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theme/themeOverride4.xml" ContentType="application/vnd.openxmlformats-officedocument.themeOverride+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theme/themeOverride9.xml" ContentType="application/vnd.openxmlformats-officedocument.themeOverride+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charts/chart14.xml" ContentType="application/vnd.openxmlformats-officedocument.drawingml.chart+xml"/>
  <Override PartName="/word/theme/themeOverride12.xml" ContentType="application/vnd.openxmlformats-officedocument.themeOverride+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B0556" w:rsidRDefault="001E3694" w:rsidP="00CB0556">
      <w:pPr>
        <w:pStyle w:val="NormlWeb"/>
        <w:spacing w:before="0" w:beforeAutospacing="0" w:after="0" w:afterAutospacing="0" w:line="360" w:lineRule="atLeast"/>
        <w:textAlignment w:val="baseline"/>
      </w:pPr>
      <w:r>
        <w:t>„A kezet csak megfogni szabad…</w:t>
      </w:r>
    </w:p>
    <w:p w:rsidR="001E3694" w:rsidRDefault="001E3694" w:rsidP="00CB0556">
      <w:pPr>
        <w:pStyle w:val="NormlWeb"/>
        <w:spacing w:before="0" w:beforeAutospacing="0" w:after="0" w:afterAutospacing="0" w:line="360" w:lineRule="atLeast"/>
        <w:textAlignment w:val="baseline"/>
      </w:pPr>
      <w:r>
        <w:t>elereszteni vétek…. ellökni átok…</w:t>
      </w:r>
    </w:p>
    <w:p w:rsidR="001E3694" w:rsidRDefault="001E3694" w:rsidP="00CB0556">
      <w:pPr>
        <w:pStyle w:val="NormlWeb"/>
        <w:spacing w:before="0" w:beforeAutospacing="0" w:after="0" w:afterAutospacing="0" w:line="360" w:lineRule="atLeast"/>
        <w:textAlignment w:val="baseline"/>
      </w:pPr>
      <w:r>
        <w:t>egymásba simuló kezek tartják össze</w:t>
      </w:r>
    </w:p>
    <w:p w:rsidR="001E3694" w:rsidRDefault="001E3694" w:rsidP="00CB0556">
      <w:pPr>
        <w:pStyle w:val="NormlWeb"/>
        <w:spacing w:before="0" w:beforeAutospacing="0" w:after="0" w:afterAutospacing="0" w:line="360" w:lineRule="atLeast"/>
        <w:textAlignment w:val="baseline"/>
      </w:pPr>
      <w:r>
        <w:t>az eget és a világot”</w:t>
      </w:r>
    </w:p>
    <w:p w:rsidR="001E3694" w:rsidRPr="00CB0556" w:rsidRDefault="001E3694" w:rsidP="00CB0556">
      <w:pPr>
        <w:pStyle w:val="NormlWeb"/>
        <w:spacing w:before="0" w:beforeAutospacing="0" w:after="0" w:afterAutospacing="0" w:line="360" w:lineRule="atLeast"/>
        <w:textAlignment w:val="baseline"/>
      </w:pPr>
      <w:r>
        <w:t>(Albert Camus)</w:t>
      </w:r>
    </w:p>
    <w:p w:rsidR="00425C05" w:rsidRDefault="00425C05" w:rsidP="00CB0556">
      <w:pPr>
        <w:pStyle w:val="Szvegtrzsbehzssal"/>
        <w:spacing w:line="360" w:lineRule="auto"/>
        <w:ind w:left="0"/>
        <w:rPr>
          <w:bCs/>
          <w:szCs w:val="24"/>
        </w:rPr>
      </w:pPr>
    </w:p>
    <w:p w:rsidR="00A96DAD" w:rsidRPr="00425C05" w:rsidRDefault="00A96DAD" w:rsidP="00CB0556">
      <w:pPr>
        <w:pStyle w:val="Szvegtrzsbehzssal"/>
        <w:spacing w:line="360" w:lineRule="auto"/>
        <w:ind w:left="0"/>
        <w:rPr>
          <w:bCs/>
          <w:szCs w:val="24"/>
        </w:rPr>
      </w:pPr>
    </w:p>
    <w:p w:rsidR="00425C05" w:rsidRPr="009C523F" w:rsidRDefault="0091271F" w:rsidP="00271A20">
      <w:pPr>
        <w:pStyle w:val="Szvegtrzsbehzssal"/>
        <w:spacing w:line="360" w:lineRule="auto"/>
        <w:ind w:left="0"/>
        <w:jc w:val="center"/>
        <w:rPr>
          <w:b/>
          <w:bCs/>
          <w:sz w:val="28"/>
          <w:szCs w:val="28"/>
        </w:rPr>
      </w:pPr>
      <w:r w:rsidRPr="009C523F">
        <w:rPr>
          <w:b/>
          <w:bCs/>
          <w:sz w:val="28"/>
          <w:szCs w:val="28"/>
        </w:rPr>
        <w:t>BESZÁMOLÓ</w:t>
      </w:r>
      <w:r w:rsidR="00271A20" w:rsidRPr="009C523F">
        <w:rPr>
          <w:b/>
          <w:bCs/>
          <w:sz w:val="28"/>
          <w:szCs w:val="28"/>
        </w:rPr>
        <w:t xml:space="preserve"> </w:t>
      </w:r>
      <w:r w:rsidRPr="009C523F">
        <w:rPr>
          <w:b/>
          <w:bCs/>
          <w:sz w:val="28"/>
          <w:szCs w:val="28"/>
        </w:rPr>
        <w:t>A</w:t>
      </w:r>
      <w:r w:rsidR="007A3978" w:rsidRPr="009C523F">
        <w:rPr>
          <w:b/>
          <w:bCs/>
          <w:sz w:val="28"/>
          <w:szCs w:val="28"/>
        </w:rPr>
        <w:t xml:space="preserve"> BONYHÁDI</w:t>
      </w:r>
      <w:r w:rsidR="00271A20" w:rsidRPr="009C523F">
        <w:rPr>
          <w:b/>
          <w:bCs/>
          <w:sz w:val="28"/>
          <w:szCs w:val="28"/>
        </w:rPr>
        <w:t xml:space="preserve"> </w:t>
      </w:r>
      <w:r w:rsidRPr="009C523F">
        <w:rPr>
          <w:b/>
          <w:bCs/>
          <w:sz w:val="28"/>
          <w:szCs w:val="28"/>
        </w:rPr>
        <w:t xml:space="preserve">GONDOZÁSI KÖZPONT </w:t>
      </w:r>
    </w:p>
    <w:p w:rsidR="0091271F" w:rsidRPr="009C523F" w:rsidRDefault="001E3694" w:rsidP="00271A20">
      <w:pPr>
        <w:pStyle w:val="Szvegtrzsbehzssal"/>
        <w:spacing w:line="360" w:lineRule="auto"/>
        <w:ind w:left="0"/>
        <w:jc w:val="center"/>
        <w:rPr>
          <w:b/>
          <w:bCs/>
          <w:sz w:val="32"/>
          <w:szCs w:val="32"/>
        </w:rPr>
      </w:pPr>
      <w:r w:rsidRPr="001E3694">
        <w:rPr>
          <w:b/>
          <w:bCs/>
          <w:color w:val="000000" w:themeColor="text1"/>
          <w:sz w:val="28"/>
          <w:szCs w:val="28"/>
        </w:rPr>
        <w:t>2019</w:t>
      </w:r>
      <w:r w:rsidR="00D53FA5" w:rsidRPr="001E3694">
        <w:rPr>
          <w:b/>
          <w:bCs/>
          <w:color w:val="000000" w:themeColor="text1"/>
          <w:sz w:val="28"/>
          <w:szCs w:val="28"/>
        </w:rPr>
        <w:t xml:space="preserve">. </w:t>
      </w:r>
      <w:r w:rsidR="00D53FA5" w:rsidRPr="009C523F">
        <w:rPr>
          <w:b/>
          <w:bCs/>
          <w:sz w:val="28"/>
          <w:szCs w:val="28"/>
        </w:rPr>
        <w:t>ÉVBEN</w:t>
      </w:r>
      <w:r w:rsidR="00271A20" w:rsidRPr="009C523F">
        <w:rPr>
          <w:b/>
          <w:bCs/>
          <w:sz w:val="28"/>
          <w:szCs w:val="28"/>
        </w:rPr>
        <w:t xml:space="preserve"> </w:t>
      </w:r>
      <w:r w:rsidR="0091271F" w:rsidRPr="009C523F">
        <w:rPr>
          <w:b/>
          <w:bCs/>
          <w:sz w:val="28"/>
          <w:szCs w:val="28"/>
        </w:rPr>
        <w:t>VÉGZETT MUNKÁJÁRÓL</w:t>
      </w:r>
    </w:p>
    <w:p w:rsidR="0091271F" w:rsidRDefault="0091271F" w:rsidP="00E27A88">
      <w:pPr>
        <w:pStyle w:val="Szvegtrzsbehzssal"/>
        <w:ind w:left="0"/>
        <w:rPr>
          <w:b/>
          <w:bCs/>
          <w:sz w:val="32"/>
          <w:szCs w:val="32"/>
        </w:rPr>
      </w:pPr>
    </w:p>
    <w:p w:rsidR="00A96DAD" w:rsidRDefault="00A96DAD" w:rsidP="00E27A88">
      <w:pPr>
        <w:pStyle w:val="Szvegtrzsbehzssal"/>
        <w:ind w:left="0"/>
        <w:rPr>
          <w:b/>
          <w:bCs/>
          <w:sz w:val="32"/>
          <w:szCs w:val="32"/>
        </w:rPr>
      </w:pPr>
    </w:p>
    <w:p w:rsidR="0091271F" w:rsidRDefault="00A96DAD">
      <w:pPr>
        <w:pStyle w:val="Szvegtrzsbehzssal"/>
        <w:ind w:left="15"/>
        <w:jc w:val="center"/>
        <w:rPr>
          <w:b/>
          <w:bCs/>
          <w:sz w:val="32"/>
          <w:szCs w:val="32"/>
        </w:rPr>
      </w:pPr>
      <w:r>
        <w:rPr>
          <w:b/>
          <w:bCs/>
          <w:noProof/>
          <w:sz w:val="32"/>
          <w:szCs w:val="32"/>
        </w:rPr>
        <w:drawing>
          <wp:inline distT="0" distB="0" distL="0" distR="0">
            <wp:extent cx="2804795" cy="4803273"/>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06692" cy="4806522"/>
                    </a:xfrm>
                    <a:prstGeom prst="rect">
                      <a:avLst/>
                    </a:prstGeom>
                    <a:noFill/>
                    <a:ln>
                      <a:noFill/>
                    </a:ln>
                  </pic:spPr>
                </pic:pic>
              </a:graphicData>
            </a:graphic>
          </wp:inline>
        </w:drawing>
      </w:r>
    </w:p>
    <w:p w:rsidR="0091271F" w:rsidRDefault="0091271F">
      <w:pPr>
        <w:pStyle w:val="Szvegtrzsbehzssal"/>
        <w:ind w:left="15"/>
        <w:jc w:val="center"/>
        <w:rPr>
          <w:b/>
          <w:bCs/>
          <w:sz w:val="32"/>
          <w:szCs w:val="32"/>
        </w:rPr>
      </w:pPr>
    </w:p>
    <w:p w:rsidR="008F11BB" w:rsidRDefault="008F11BB">
      <w:pPr>
        <w:rPr>
          <w:iCs/>
        </w:rPr>
      </w:pPr>
    </w:p>
    <w:p w:rsidR="00A96DAD" w:rsidRDefault="00A96DAD" w:rsidP="008C16BF">
      <w:pPr>
        <w:tabs>
          <w:tab w:val="right" w:pos="9637"/>
        </w:tabs>
        <w:rPr>
          <w:iCs/>
        </w:rPr>
      </w:pPr>
    </w:p>
    <w:p w:rsidR="00D73047" w:rsidRPr="009C523F" w:rsidRDefault="00A96DAD" w:rsidP="008C16BF">
      <w:pPr>
        <w:tabs>
          <w:tab w:val="right" w:pos="9637"/>
        </w:tabs>
        <w:rPr>
          <w:iCs/>
        </w:rPr>
      </w:pPr>
      <w:r>
        <w:rPr>
          <w:iCs/>
        </w:rPr>
        <w:tab/>
      </w:r>
      <w:r w:rsidR="0091271F" w:rsidRPr="009C523F">
        <w:rPr>
          <w:iCs/>
        </w:rPr>
        <w:t xml:space="preserve">Készítette: </w:t>
      </w:r>
      <w:r w:rsidR="002D7CE2" w:rsidRPr="009C523F">
        <w:rPr>
          <w:iCs/>
        </w:rPr>
        <w:t>Sebestyén Orsolya</w:t>
      </w:r>
    </w:p>
    <w:p w:rsidR="00A928A0" w:rsidRPr="003324C2" w:rsidRDefault="008F11BB" w:rsidP="003324C2">
      <w:pPr>
        <w:ind w:left="15"/>
        <w:jc w:val="both"/>
        <w:rPr>
          <w:iCs/>
        </w:rPr>
      </w:pPr>
      <w:r w:rsidRPr="009C523F">
        <w:rPr>
          <w:iCs/>
        </w:rPr>
        <w:t xml:space="preserve">                  </w:t>
      </w:r>
      <w:r w:rsidR="00D73047" w:rsidRPr="009C523F">
        <w:rPr>
          <w:iCs/>
        </w:rPr>
        <w:tab/>
      </w:r>
      <w:r w:rsidR="00D73047" w:rsidRPr="009C523F">
        <w:rPr>
          <w:iCs/>
        </w:rPr>
        <w:tab/>
      </w:r>
      <w:r w:rsidR="00D73047" w:rsidRPr="009C523F">
        <w:rPr>
          <w:iCs/>
        </w:rPr>
        <w:tab/>
      </w:r>
      <w:r w:rsidR="00D73047" w:rsidRPr="009C523F">
        <w:rPr>
          <w:iCs/>
        </w:rPr>
        <w:tab/>
      </w:r>
      <w:r w:rsidR="00D73047" w:rsidRPr="009C523F">
        <w:rPr>
          <w:iCs/>
        </w:rPr>
        <w:tab/>
      </w:r>
      <w:r w:rsidR="00EF7899" w:rsidRPr="009C523F">
        <w:rPr>
          <w:iCs/>
        </w:rPr>
        <w:t xml:space="preserve">                  </w:t>
      </w:r>
      <w:r w:rsidR="0059240D">
        <w:rPr>
          <w:iCs/>
        </w:rPr>
        <w:t xml:space="preserve">                </w:t>
      </w:r>
      <w:r w:rsidR="002D7CE2" w:rsidRPr="009C523F">
        <w:rPr>
          <w:iCs/>
        </w:rPr>
        <w:t>intézmény</w:t>
      </w:r>
      <w:r w:rsidR="00EF7899" w:rsidRPr="009C523F">
        <w:rPr>
          <w:iCs/>
        </w:rPr>
        <w:t>vezető</w:t>
      </w:r>
    </w:p>
    <w:p w:rsidR="009064F4" w:rsidRDefault="009064F4" w:rsidP="00D73047">
      <w:pPr>
        <w:spacing w:after="240"/>
        <w:jc w:val="center"/>
      </w:pPr>
    </w:p>
    <w:p w:rsidR="009E260B" w:rsidRPr="00461DDD" w:rsidRDefault="00112A94" w:rsidP="00534406">
      <w:pPr>
        <w:spacing w:after="240"/>
        <w:jc w:val="center"/>
      </w:pPr>
      <w:r w:rsidRPr="00461DDD">
        <w:t>BONYHÁD</w:t>
      </w:r>
      <w:r w:rsidR="00E63ECB">
        <w:t xml:space="preserve">, </w:t>
      </w:r>
      <w:r w:rsidR="00E63ECB" w:rsidRPr="00A96DAD">
        <w:rPr>
          <w:color w:val="000000" w:themeColor="text1"/>
        </w:rPr>
        <w:t>20</w:t>
      </w:r>
      <w:r w:rsidR="006405F0" w:rsidRPr="00A96DAD">
        <w:rPr>
          <w:color w:val="000000" w:themeColor="text1"/>
        </w:rPr>
        <w:t>20</w:t>
      </w:r>
      <w:r w:rsidR="002D7CE2" w:rsidRPr="00A96DAD">
        <w:rPr>
          <w:color w:val="000000" w:themeColor="text1"/>
        </w:rPr>
        <w:t>.05</w:t>
      </w:r>
      <w:r w:rsidR="00447016" w:rsidRPr="00A96DAD">
        <w:rPr>
          <w:color w:val="000000" w:themeColor="text1"/>
        </w:rPr>
        <w:t>.</w:t>
      </w:r>
      <w:r w:rsidR="006405F0" w:rsidRPr="00A96DAD">
        <w:rPr>
          <w:color w:val="000000" w:themeColor="text1"/>
        </w:rPr>
        <w:t>26</w:t>
      </w:r>
      <w:r w:rsidR="00CB0556" w:rsidRPr="00A96DAD">
        <w:rPr>
          <w:color w:val="000000" w:themeColor="text1"/>
        </w:rPr>
        <w:t>.</w:t>
      </w:r>
    </w:p>
    <w:p w:rsidR="003C71BA" w:rsidRPr="00950713" w:rsidRDefault="003D0290" w:rsidP="003324C2">
      <w:pPr>
        <w:spacing w:after="240"/>
        <w:jc w:val="both"/>
      </w:pPr>
      <w:r w:rsidRPr="00950713">
        <w:lastRenderedPageBreak/>
        <w:t>A Bonyhádi Gondozási Központ</w:t>
      </w:r>
      <w:r w:rsidR="004A6026" w:rsidRPr="00950713">
        <w:t xml:space="preserve"> fenntartója a Völgységi Önkormányzatok Társulása (VÖT).</w:t>
      </w:r>
    </w:p>
    <w:p w:rsidR="003C71BA" w:rsidRPr="00950713" w:rsidRDefault="003C71BA" w:rsidP="003324C2">
      <w:pPr>
        <w:pStyle w:val="Szvegtrzs"/>
        <w:rPr>
          <w:b/>
          <w:bCs/>
        </w:rPr>
      </w:pPr>
      <w:r w:rsidRPr="00950713">
        <w:rPr>
          <w:b/>
          <w:bCs/>
        </w:rPr>
        <w:t xml:space="preserve">Székhelye: </w:t>
      </w:r>
      <w:r w:rsidR="00D300FA" w:rsidRPr="00950713">
        <w:t>7150 Bonyhád, Perczel Mór utca</w:t>
      </w:r>
      <w:r w:rsidRPr="00950713">
        <w:t xml:space="preserve"> 29.</w:t>
      </w:r>
    </w:p>
    <w:p w:rsidR="003C71BA" w:rsidRPr="00950713" w:rsidRDefault="00D300FA" w:rsidP="003324C2">
      <w:pPr>
        <w:pStyle w:val="Szvegtrzs"/>
      </w:pPr>
      <w:r w:rsidRPr="00950713">
        <w:t>Telefon:</w:t>
      </w:r>
      <w:r w:rsidR="003C71BA" w:rsidRPr="00950713">
        <w:t>74/451-820; 74/550-046</w:t>
      </w:r>
    </w:p>
    <w:p w:rsidR="003C71BA" w:rsidRPr="00950713" w:rsidRDefault="00A25BA8" w:rsidP="003324C2">
      <w:pPr>
        <w:pStyle w:val="Szvegtrzs"/>
      </w:pPr>
      <w:r w:rsidRPr="00950713">
        <w:t>Fax</w:t>
      </w:r>
      <w:r w:rsidR="00D300FA" w:rsidRPr="00950713">
        <w:t>:</w:t>
      </w:r>
      <w:r w:rsidR="003C71BA" w:rsidRPr="00950713">
        <w:t>74/451-820</w:t>
      </w:r>
    </w:p>
    <w:p w:rsidR="003C71BA" w:rsidRPr="00950713" w:rsidRDefault="00D300FA" w:rsidP="003324C2">
      <w:pPr>
        <w:pStyle w:val="Szvegtrzs"/>
        <w:spacing w:after="240"/>
        <w:rPr>
          <w:bCs/>
        </w:rPr>
      </w:pPr>
      <w:r w:rsidRPr="00950713">
        <w:t>E-mail:</w:t>
      </w:r>
      <w:r w:rsidR="003C71BA" w:rsidRPr="00950713">
        <w:rPr>
          <w:bCs/>
        </w:rPr>
        <w:t>gkperczel@gmail.com</w:t>
      </w:r>
    </w:p>
    <w:p w:rsidR="003C71BA" w:rsidRPr="00950713" w:rsidRDefault="003324C2" w:rsidP="003324C2">
      <w:pPr>
        <w:pStyle w:val="Szvegtrzs"/>
        <w:rPr>
          <w:b/>
        </w:rPr>
      </w:pPr>
      <w:r w:rsidRPr="00950713">
        <w:rPr>
          <w:b/>
        </w:rPr>
        <w:t>Telephely 1.</w:t>
      </w:r>
      <w:r w:rsidR="003C71BA" w:rsidRPr="00950713">
        <w:rPr>
          <w:b/>
        </w:rPr>
        <w:t>:</w:t>
      </w:r>
      <w:r w:rsidRPr="00950713">
        <w:rPr>
          <w:b/>
        </w:rPr>
        <w:t xml:space="preserve"> </w:t>
      </w:r>
      <w:r w:rsidR="003C71BA" w:rsidRPr="00950713">
        <w:t xml:space="preserve">Idősek Otthona </w:t>
      </w:r>
    </w:p>
    <w:p w:rsidR="003C71BA" w:rsidRPr="00950713" w:rsidRDefault="003C71BA" w:rsidP="003324C2">
      <w:pPr>
        <w:pStyle w:val="Szvegtrzs"/>
      </w:pPr>
      <w:r w:rsidRPr="00950713">
        <w:t>Bonyhád</w:t>
      </w:r>
      <w:r w:rsidR="00D300FA" w:rsidRPr="00950713">
        <w:t>,</w:t>
      </w:r>
      <w:r w:rsidRPr="00950713">
        <w:t xml:space="preserve"> Szabadság utca 2</w:t>
      </w:r>
      <w:r w:rsidR="00D300FA" w:rsidRPr="00950713">
        <w:t>.</w:t>
      </w:r>
    </w:p>
    <w:p w:rsidR="003C71BA" w:rsidRPr="00950713" w:rsidRDefault="00D300FA" w:rsidP="003324C2">
      <w:pPr>
        <w:pStyle w:val="Szvegtrzs"/>
      </w:pPr>
      <w:r w:rsidRPr="00950713">
        <w:t>Telefon: /451-931; 74/550-065</w:t>
      </w:r>
    </w:p>
    <w:p w:rsidR="003C71BA" w:rsidRPr="00950713" w:rsidRDefault="00A25BA8" w:rsidP="003324C2">
      <w:pPr>
        <w:pStyle w:val="Szvegtrzs"/>
      </w:pPr>
      <w:r w:rsidRPr="00950713">
        <w:t>Fax</w:t>
      </w:r>
      <w:r w:rsidR="00D300FA" w:rsidRPr="00950713">
        <w:t>:</w:t>
      </w:r>
      <w:r w:rsidR="003C71BA" w:rsidRPr="00950713">
        <w:t>74/451-931</w:t>
      </w:r>
    </w:p>
    <w:p w:rsidR="003C71BA" w:rsidRPr="00950713" w:rsidRDefault="00D300FA" w:rsidP="003324C2">
      <w:pPr>
        <w:pStyle w:val="Szvegtrzs"/>
        <w:spacing w:after="240"/>
        <w:rPr>
          <w:bCs/>
        </w:rPr>
      </w:pPr>
      <w:r w:rsidRPr="00950713">
        <w:t>E-mail:</w:t>
      </w:r>
      <w:r w:rsidRPr="00950713">
        <w:rPr>
          <w:bCs/>
        </w:rPr>
        <w:t>gkidosekotthona</w:t>
      </w:r>
      <w:r w:rsidR="003C71BA" w:rsidRPr="00950713">
        <w:rPr>
          <w:bCs/>
        </w:rPr>
        <w:t>@gmail.com</w:t>
      </w:r>
    </w:p>
    <w:p w:rsidR="003C71BA" w:rsidRPr="00950713" w:rsidRDefault="003324C2" w:rsidP="003324C2">
      <w:pPr>
        <w:pStyle w:val="Szvegtrzs"/>
      </w:pPr>
      <w:r w:rsidRPr="00950713">
        <w:rPr>
          <w:b/>
        </w:rPr>
        <w:t xml:space="preserve">Telephely 2.: </w:t>
      </w:r>
      <w:r w:rsidR="00D300FA" w:rsidRPr="00950713">
        <w:t>Család- és Gyermekjóléti Központ</w:t>
      </w:r>
      <w:r w:rsidR="00440AB3">
        <w:t xml:space="preserve">, </w:t>
      </w:r>
      <w:r w:rsidR="00440AB3" w:rsidRPr="00A96DAD">
        <w:rPr>
          <w:color w:val="000000" w:themeColor="text1"/>
        </w:rPr>
        <w:t>Család- és Gyermekjóléti Szolgálat</w:t>
      </w:r>
    </w:p>
    <w:p w:rsidR="003C71BA" w:rsidRPr="00950713" w:rsidRDefault="003C71BA" w:rsidP="003324C2">
      <w:pPr>
        <w:pStyle w:val="Szvegtrzs"/>
      </w:pPr>
      <w:r w:rsidRPr="00950713">
        <w:t>Bonyhád</w:t>
      </w:r>
      <w:r w:rsidR="00D300FA" w:rsidRPr="00950713">
        <w:t>, Perczel Mór utca</w:t>
      </w:r>
      <w:r w:rsidRPr="00950713">
        <w:t xml:space="preserve"> 27.</w:t>
      </w:r>
    </w:p>
    <w:p w:rsidR="003C71BA" w:rsidRPr="00950713" w:rsidRDefault="00D300FA" w:rsidP="003324C2">
      <w:pPr>
        <w:pStyle w:val="Szvegtrzs"/>
      </w:pPr>
      <w:r w:rsidRPr="00950713">
        <w:t>Telefon:</w:t>
      </w:r>
      <w:r w:rsidR="003C71BA" w:rsidRPr="00950713">
        <w:t>74/451-414</w:t>
      </w:r>
    </w:p>
    <w:p w:rsidR="003C71BA" w:rsidRPr="00950713" w:rsidRDefault="00A25BA8" w:rsidP="003324C2">
      <w:pPr>
        <w:pStyle w:val="Szvegtrzs"/>
      </w:pPr>
      <w:r w:rsidRPr="00950713">
        <w:t>Fax</w:t>
      </w:r>
      <w:r w:rsidR="00D300FA" w:rsidRPr="00950713">
        <w:t>:</w:t>
      </w:r>
      <w:r w:rsidR="003C71BA" w:rsidRPr="00950713">
        <w:t>74/451-414</w:t>
      </w:r>
    </w:p>
    <w:p w:rsidR="003C71BA" w:rsidRPr="00950713" w:rsidRDefault="00D300FA" w:rsidP="003324C2">
      <w:pPr>
        <w:pStyle w:val="Szvegtrzs"/>
        <w:spacing w:after="240"/>
      </w:pPr>
      <w:r w:rsidRPr="00950713">
        <w:t>E-mail:</w:t>
      </w:r>
      <w:r w:rsidR="003C71BA" w:rsidRPr="00950713">
        <w:t>gyermekjoleti.bonyhad@gmail.com</w:t>
      </w:r>
    </w:p>
    <w:p w:rsidR="003C71BA" w:rsidRPr="00950713" w:rsidRDefault="003C71BA" w:rsidP="003324C2">
      <w:pPr>
        <w:jc w:val="both"/>
        <w:rPr>
          <w:szCs w:val="24"/>
        </w:rPr>
      </w:pPr>
      <w:r w:rsidRPr="00950713">
        <w:rPr>
          <w:szCs w:val="24"/>
        </w:rPr>
        <w:t>A Bonyhádi Gondozási Központ feladatait a jogszabályokban és az Alapító okiratban foglaltak alapján látja el.</w:t>
      </w:r>
    </w:p>
    <w:p w:rsidR="003C71BA" w:rsidRPr="00950713" w:rsidRDefault="003324C2" w:rsidP="003324C2">
      <w:pPr>
        <w:spacing w:after="240"/>
        <w:jc w:val="both"/>
        <w:rPr>
          <w:szCs w:val="24"/>
        </w:rPr>
      </w:pPr>
      <w:r w:rsidRPr="00950713">
        <w:rPr>
          <w:szCs w:val="24"/>
        </w:rPr>
        <w:t>Alaptevékenysége:</w:t>
      </w:r>
      <w:r w:rsidR="00CC31A9" w:rsidRPr="00950713">
        <w:rPr>
          <w:szCs w:val="24"/>
        </w:rPr>
        <w:t xml:space="preserve"> </w:t>
      </w:r>
      <w:r w:rsidRPr="00950713">
        <w:rPr>
          <w:szCs w:val="24"/>
        </w:rPr>
        <w:t>a</w:t>
      </w:r>
      <w:r w:rsidR="003C71BA" w:rsidRPr="00950713">
        <w:rPr>
          <w:szCs w:val="24"/>
        </w:rPr>
        <w:t>z intézmény működési területén a szociális helyzetre, egészségi és mentális állapotra tekintettel a rászorulók teljes körű ellátása, valamint egyéni szükségletei, speciális helyzete vagy állapota alapján az egyéni ellátás, szolgáltatás.</w:t>
      </w:r>
    </w:p>
    <w:p w:rsidR="003C71BA" w:rsidRPr="00950713" w:rsidRDefault="003C71BA" w:rsidP="003324C2">
      <w:pPr>
        <w:jc w:val="both"/>
        <w:rPr>
          <w:b/>
          <w:bCs/>
        </w:rPr>
      </w:pPr>
      <w:r w:rsidRPr="00950713">
        <w:rPr>
          <w:b/>
          <w:bCs/>
        </w:rPr>
        <w:t>Az Intézmény által nyújtott a</w:t>
      </w:r>
      <w:r w:rsidR="00794D72" w:rsidRPr="00950713">
        <w:rPr>
          <w:b/>
          <w:bCs/>
        </w:rPr>
        <w:t>lapellátás</w:t>
      </w:r>
      <w:r w:rsidRPr="00950713">
        <w:rPr>
          <w:b/>
          <w:bCs/>
        </w:rPr>
        <w:t>:</w:t>
      </w:r>
    </w:p>
    <w:p w:rsidR="003C71BA" w:rsidRPr="00950713" w:rsidRDefault="003C71BA" w:rsidP="00120421">
      <w:pPr>
        <w:widowControl/>
        <w:numPr>
          <w:ilvl w:val="0"/>
          <w:numId w:val="3"/>
        </w:numPr>
        <w:jc w:val="both"/>
      </w:pPr>
      <w:r w:rsidRPr="00950713">
        <w:t>házi segítségnyújtás (Bonyhád</w:t>
      </w:r>
      <w:r w:rsidR="00B87A1D" w:rsidRPr="00950713">
        <w:t>, Perczel Mór utca</w:t>
      </w:r>
      <w:r w:rsidRPr="00950713">
        <w:t xml:space="preserve"> 29.)</w:t>
      </w:r>
    </w:p>
    <w:p w:rsidR="003C71BA" w:rsidRPr="00950713" w:rsidRDefault="003C71BA" w:rsidP="00120421">
      <w:pPr>
        <w:widowControl/>
        <w:numPr>
          <w:ilvl w:val="0"/>
          <w:numId w:val="3"/>
        </w:numPr>
        <w:jc w:val="both"/>
      </w:pPr>
      <w:r w:rsidRPr="00950713">
        <w:t>étkeztetés (Bonyhád</w:t>
      </w:r>
      <w:r w:rsidR="00B87A1D" w:rsidRPr="00950713">
        <w:t>, Perczel Mór utca</w:t>
      </w:r>
      <w:r w:rsidRPr="00950713">
        <w:t xml:space="preserve"> 29.)</w:t>
      </w:r>
    </w:p>
    <w:p w:rsidR="003C71BA" w:rsidRPr="00950713" w:rsidRDefault="003C71BA" w:rsidP="00120421">
      <w:pPr>
        <w:widowControl/>
        <w:numPr>
          <w:ilvl w:val="0"/>
          <w:numId w:val="3"/>
        </w:numPr>
        <w:jc w:val="both"/>
      </w:pPr>
      <w:r w:rsidRPr="00950713">
        <w:t>időskorúak nappali</w:t>
      </w:r>
      <w:r w:rsidR="005974F3">
        <w:t xml:space="preserve"> </w:t>
      </w:r>
      <w:r w:rsidRPr="00950713">
        <w:t>ellátása</w:t>
      </w:r>
      <w:r w:rsidR="002A0A97">
        <w:t xml:space="preserve">, </w:t>
      </w:r>
      <w:r w:rsidR="002A0A97" w:rsidRPr="00440544">
        <w:rPr>
          <w:color w:val="000000" w:themeColor="text1"/>
        </w:rPr>
        <w:t>demens időskorúak nappali ellátása</w:t>
      </w:r>
      <w:r w:rsidRPr="00440544">
        <w:rPr>
          <w:color w:val="000000" w:themeColor="text1"/>
        </w:rPr>
        <w:t xml:space="preserve"> </w:t>
      </w:r>
      <w:r w:rsidRPr="00950713">
        <w:t>– Idősek Klubja</w:t>
      </w:r>
      <w:r w:rsidR="00B87A1D" w:rsidRPr="00950713">
        <w:t xml:space="preserve"> (Bonyhád, Perczel Mór utca 29.)</w:t>
      </w:r>
    </w:p>
    <w:p w:rsidR="003C71BA" w:rsidRPr="00950713" w:rsidRDefault="003C71BA" w:rsidP="00120421">
      <w:pPr>
        <w:widowControl/>
        <w:numPr>
          <w:ilvl w:val="0"/>
          <w:numId w:val="3"/>
        </w:numPr>
        <w:jc w:val="both"/>
      </w:pPr>
      <w:r w:rsidRPr="00950713">
        <w:t>támogató szolgáltatás (Bonyhád</w:t>
      </w:r>
      <w:r w:rsidR="00B87A1D" w:rsidRPr="00950713">
        <w:t>, Perczel Mór utca</w:t>
      </w:r>
      <w:r w:rsidRPr="00950713">
        <w:t xml:space="preserve"> 29.)</w:t>
      </w:r>
    </w:p>
    <w:p w:rsidR="009F589A" w:rsidRPr="00950713" w:rsidRDefault="003C71BA" w:rsidP="00120421">
      <w:pPr>
        <w:widowControl/>
        <w:numPr>
          <w:ilvl w:val="0"/>
          <w:numId w:val="3"/>
        </w:numPr>
        <w:jc w:val="both"/>
      </w:pPr>
      <w:r w:rsidRPr="00950713">
        <w:t>tanyagondnoki szol</w:t>
      </w:r>
      <w:r w:rsidR="00B87A1D" w:rsidRPr="00950713">
        <w:t>gáltatás (Bonyhád, Perczel Mór utca</w:t>
      </w:r>
      <w:r w:rsidRPr="00950713">
        <w:t xml:space="preserve"> 29.)</w:t>
      </w:r>
    </w:p>
    <w:p w:rsidR="009F589A" w:rsidRPr="00950713" w:rsidRDefault="009F589A" w:rsidP="00120421">
      <w:pPr>
        <w:widowControl/>
        <w:numPr>
          <w:ilvl w:val="0"/>
          <w:numId w:val="3"/>
        </w:numPr>
        <w:jc w:val="both"/>
      </w:pPr>
      <w:r w:rsidRPr="00950713">
        <w:t xml:space="preserve">jelzőrendszeres házi segítségnyújtás (Bonyhád, Szabadság utca 2.) </w:t>
      </w:r>
    </w:p>
    <w:p w:rsidR="003C71BA" w:rsidRPr="00950713" w:rsidRDefault="003C71BA" w:rsidP="00120421">
      <w:pPr>
        <w:widowControl/>
        <w:numPr>
          <w:ilvl w:val="0"/>
          <w:numId w:val="3"/>
        </w:numPr>
        <w:jc w:val="both"/>
      </w:pPr>
      <w:r w:rsidRPr="00950713">
        <w:t>családsegítés (Bonyhád, Perczel Mór u. 27.)</w:t>
      </w:r>
    </w:p>
    <w:p w:rsidR="003C71BA" w:rsidRPr="00950713" w:rsidRDefault="003C71BA" w:rsidP="00120421">
      <w:pPr>
        <w:widowControl/>
        <w:numPr>
          <w:ilvl w:val="0"/>
          <w:numId w:val="3"/>
        </w:numPr>
        <w:jc w:val="both"/>
      </w:pPr>
      <w:r w:rsidRPr="00950713">
        <w:t>gyermekjóléti szolgáltatás (Bonyhád, Perczel Mór u. 27.)</w:t>
      </w:r>
    </w:p>
    <w:p w:rsidR="003C71BA" w:rsidRPr="00950713" w:rsidRDefault="00794D72" w:rsidP="003324C2">
      <w:pPr>
        <w:jc w:val="both"/>
        <w:rPr>
          <w:b/>
          <w:bCs/>
        </w:rPr>
      </w:pPr>
      <w:r w:rsidRPr="00950713">
        <w:rPr>
          <w:b/>
          <w:bCs/>
        </w:rPr>
        <w:t>Szakosított ellátás</w:t>
      </w:r>
      <w:r w:rsidR="003C71BA" w:rsidRPr="00950713">
        <w:rPr>
          <w:b/>
          <w:bCs/>
        </w:rPr>
        <w:t>:</w:t>
      </w:r>
    </w:p>
    <w:p w:rsidR="00B87A1D" w:rsidRPr="00950713" w:rsidRDefault="003C71BA" w:rsidP="00120421">
      <w:pPr>
        <w:widowControl/>
        <w:numPr>
          <w:ilvl w:val="0"/>
          <w:numId w:val="4"/>
        </w:numPr>
        <w:jc w:val="both"/>
      </w:pPr>
      <w:r w:rsidRPr="00950713">
        <w:rPr>
          <w:bCs/>
          <w:iCs/>
        </w:rPr>
        <w:t>ápolást, gondozást nyújtó ellátás</w:t>
      </w:r>
      <w:r w:rsidR="00B430A9">
        <w:rPr>
          <w:bCs/>
          <w:iCs/>
        </w:rPr>
        <w:t xml:space="preserve"> időskorúak részére; </w:t>
      </w:r>
      <w:r w:rsidR="00B430A9" w:rsidRPr="00440544">
        <w:rPr>
          <w:bCs/>
          <w:iCs/>
          <w:color w:val="000000" w:themeColor="text1"/>
        </w:rPr>
        <w:t>ápolást, gondozást nyújtó ellátás időskorúak részére</w:t>
      </w:r>
      <w:r w:rsidR="003324C2" w:rsidRPr="00440544">
        <w:rPr>
          <w:bCs/>
          <w:iCs/>
          <w:color w:val="000000" w:themeColor="text1"/>
        </w:rPr>
        <w:t xml:space="preserve"> </w:t>
      </w:r>
      <w:r w:rsidRPr="00950713">
        <w:t xml:space="preserve">– Idősek Otthona </w:t>
      </w:r>
      <w:r w:rsidR="00B87A1D" w:rsidRPr="00950713">
        <w:t>(Bonyhád, Szabadság utca</w:t>
      </w:r>
      <w:r w:rsidRPr="00950713">
        <w:t xml:space="preserve"> 2.</w:t>
      </w:r>
      <w:r w:rsidR="00B87A1D" w:rsidRPr="00950713">
        <w:t>)</w:t>
      </w:r>
    </w:p>
    <w:p w:rsidR="003D0290" w:rsidRPr="00950713" w:rsidRDefault="003D0290" w:rsidP="003324C2">
      <w:pPr>
        <w:pStyle w:val="Szvegtrzsbehzssal"/>
        <w:tabs>
          <w:tab w:val="left" w:pos="4973"/>
        </w:tabs>
        <w:spacing w:line="100" w:lineRule="atLeast"/>
        <w:ind w:left="0"/>
      </w:pPr>
    </w:p>
    <w:p w:rsidR="003C71BA" w:rsidRPr="00950713" w:rsidRDefault="003C71BA" w:rsidP="003324C2">
      <w:pPr>
        <w:pStyle w:val="Szvegtrzsbehzssal"/>
        <w:tabs>
          <w:tab w:val="left" w:pos="4973"/>
        </w:tabs>
        <w:spacing w:line="100" w:lineRule="atLeast"/>
        <w:ind w:left="0"/>
        <w:rPr>
          <w:szCs w:val="24"/>
        </w:rPr>
      </w:pPr>
      <w:r w:rsidRPr="00950713">
        <w:rPr>
          <w:szCs w:val="24"/>
        </w:rPr>
        <w:t>A személyes gondoskodást nyújtó szociális ellátások integrált formában működnek, az egyes ellátási formák önálló szakmai egységet képeznek, egymással alá-</w:t>
      </w:r>
      <w:r w:rsidR="00C22D4D">
        <w:rPr>
          <w:szCs w:val="24"/>
        </w:rPr>
        <w:t>,</w:t>
      </w:r>
      <w:r w:rsidRPr="00950713">
        <w:rPr>
          <w:szCs w:val="24"/>
        </w:rPr>
        <w:t xml:space="preserve"> fölérendeltségi viszonyban nem állnak. </w:t>
      </w:r>
    </w:p>
    <w:p w:rsidR="00B430A9" w:rsidRDefault="00B430A9" w:rsidP="003324C2">
      <w:pPr>
        <w:jc w:val="both"/>
        <w:rPr>
          <w:b/>
          <w:szCs w:val="24"/>
        </w:rPr>
      </w:pPr>
    </w:p>
    <w:p w:rsidR="003C71BA" w:rsidRPr="00950713" w:rsidRDefault="003C71BA" w:rsidP="003324C2">
      <w:pPr>
        <w:jc w:val="both"/>
        <w:rPr>
          <w:b/>
          <w:szCs w:val="24"/>
        </w:rPr>
      </w:pPr>
      <w:r w:rsidRPr="00950713">
        <w:rPr>
          <w:b/>
          <w:szCs w:val="24"/>
        </w:rPr>
        <w:t>Működési terület:</w:t>
      </w:r>
    </w:p>
    <w:p w:rsidR="0000641A" w:rsidRPr="00950713" w:rsidRDefault="0000641A" w:rsidP="003324C2">
      <w:pPr>
        <w:jc w:val="both"/>
        <w:rPr>
          <w:szCs w:val="24"/>
        </w:rPr>
      </w:pPr>
      <w:r w:rsidRPr="00950713">
        <w:rPr>
          <w:b/>
          <w:szCs w:val="24"/>
        </w:rPr>
        <w:t>Család - és Gyermekjóléti Központ:</w:t>
      </w:r>
      <w:r w:rsidRPr="00950713">
        <w:rPr>
          <w:szCs w:val="24"/>
        </w:rPr>
        <w:t xml:space="preserve"> Bonyhád, Aparhant, Bátaapáti, Bonyhádvarasd, Cikó, Grábóc, Felsőnána, Györe, Izmény, Kakasd, Kéty, Kisdorog, Kismányok, Kisvejke, Lengyel, Mórágy, Mőcsény, Mucsfa, Murga, Nagymányok, Nagyvejke, Tevel, Váralja, Závod, Zomba.</w:t>
      </w:r>
    </w:p>
    <w:p w:rsidR="000447D6" w:rsidRPr="00950713" w:rsidRDefault="000447D6" w:rsidP="003324C2">
      <w:pPr>
        <w:jc w:val="both"/>
        <w:rPr>
          <w:b/>
          <w:szCs w:val="24"/>
        </w:rPr>
      </w:pPr>
    </w:p>
    <w:p w:rsidR="0000641A" w:rsidRPr="00950713" w:rsidRDefault="00EF04CC" w:rsidP="003324C2">
      <w:pPr>
        <w:jc w:val="both"/>
        <w:rPr>
          <w:szCs w:val="24"/>
        </w:rPr>
      </w:pPr>
      <w:r w:rsidRPr="00950713">
        <w:rPr>
          <w:b/>
          <w:szCs w:val="24"/>
        </w:rPr>
        <w:t>C</w:t>
      </w:r>
      <w:r w:rsidR="00F07C58" w:rsidRPr="00950713">
        <w:rPr>
          <w:b/>
          <w:szCs w:val="24"/>
        </w:rPr>
        <w:t>salád - és Gyermekjóléti S</w:t>
      </w:r>
      <w:r w:rsidR="0000641A" w:rsidRPr="00950713">
        <w:rPr>
          <w:b/>
          <w:szCs w:val="24"/>
        </w:rPr>
        <w:t>zolgálat:</w:t>
      </w:r>
      <w:r w:rsidR="0000641A" w:rsidRPr="00950713">
        <w:rPr>
          <w:szCs w:val="24"/>
        </w:rPr>
        <w:t xml:space="preserve"> Bonyhád, Aparhant, Bátaapáti, Bonyhádvarasd, Cikó, Grábóc, Felsőnána, Györe, Izmény, Kakasd, Kéty, Kisdorog, Kismányok, Kisvejke, Lengyel, Mórágy, Mőcsény, Mucsfa, Murga, Nagymányok, Nagyvejke, Tevel, Váralja, Závod, Zomba</w:t>
      </w:r>
      <w:r w:rsidRPr="00950713">
        <w:rPr>
          <w:szCs w:val="24"/>
        </w:rPr>
        <w:t>.</w:t>
      </w:r>
    </w:p>
    <w:p w:rsidR="00913EA7" w:rsidRPr="00950713" w:rsidRDefault="00913EA7" w:rsidP="003324C2">
      <w:pPr>
        <w:jc w:val="both"/>
        <w:rPr>
          <w:b/>
          <w:szCs w:val="24"/>
        </w:rPr>
      </w:pPr>
    </w:p>
    <w:p w:rsidR="0000641A" w:rsidRPr="00950713" w:rsidRDefault="00EF04CC" w:rsidP="003324C2">
      <w:pPr>
        <w:jc w:val="both"/>
        <w:rPr>
          <w:szCs w:val="24"/>
        </w:rPr>
      </w:pPr>
      <w:r w:rsidRPr="00950713">
        <w:rPr>
          <w:b/>
          <w:szCs w:val="24"/>
        </w:rPr>
        <w:t>T</w:t>
      </w:r>
      <w:r w:rsidR="0000641A" w:rsidRPr="00950713">
        <w:rPr>
          <w:b/>
          <w:szCs w:val="24"/>
        </w:rPr>
        <w:t>ámogató szolgálat:</w:t>
      </w:r>
      <w:r w:rsidR="0000641A" w:rsidRPr="00950713">
        <w:rPr>
          <w:szCs w:val="24"/>
        </w:rPr>
        <w:t xml:space="preserve"> Aparhant, Bonyhád, Bátaapáti, Bonyhádvarasd, Cikó, Grábóc, Györe, Izmény, </w:t>
      </w:r>
      <w:r w:rsidR="0000641A" w:rsidRPr="00950713">
        <w:rPr>
          <w:szCs w:val="24"/>
        </w:rPr>
        <w:lastRenderedPageBreak/>
        <w:t>Kakasd, Kisdorog, Kismányok, Kisvejke, Lengyel, Mórágy, Mőcsény, Mucsfa, Nagymányok, Nagyvejke, Tevel, Váralja, Závod</w:t>
      </w:r>
      <w:r w:rsidRPr="00950713">
        <w:rPr>
          <w:szCs w:val="24"/>
        </w:rPr>
        <w:t>.</w:t>
      </w:r>
      <w:r w:rsidR="0000641A" w:rsidRPr="00950713">
        <w:rPr>
          <w:szCs w:val="24"/>
        </w:rPr>
        <w:t xml:space="preserve"> </w:t>
      </w:r>
    </w:p>
    <w:p w:rsidR="00F35068" w:rsidRPr="00950713" w:rsidRDefault="00F35068" w:rsidP="00F35068">
      <w:pPr>
        <w:jc w:val="both"/>
        <w:rPr>
          <w:szCs w:val="24"/>
        </w:rPr>
      </w:pPr>
    </w:p>
    <w:p w:rsidR="0000641A" w:rsidRPr="006B07AD" w:rsidRDefault="00EF04CC" w:rsidP="00F35068">
      <w:pPr>
        <w:jc w:val="both"/>
        <w:rPr>
          <w:szCs w:val="24"/>
        </w:rPr>
      </w:pPr>
      <w:r w:rsidRPr="00950713">
        <w:rPr>
          <w:b/>
          <w:szCs w:val="24"/>
        </w:rPr>
        <w:t>Á</w:t>
      </w:r>
      <w:r w:rsidR="0000641A" w:rsidRPr="00950713">
        <w:rPr>
          <w:b/>
          <w:szCs w:val="24"/>
        </w:rPr>
        <w:t>polást, gondozást nyújtó idősek otthona</w:t>
      </w:r>
      <w:r w:rsidR="00555EE4" w:rsidRPr="00440544">
        <w:rPr>
          <w:b/>
          <w:color w:val="000000" w:themeColor="text1"/>
          <w:szCs w:val="24"/>
        </w:rPr>
        <w:t>; ápolást, gondozást nyújtó demens idősek otthona</w:t>
      </w:r>
      <w:r w:rsidR="0000641A" w:rsidRPr="00440544">
        <w:rPr>
          <w:b/>
          <w:color w:val="000000" w:themeColor="text1"/>
          <w:szCs w:val="24"/>
        </w:rPr>
        <w:t>:</w:t>
      </w:r>
      <w:r w:rsidRPr="00440544">
        <w:rPr>
          <w:color w:val="000000" w:themeColor="text1"/>
          <w:szCs w:val="24"/>
        </w:rPr>
        <w:t xml:space="preserve"> </w:t>
      </w:r>
      <w:r w:rsidRPr="006B07AD">
        <w:rPr>
          <w:szCs w:val="24"/>
        </w:rPr>
        <w:t xml:space="preserve">Bonyhád, Aparhant, Bátaapáti, </w:t>
      </w:r>
      <w:r w:rsidR="0000641A" w:rsidRPr="006B07AD">
        <w:rPr>
          <w:szCs w:val="24"/>
        </w:rPr>
        <w:t>Bonyhádvarasd, Cikó, Grábóc, Gy</w:t>
      </w:r>
      <w:r w:rsidRPr="006B07AD">
        <w:rPr>
          <w:szCs w:val="24"/>
        </w:rPr>
        <w:t xml:space="preserve">öre, Izmény, Kakasd, Kisdorog, </w:t>
      </w:r>
      <w:r w:rsidR="0000641A" w:rsidRPr="006B07AD">
        <w:rPr>
          <w:szCs w:val="24"/>
        </w:rPr>
        <w:t>Kismányok, Kisvejke, Lengyel, Mórágy, Mőcsény, Mucsfa, Nagyvejke, Tevel, Závod</w:t>
      </w:r>
      <w:r w:rsidRPr="006B07AD">
        <w:rPr>
          <w:szCs w:val="24"/>
        </w:rPr>
        <w:t>.</w:t>
      </w:r>
      <w:r w:rsidR="0000641A" w:rsidRPr="006B07AD">
        <w:rPr>
          <w:szCs w:val="24"/>
        </w:rPr>
        <w:t xml:space="preserve"> </w:t>
      </w:r>
    </w:p>
    <w:p w:rsidR="00F35068" w:rsidRPr="006B07AD" w:rsidRDefault="00F35068" w:rsidP="00F35068">
      <w:pPr>
        <w:jc w:val="both"/>
        <w:rPr>
          <w:szCs w:val="24"/>
        </w:rPr>
      </w:pPr>
    </w:p>
    <w:p w:rsidR="0000641A" w:rsidRPr="006B07AD" w:rsidRDefault="00EF04CC" w:rsidP="00F35068">
      <w:pPr>
        <w:jc w:val="both"/>
        <w:rPr>
          <w:szCs w:val="24"/>
        </w:rPr>
      </w:pPr>
      <w:r w:rsidRPr="006B07AD">
        <w:rPr>
          <w:b/>
          <w:szCs w:val="24"/>
        </w:rPr>
        <w:t>H</w:t>
      </w:r>
      <w:r w:rsidR="0000641A" w:rsidRPr="006B07AD">
        <w:rPr>
          <w:b/>
          <w:szCs w:val="24"/>
        </w:rPr>
        <w:t>ázi segítségnyújtás:</w:t>
      </w:r>
      <w:r w:rsidRPr="006B07AD">
        <w:rPr>
          <w:szCs w:val="24"/>
        </w:rPr>
        <w:t xml:space="preserve"> </w:t>
      </w:r>
      <w:r w:rsidR="0000641A" w:rsidRPr="006B07AD">
        <w:rPr>
          <w:szCs w:val="24"/>
        </w:rPr>
        <w:t xml:space="preserve">Bonyhád, Aparhant, Bátaapáti, Bonyhádvarasd, Cikó, Grábóc, Györe, Izmény, Kakasd, Kisdorog, Kismányok, Kisvejke, Lengyel, Mórágy, Mőcsény, Mucsfa, </w:t>
      </w:r>
      <w:r w:rsidR="00217CE1" w:rsidRPr="00440544">
        <w:rPr>
          <w:color w:val="000000" w:themeColor="text1"/>
          <w:szCs w:val="24"/>
        </w:rPr>
        <w:t>Nagyvejke</w:t>
      </w:r>
      <w:r w:rsidR="00217CE1">
        <w:rPr>
          <w:szCs w:val="24"/>
        </w:rPr>
        <w:t xml:space="preserve">, </w:t>
      </w:r>
      <w:r w:rsidR="0000641A" w:rsidRPr="006B07AD">
        <w:rPr>
          <w:szCs w:val="24"/>
        </w:rPr>
        <w:t>Tevel</w:t>
      </w:r>
      <w:r w:rsidR="00950713" w:rsidRPr="006B07AD">
        <w:rPr>
          <w:szCs w:val="24"/>
        </w:rPr>
        <w:t>, Závod</w:t>
      </w:r>
      <w:r w:rsidR="00F35068" w:rsidRPr="006B07AD">
        <w:rPr>
          <w:szCs w:val="24"/>
        </w:rPr>
        <w:t>.</w:t>
      </w:r>
    </w:p>
    <w:p w:rsidR="00F35068" w:rsidRPr="006B07AD" w:rsidRDefault="00F35068" w:rsidP="00F35068">
      <w:pPr>
        <w:jc w:val="both"/>
        <w:rPr>
          <w:szCs w:val="24"/>
        </w:rPr>
      </w:pPr>
    </w:p>
    <w:p w:rsidR="0000641A" w:rsidRPr="006B07AD" w:rsidRDefault="00EF04CC" w:rsidP="00F35068">
      <w:pPr>
        <w:jc w:val="both"/>
        <w:rPr>
          <w:szCs w:val="24"/>
        </w:rPr>
      </w:pPr>
      <w:r w:rsidRPr="006B07AD">
        <w:rPr>
          <w:b/>
          <w:szCs w:val="24"/>
        </w:rPr>
        <w:t>J</w:t>
      </w:r>
      <w:r w:rsidR="0000641A" w:rsidRPr="006B07AD">
        <w:rPr>
          <w:b/>
          <w:szCs w:val="24"/>
        </w:rPr>
        <w:t>elzőrendszeres házi segítségnyújtás:</w:t>
      </w:r>
      <w:r w:rsidR="0000641A" w:rsidRPr="006B07AD">
        <w:rPr>
          <w:szCs w:val="24"/>
        </w:rPr>
        <w:t xml:space="preserve"> Aparhant, Bonyhád, Bátaapáti, Bonyhádvarasd, Cikó, Grábóc, Györe, Izmény, Kakasd, Kisdorog, Kismányok, Kisvejke, Lengyel, Mórágy, Mőcsény, Mucsfa, Nagymányok, Nagyvejke, Tevel, Váralja, Závod</w:t>
      </w:r>
      <w:r w:rsidR="00F35068" w:rsidRPr="006B07AD">
        <w:rPr>
          <w:szCs w:val="24"/>
        </w:rPr>
        <w:t>.</w:t>
      </w:r>
    </w:p>
    <w:p w:rsidR="00F35068" w:rsidRPr="006B07AD" w:rsidRDefault="00F35068" w:rsidP="00F35068">
      <w:pPr>
        <w:jc w:val="both"/>
        <w:rPr>
          <w:szCs w:val="24"/>
        </w:rPr>
      </w:pPr>
    </w:p>
    <w:p w:rsidR="00EF04CC" w:rsidRPr="006B07AD" w:rsidRDefault="00EF04CC" w:rsidP="00F35068">
      <w:pPr>
        <w:jc w:val="both"/>
        <w:rPr>
          <w:szCs w:val="24"/>
        </w:rPr>
      </w:pPr>
      <w:r w:rsidRPr="006B07AD">
        <w:rPr>
          <w:b/>
          <w:szCs w:val="24"/>
        </w:rPr>
        <w:t xml:space="preserve">Étkezetés: </w:t>
      </w:r>
      <w:r w:rsidRPr="006B07AD">
        <w:rPr>
          <w:szCs w:val="24"/>
        </w:rPr>
        <w:t>Bonyhád város.</w:t>
      </w:r>
    </w:p>
    <w:p w:rsidR="00EF04CC" w:rsidRPr="006B07AD" w:rsidRDefault="00EF04CC" w:rsidP="00F35068">
      <w:pPr>
        <w:jc w:val="both"/>
        <w:rPr>
          <w:szCs w:val="24"/>
        </w:rPr>
      </w:pPr>
      <w:r w:rsidRPr="006B07AD">
        <w:rPr>
          <w:b/>
          <w:szCs w:val="24"/>
        </w:rPr>
        <w:t>Nappali ellátás:</w:t>
      </w:r>
      <w:r w:rsidRPr="006B07AD">
        <w:rPr>
          <w:szCs w:val="24"/>
        </w:rPr>
        <w:t xml:space="preserve"> Bonyhád város</w:t>
      </w:r>
      <w:r w:rsidR="00794D72" w:rsidRPr="006B07AD">
        <w:rPr>
          <w:szCs w:val="24"/>
        </w:rPr>
        <w:t>.</w:t>
      </w:r>
    </w:p>
    <w:p w:rsidR="00967D54" w:rsidRDefault="00EF04CC" w:rsidP="000447D6">
      <w:pPr>
        <w:jc w:val="both"/>
        <w:rPr>
          <w:szCs w:val="24"/>
        </w:rPr>
      </w:pPr>
      <w:r w:rsidRPr="006B07AD">
        <w:rPr>
          <w:b/>
          <w:szCs w:val="24"/>
        </w:rPr>
        <w:t>T</w:t>
      </w:r>
      <w:r w:rsidR="003C71BA" w:rsidRPr="006B07AD">
        <w:rPr>
          <w:b/>
          <w:szCs w:val="24"/>
        </w:rPr>
        <w:t>anyagondnoki szolgáltatás működési területe:</w:t>
      </w:r>
      <w:r w:rsidR="003C71BA" w:rsidRPr="006B07AD">
        <w:rPr>
          <w:szCs w:val="24"/>
        </w:rPr>
        <w:t xml:space="preserve"> Bonyhád város külterülete.</w:t>
      </w:r>
    </w:p>
    <w:tbl>
      <w:tblPr>
        <w:tblStyle w:val="Rcsostblzat5"/>
        <w:tblW w:w="0" w:type="auto"/>
        <w:tblLook w:val="04A0" w:firstRow="1" w:lastRow="0" w:firstColumn="1" w:lastColumn="0" w:noHBand="0" w:noVBand="1"/>
      </w:tblPr>
      <w:tblGrid>
        <w:gridCol w:w="4527"/>
        <w:gridCol w:w="4535"/>
      </w:tblGrid>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1.Alsóbörzsöny</w:t>
            </w: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2.Angyaldomb</w:t>
            </w:r>
          </w:p>
        </w:tc>
      </w:tr>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3.Berekaljadűlő</w:t>
            </w: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4.Bonyhádszerdahely</w:t>
            </w:r>
          </w:p>
        </w:tc>
      </w:tr>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5.Börzsöny</w:t>
            </w: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6.Dőrytabód</w:t>
            </w:r>
          </w:p>
        </w:tc>
      </w:tr>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7</w:t>
            </w:r>
            <w:r w:rsidR="00CB4CCD">
              <w:rPr>
                <w:bCs/>
                <w:color w:val="000000" w:themeColor="text1"/>
                <w:szCs w:val="24"/>
                <w:lang w:eastAsia="ar-SA"/>
              </w:rPr>
              <w:t>.</w:t>
            </w:r>
            <w:r w:rsidRPr="00440544">
              <w:rPr>
                <w:bCs/>
                <w:color w:val="000000" w:themeColor="text1"/>
                <w:szCs w:val="24"/>
                <w:lang w:eastAsia="ar-SA"/>
              </w:rPr>
              <w:t>Erdőtelek</w:t>
            </w: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8.Hónigpuszta</w:t>
            </w:r>
          </w:p>
        </w:tc>
      </w:tr>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9.Istvánmajor</w:t>
            </w: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10.Ladomány</w:t>
            </w:r>
          </w:p>
        </w:tc>
      </w:tr>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11.Malmok</w:t>
            </w: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12.Märczpuszta</w:t>
            </w:r>
          </w:p>
        </w:tc>
      </w:tr>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13</w:t>
            </w:r>
            <w:r w:rsidR="00CB4CCD">
              <w:rPr>
                <w:bCs/>
                <w:color w:val="000000" w:themeColor="text1"/>
                <w:szCs w:val="24"/>
                <w:lang w:eastAsia="ar-SA"/>
              </w:rPr>
              <w:t>.</w:t>
            </w:r>
            <w:r w:rsidRPr="00440544">
              <w:rPr>
                <w:bCs/>
                <w:color w:val="000000" w:themeColor="text1"/>
                <w:szCs w:val="24"/>
                <w:lang w:eastAsia="ar-SA"/>
              </w:rPr>
              <w:t>Mihálydomb</w:t>
            </w: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14.Szöcskadűlő</w:t>
            </w:r>
          </w:p>
        </w:tc>
      </w:tr>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15.Tabód</w:t>
            </w: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16.Tabódszerdahely</w:t>
            </w:r>
          </w:p>
        </w:tc>
      </w:tr>
      <w:tr w:rsidR="00440544" w:rsidRPr="00BA5387" w:rsidTr="00DD1B0D">
        <w:tc>
          <w:tcPr>
            <w:tcW w:w="4527" w:type="dxa"/>
          </w:tcPr>
          <w:p w:rsidR="00440544" w:rsidRPr="00440544" w:rsidRDefault="00440544" w:rsidP="00DD1B0D">
            <w:pPr>
              <w:widowControl/>
              <w:tabs>
                <w:tab w:val="left" w:pos="1929"/>
              </w:tabs>
              <w:spacing w:after="240"/>
              <w:rPr>
                <w:bCs/>
                <w:color w:val="000000" w:themeColor="text1"/>
                <w:szCs w:val="24"/>
                <w:lang w:eastAsia="ar-SA"/>
              </w:rPr>
            </w:pPr>
          </w:p>
        </w:tc>
        <w:tc>
          <w:tcPr>
            <w:tcW w:w="4535" w:type="dxa"/>
          </w:tcPr>
          <w:p w:rsidR="00440544" w:rsidRPr="00440544" w:rsidRDefault="00440544" w:rsidP="00DD1B0D">
            <w:pPr>
              <w:widowControl/>
              <w:tabs>
                <w:tab w:val="left" w:pos="1929"/>
              </w:tabs>
              <w:spacing w:after="240"/>
              <w:rPr>
                <w:bCs/>
                <w:color w:val="000000" w:themeColor="text1"/>
                <w:szCs w:val="24"/>
                <w:lang w:eastAsia="ar-SA"/>
              </w:rPr>
            </w:pPr>
            <w:r w:rsidRPr="00440544">
              <w:rPr>
                <w:bCs/>
                <w:color w:val="000000" w:themeColor="text1"/>
                <w:szCs w:val="24"/>
                <w:lang w:eastAsia="ar-SA"/>
              </w:rPr>
              <w:t>Összesen: 391 fő</w:t>
            </w:r>
          </w:p>
        </w:tc>
      </w:tr>
    </w:tbl>
    <w:p w:rsidR="00440544" w:rsidRPr="006B07AD" w:rsidRDefault="00440544" w:rsidP="000447D6">
      <w:pPr>
        <w:jc w:val="both"/>
        <w:rPr>
          <w:szCs w:val="24"/>
        </w:rPr>
      </w:pPr>
    </w:p>
    <w:p w:rsidR="000447D6" w:rsidRPr="006B07AD" w:rsidRDefault="000447D6" w:rsidP="000447D6">
      <w:pPr>
        <w:jc w:val="both"/>
        <w:rPr>
          <w:b/>
          <w:szCs w:val="24"/>
        </w:rPr>
      </w:pPr>
    </w:p>
    <w:p w:rsidR="00756D95" w:rsidRDefault="00756D95" w:rsidP="000447D6">
      <w:pPr>
        <w:jc w:val="both"/>
        <w:rPr>
          <w:b/>
          <w:szCs w:val="24"/>
        </w:rPr>
      </w:pPr>
    </w:p>
    <w:p w:rsidR="002539B3" w:rsidRPr="002539B3" w:rsidRDefault="002539B3" w:rsidP="002539B3">
      <w:pPr>
        <w:widowControl/>
        <w:tabs>
          <w:tab w:val="left" w:pos="2925"/>
        </w:tabs>
        <w:spacing w:after="240"/>
        <w:jc w:val="center"/>
        <w:rPr>
          <w:b/>
          <w:color w:val="000000"/>
          <w:szCs w:val="24"/>
          <w:lang w:eastAsia="ar-SA"/>
        </w:rPr>
      </w:pPr>
      <w:r w:rsidRPr="002539B3">
        <w:rPr>
          <w:b/>
          <w:color w:val="000000"/>
          <w:szCs w:val="24"/>
          <w:lang w:eastAsia="ar-SA"/>
        </w:rPr>
        <w:t xml:space="preserve">A </w:t>
      </w:r>
      <w:r w:rsidRPr="002539B3">
        <w:rPr>
          <w:b/>
          <w:szCs w:val="24"/>
          <w:lang w:eastAsia="ar-SA"/>
        </w:rPr>
        <w:t>Bonyhádi járás</w:t>
      </w:r>
      <w:r w:rsidRPr="002539B3">
        <w:rPr>
          <w:b/>
          <w:color w:val="000000"/>
          <w:szCs w:val="24"/>
          <w:lang w:eastAsia="ar-SA"/>
        </w:rPr>
        <w:t xml:space="preserve"> népessége és településszerkezete</w:t>
      </w:r>
    </w:p>
    <w:tbl>
      <w:tblPr>
        <w:tblW w:w="0" w:type="auto"/>
        <w:tblInd w:w="-10" w:type="dxa"/>
        <w:tblLayout w:type="fixed"/>
        <w:tblCellMar>
          <w:top w:w="15" w:type="dxa"/>
          <w:left w:w="15" w:type="dxa"/>
          <w:bottom w:w="15" w:type="dxa"/>
          <w:right w:w="15" w:type="dxa"/>
        </w:tblCellMar>
        <w:tblLook w:val="0000" w:firstRow="0" w:lastRow="0" w:firstColumn="0" w:lastColumn="0" w:noHBand="0" w:noVBand="0"/>
      </w:tblPr>
      <w:tblGrid>
        <w:gridCol w:w="1784"/>
        <w:gridCol w:w="1289"/>
        <w:gridCol w:w="1289"/>
        <w:gridCol w:w="659"/>
        <w:gridCol w:w="1019"/>
        <w:gridCol w:w="1304"/>
        <w:gridCol w:w="1304"/>
        <w:gridCol w:w="1097"/>
      </w:tblGrid>
      <w:tr w:rsidR="002539B3" w:rsidRPr="002539B3" w:rsidTr="002539B3">
        <w:trPr>
          <w:cantSplit/>
          <w:trHeight w:val="255"/>
        </w:trPr>
        <w:tc>
          <w:tcPr>
            <w:tcW w:w="1784" w:type="dxa"/>
            <w:tcBorders>
              <w:top w:val="double" w:sz="2" w:space="0" w:color="C0C0C0"/>
              <w:left w:val="double" w:sz="2" w:space="0" w:color="C0C0C0"/>
              <w:bottom w:val="double" w:sz="2" w:space="0" w:color="C0C0C0"/>
            </w:tcBorders>
            <w:vAlign w:val="center"/>
          </w:tcPr>
          <w:p w:rsidR="002539B3" w:rsidRPr="002539B3" w:rsidRDefault="002539B3" w:rsidP="002539B3">
            <w:pPr>
              <w:widowControl/>
              <w:tabs>
                <w:tab w:val="left" w:pos="2925"/>
              </w:tabs>
              <w:jc w:val="both"/>
              <w:rPr>
                <w:color w:val="000000"/>
                <w:szCs w:val="24"/>
                <w:lang w:eastAsia="ar-SA"/>
              </w:rPr>
            </w:pPr>
          </w:p>
        </w:tc>
        <w:tc>
          <w:tcPr>
            <w:tcW w:w="1289" w:type="dxa"/>
            <w:tcBorders>
              <w:top w:val="double" w:sz="2" w:space="0" w:color="C0C0C0"/>
              <w:left w:val="double" w:sz="2" w:space="0" w:color="C0C0C0"/>
              <w:bottom w:val="double" w:sz="2" w:space="0" w:color="C0C0C0"/>
            </w:tcBorders>
            <w:vAlign w:val="center"/>
          </w:tcPr>
          <w:p w:rsidR="002539B3" w:rsidRPr="002539B3" w:rsidRDefault="002539B3" w:rsidP="002539B3">
            <w:pPr>
              <w:widowControl/>
              <w:tabs>
                <w:tab w:val="left" w:pos="2925"/>
              </w:tabs>
              <w:jc w:val="both"/>
              <w:rPr>
                <w:color w:val="000000"/>
                <w:szCs w:val="24"/>
                <w:lang w:eastAsia="ar-SA"/>
              </w:rPr>
            </w:pPr>
          </w:p>
        </w:tc>
        <w:tc>
          <w:tcPr>
            <w:tcW w:w="1289" w:type="dxa"/>
            <w:tcBorders>
              <w:top w:val="double" w:sz="2" w:space="0" w:color="C0C0C0"/>
              <w:left w:val="double" w:sz="2" w:space="0" w:color="C0C0C0"/>
              <w:bottom w:val="double" w:sz="2" w:space="0" w:color="C0C0C0"/>
            </w:tcBorders>
            <w:vAlign w:val="center"/>
          </w:tcPr>
          <w:p w:rsidR="002539B3" w:rsidRPr="002539B3" w:rsidRDefault="002539B3" w:rsidP="002539B3">
            <w:pPr>
              <w:widowControl/>
              <w:tabs>
                <w:tab w:val="left" w:pos="2925"/>
              </w:tabs>
              <w:jc w:val="both"/>
              <w:rPr>
                <w:color w:val="000000"/>
                <w:szCs w:val="24"/>
                <w:lang w:eastAsia="ar-SA"/>
              </w:rPr>
            </w:pPr>
          </w:p>
        </w:tc>
        <w:tc>
          <w:tcPr>
            <w:tcW w:w="5383" w:type="dxa"/>
            <w:gridSpan w:val="5"/>
            <w:tcBorders>
              <w:top w:val="double" w:sz="2" w:space="0" w:color="C0C0C0"/>
              <w:left w:val="double" w:sz="2" w:space="0" w:color="C0C0C0"/>
              <w:bottom w:val="double" w:sz="2" w:space="0" w:color="C0C0C0"/>
              <w:right w:val="double" w:sz="2" w:space="0" w:color="C0C0C0"/>
            </w:tcBorders>
            <w:vAlign w:val="center"/>
          </w:tcPr>
          <w:p w:rsidR="002539B3" w:rsidRPr="002539B3" w:rsidRDefault="002539B3" w:rsidP="002539B3">
            <w:pPr>
              <w:widowControl/>
              <w:tabs>
                <w:tab w:val="left" w:pos="2925"/>
              </w:tabs>
              <w:jc w:val="center"/>
              <w:rPr>
                <w:color w:val="000000"/>
                <w:szCs w:val="24"/>
                <w:lang w:eastAsia="ar-SA"/>
              </w:rPr>
            </w:pPr>
            <w:r w:rsidRPr="002539B3">
              <w:rPr>
                <w:color w:val="000000"/>
                <w:szCs w:val="24"/>
                <w:lang w:eastAsia="ar-SA"/>
              </w:rPr>
              <w:t>A települések száma népességnagyság-kategóriák szerint</w:t>
            </w:r>
          </w:p>
        </w:tc>
      </w:tr>
      <w:tr w:rsidR="002539B3" w:rsidRPr="002539B3" w:rsidTr="002539B3">
        <w:trPr>
          <w:cantSplit/>
          <w:trHeight w:val="510"/>
        </w:trPr>
        <w:tc>
          <w:tcPr>
            <w:tcW w:w="1784"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color w:val="000000"/>
                <w:szCs w:val="24"/>
                <w:lang w:eastAsia="ar-SA"/>
              </w:rPr>
            </w:pPr>
            <w:r w:rsidRPr="002539B3">
              <w:rPr>
                <w:color w:val="000000"/>
                <w:szCs w:val="24"/>
                <w:lang w:eastAsia="ar-SA"/>
              </w:rPr>
              <w:t>Lakó-népesség/fő</w:t>
            </w:r>
          </w:p>
        </w:tc>
        <w:tc>
          <w:tcPr>
            <w:tcW w:w="1289"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color w:val="000000"/>
                <w:szCs w:val="24"/>
                <w:lang w:eastAsia="ar-SA"/>
              </w:rPr>
            </w:pPr>
            <w:r w:rsidRPr="002539B3">
              <w:rPr>
                <w:color w:val="000000"/>
                <w:szCs w:val="24"/>
                <w:lang w:eastAsia="ar-SA"/>
              </w:rPr>
              <w:t>Település</w:t>
            </w:r>
          </w:p>
        </w:tc>
        <w:tc>
          <w:tcPr>
            <w:tcW w:w="1289"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color w:val="000000"/>
                <w:szCs w:val="24"/>
                <w:lang w:eastAsia="ar-SA"/>
              </w:rPr>
            </w:pPr>
            <w:r w:rsidRPr="002539B3">
              <w:rPr>
                <w:color w:val="000000"/>
                <w:szCs w:val="24"/>
                <w:lang w:eastAsia="ar-SA"/>
              </w:rPr>
              <w:t>Ebből:város</w:t>
            </w:r>
          </w:p>
        </w:tc>
        <w:tc>
          <w:tcPr>
            <w:tcW w:w="659" w:type="dxa"/>
            <w:tcBorders>
              <w:left w:val="double" w:sz="2" w:space="0" w:color="C0C0C0"/>
              <w:bottom w:val="double" w:sz="2" w:space="0" w:color="C0C0C0"/>
            </w:tcBorders>
            <w:vAlign w:val="center"/>
          </w:tcPr>
          <w:p w:rsidR="002539B3" w:rsidRPr="002539B3" w:rsidRDefault="002539B3" w:rsidP="002539B3">
            <w:pPr>
              <w:widowControl/>
              <w:tabs>
                <w:tab w:val="left" w:pos="2925"/>
              </w:tabs>
              <w:jc w:val="both"/>
              <w:rPr>
                <w:color w:val="000000"/>
                <w:szCs w:val="24"/>
                <w:lang w:eastAsia="ar-SA"/>
              </w:rPr>
            </w:pPr>
            <w:r w:rsidRPr="002539B3">
              <w:rPr>
                <w:color w:val="000000"/>
                <w:szCs w:val="24"/>
                <w:lang w:eastAsia="ar-SA"/>
              </w:rPr>
              <w:t>–499</w:t>
            </w:r>
          </w:p>
        </w:tc>
        <w:tc>
          <w:tcPr>
            <w:tcW w:w="1019" w:type="dxa"/>
            <w:tcBorders>
              <w:left w:val="double" w:sz="2" w:space="0" w:color="C0C0C0"/>
              <w:bottom w:val="double" w:sz="2" w:space="0" w:color="C0C0C0"/>
            </w:tcBorders>
            <w:vAlign w:val="center"/>
          </w:tcPr>
          <w:p w:rsidR="002539B3" w:rsidRPr="002539B3" w:rsidRDefault="002539B3" w:rsidP="002539B3">
            <w:pPr>
              <w:widowControl/>
              <w:tabs>
                <w:tab w:val="left" w:pos="2925"/>
              </w:tabs>
              <w:jc w:val="both"/>
              <w:rPr>
                <w:color w:val="000000"/>
                <w:szCs w:val="24"/>
                <w:lang w:eastAsia="ar-SA"/>
              </w:rPr>
            </w:pPr>
            <w:r w:rsidRPr="002539B3">
              <w:rPr>
                <w:color w:val="000000"/>
                <w:szCs w:val="24"/>
                <w:lang w:eastAsia="ar-SA"/>
              </w:rPr>
              <w:t>500–999</w:t>
            </w:r>
          </w:p>
        </w:tc>
        <w:tc>
          <w:tcPr>
            <w:tcW w:w="1304" w:type="dxa"/>
            <w:tcBorders>
              <w:left w:val="double" w:sz="2" w:space="0" w:color="C0C0C0"/>
              <w:bottom w:val="double" w:sz="2" w:space="0" w:color="C0C0C0"/>
            </w:tcBorders>
            <w:vAlign w:val="center"/>
          </w:tcPr>
          <w:p w:rsidR="002539B3" w:rsidRPr="002539B3" w:rsidRDefault="002539B3" w:rsidP="002539B3">
            <w:pPr>
              <w:widowControl/>
              <w:tabs>
                <w:tab w:val="left" w:pos="2925"/>
              </w:tabs>
              <w:jc w:val="both"/>
              <w:rPr>
                <w:color w:val="000000"/>
                <w:szCs w:val="24"/>
                <w:lang w:eastAsia="ar-SA"/>
              </w:rPr>
            </w:pPr>
            <w:r w:rsidRPr="002539B3">
              <w:rPr>
                <w:color w:val="000000"/>
                <w:szCs w:val="24"/>
                <w:lang w:eastAsia="ar-SA"/>
              </w:rPr>
              <w:t>1000–4999</w:t>
            </w:r>
          </w:p>
        </w:tc>
        <w:tc>
          <w:tcPr>
            <w:tcW w:w="1304" w:type="dxa"/>
            <w:tcBorders>
              <w:left w:val="double" w:sz="2" w:space="0" w:color="C0C0C0"/>
              <w:bottom w:val="double" w:sz="2" w:space="0" w:color="C0C0C0"/>
            </w:tcBorders>
            <w:vAlign w:val="center"/>
          </w:tcPr>
          <w:p w:rsidR="002539B3" w:rsidRPr="002539B3" w:rsidRDefault="002539B3" w:rsidP="002539B3">
            <w:pPr>
              <w:widowControl/>
              <w:tabs>
                <w:tab w:val="left" w:pos="2925"/>
              </w:tabs>
              <w:jc w:val="both"/>
              <w:rPr>
                <w:color w:val="000000"/>
                <w:szCs w:val="24"/>
                <w:lang w:eastAsia="ar-SA"/>
              </w:rPr>
            </w:pPr>
            <w:r w:rsidRPr="002539B3">
              <w:rPr>
                <w:color w:val="000000"/>
                <w:szCs w:val="24"/>
                <w:lang w:eastAsia="ar-SA"/>
              </w:rPr>
              <w:t>5000–9999</w:t>
            </w:r>
          </w:p>
        </w:tc>
        <w:tc>
          <w:tcPr>
            <w:tcW w:w="1097" w:type="dxa"/>
            <w:tcBorders>
              <w:left w:val="double" w:sz="2" w:space="0" w:color="C0C0C0"/>
              <w:bottom w:val="double" w:sz="2" w:space="0" w:color="C0C0C0"/>
              <w:right w:val="double" w:sz="2" w:space="0" w:color="C0C0C0"/>
            </w:tcBorders>
            <w:vAlign w:val="center"/>
          </w:tcPr>
          <w:p w:rsidR="002539B3" w:rsidRPr="002539B3" w:rsidRDefault="002539B3" w:rsidP="002539B3">
            <w:pPr>
              <w:widowControl/>
              <w:tabs>
                <w:tab w:val="left" w:pos="2925"/>
              </w:tabs>
              <w:jc w:val="both"/>
              <w:rPr>
                <w:color w:val="000000"/>
                <w:szCs w:val="24"/>
                <w:lang w:eastAsia="ar-SA"/>
              </w:rPr>
            </w:pPr>
            <w:r w:rsidRPr="002539B3">
              <w:rPr>
                <w:color w:val="000000"/>
                <w:szCs w:val="24"/>
                <w:lang w:eastAsia="ar-SA"/>
              </w:rPr>
              <w:t>10 000–</w:t>
            </w:r>
          </w:p>
        </w:tc>
      </w:tr>
      <w:tr w:rsidR="002539B3" w:rsidRPr="002539B3" w:rsidTr="002539B3">
        <w:trPr>
          <w:cantSplit/>
          <w:trHeight w:val="255"/>
        </w:trPr>
        <w:tc>
          <w:tcPr>
            <w:tcW w:w="1784"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szCs w:val="24"/>
                <w:lang w:eastAsia="ar-SA"/>
              </w:rPr>
            </w:pPr>
            <w:r w:rsidRPr="002539B3">
              <w:rPr>
                <w:szCs w:val="24"/>
                <w:lang w:eastAsia="ar-SA"/>
              </w:rPr>
              <w:t>31.887</w:t>
            </w:r>
          </w:p>
        </w:tc>
        <w:tc>
          <w:tcPr>
            <w:tcW w:w="1289"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szCs w:val="24"/>
                <w:lang w:eastAsia="ar-SA"/>
              </w:rPr>
            </w:pPr>
            <w:r w:rsidRPr="002539B3">
              <w:rPr>
                <w:szCs w:val="24"/>
                <w:lang w:eastAsia="ar-SA"/>
              </w:rPr>
              <w:t>25</w:t>
            </w:r>
          </w:p>
        </w:tc>
        <w:tc>
          <w:tcPr>
            <w:tcW w:w="1289"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szCs w:val="24"/>
                <w:lang w:eastAsia="ar-SA"/>
              </w:rPr>
            </w:pPr>
            <w:r w:rsidRPr="002539B3">
              <w:rPr>
                <w:szCs w:val="24"/>
                <w:lang w:eastAsia="ar-SA"/>
              </w:rPr>
              <w:t>2</w:t>
            </w:r>
          </w:p>
        </w:tc>
        <w:tc>
          <w:tcPr>
            <w:tcW w:w="659"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szCs w:val="24"/>
                <w:lang w:eastAsia="ar-SA"/>
              </w:rPr>
            </w:pPr>
            <w:r w:rsidRPr="002539B3">
              <w:rPr>
                <w:szCs w:val="24"/>
                <w:lang w:eastAsia="ar-SA"/>
              </w:rPr>
              <w:t>10</w:t>
            </w:r>
          </w:p>
        </w:tc>
        <w:tc>
          <w:tcPr>
            <w:tcW w:w="1019"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szCs w:val="24"/>
                <w:lang w:eastAsia="ar-SA"/>
              </w:rPr>
            </w:pPr>
            <w:r w:rsidRPr="002539B3">
              <w:rPr>
                <w:szCs w:val="24"/>
                <w:lang w:eastAsia="ar-SA"/>
              </w:rPr>
              <w:t>9</w:t>
            </w:r>
          </w:p>
        </w:tc>
        <w:tc>
          <w:tcPr>
            <w:tcW w:w="1304"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szCs w:val="24"/>
                <w:lang w:eastAsia="ar-SA"/>
              </w:rPr>
            </w:pPr>
            <w:r w:rsidRPr="002539B3">
              <w:rPr>
                <w:szCs w:val="24"/>
                <w:lang w:eastAsia="ar-SA"/>
              </w:rPr>
              <w:t>5</w:t>
            </w:r>
          </w:p>
        </w:tc>
        <w:tc>
          <w:tcPr>
            <w:tcW w:w="1304" w:type="dxa"/>
            <w:tcBorders>
              <w:left w:val="double" w:sz="2" w:space="0" w:color="C0C0C0"/>
              <w:bottom w:val="double" w:sz="2" w:space="0" w:color="C0C0C0"/>
            </w:tcBorders>
            <w:vAlign w:val="center"/>
          </w:tcPr>
          <w:p w:rsidR="002539B3" w:rsidRPr="002539B3" w:rsidRDefault="002539B3" w:rsidP="002539B3">
            <w:pPr>
              <w:widowControl/>
              <w:tabs>
                <w:tab w:val="left" w:pos="2925"/>
              </w:tabs>
              <w:jc w:val="center"/>
              <w:rPr>
                <w:szCs w:val="24"/>
                <w:lang w:eastAsia="ar-SA"/>
              </w:rPr>
            </w:pPr>
            <w:r w:rsidRPr="002539B3">
              <w:rPr>
                <w:szCs w:val="24"/>
                <w:lang w:eastAsia="ar-SA"/>
              </w:rPr>
              <w:t>–</w:t>
            </w:r>
          </w:p>
        </w:tc>
        <w:tc>
          <w:tcPr>
            <w:tcW w:w="1097" w:type="dxa"/>
            <w:tcBorders>
              <w:left w:val="double" w:sz="2" w:space="0" w:color="C0C0C0"/>
              <w:bottom w:val="double" w:sz="2" w:space="0" w:color="C0C0C0"/>
              <w:right w:val="double" w:sz="2" w:space="0" w:color="C0C0C0"/>
            </w:tcBorders>
            <w:vAlign w:val="center"/>
          </w:tcPr>
          <w:p w:rsidR="002539B3" w:rsidRPr="002539B3" w:rsidRDefault="002539B3" w:rsidP="002539B3">
            <w:pPr>
              <w:widowControl/>
              <w:tabs>
                <w:tab w:val="left" w:pos="2925"/>
              </w:tabs>
              <w:jc w:val="center"/>
              <w:rPr>
                <w:szCs w:val="24"/>
                <w:lang w:eastAsia="ar-SA"/>
              </w:rPr>
            </w:pPr>
            <w:r w:rsidRPr="002539B3">
              <w:rPr>
                <w:szCs w:val="24"/>
                <w:lang w:eastAsia="ar-SA"/>
              </w:rPr>
              <w:t>1</w:t>
            </w:r>
          </w:p>
        </w:tc>
      </w:tr>
    </w:tbl>
    <w:p w:rsidR="002539B3" w:rsidRPr="002539B3" w:rsidRDefault="002539B3" w:rsidP="002539B3">
      <w:pPr>
        <w:widowControl/>
        <w:tabs>
          <w:tab w:val="left" w:pos="2925"/>
        </w:tabs>
        <w:spacing w:after="240"/>
        <w:rPr>
          <w:color w:val="000000"/>
          <w:szCs w:val="24"/>
          <w:lang w:eastAsia="ar-SA"/>
        </w:rPr>
      </w:pPr>
    </w:p>
    <w:p w:rsidR="002539B3" w:rsidRPr="000E7834" w:rsidRDefault="002539B3" w:rsidP="002539B3">
      <w:pPr>
        <w:widowControl/>
        <w:tabs>
          <w:tab w:val="left" w:pos="2925"/>
        </w:tabs>
        <w:spacing w:after="240"/>
        <w:jc w:val="both"/>
        <w:rPr>
          <w:rFonts w:cs="Arial"/>
          <w:color w:val="000000" w:themeColor="text1"/>
          <w:szCs w:val="24"/>
          <w:lang w:eastAsia="ar-SA"/>
        </w:rPr>
      </w:pPr>
      <w:r w:rsidRPr="000E7834">
        <w:rPr>
          <w:rFonts w:cs="Arial"/>
          <w:color w:val="000000" w:themeColor="text1"/>
          <w:szCs w:val="24"/>
          <w:lang w:eastAsia="ar-SA"/>
        </w:rPr>
        <w:t>A statisztikai adatok szerint, járásunk, hasonlóan más járásokhoz, országokhoz idősödik, így egyre nagyobb teher hárul a szociális ellátó rendszerre.</w:t>
      </w:r>
    </w:p>
    <w:p w:rsidR="002539B3" w:rsidRPr="000E7834" w:rsidRDefault="002539B3" w:rsidP="002539B3">
      <w:pPr>
        <w:widowControl/>
        <w:tabs>
          <w:tab w:val="left" w:pos="2925"/>
        </w:tabs>
        <w:spacing w:after="240"/>
        <w:jc w:val="both"/>
        <w:rPr>
          <w:rFonts w:cs="Arial"/>
          <w:color w:val="000000" w:themeColor="text1"/>
          <w:szCs w:val="24"/>
          <w:lang w:eastAsia="ar-SA"/>
        </w:rPr>
      </w:pPr>
      <w:r w:rsidRPr="000E7834">
        <w:rPr>
          <w:rFonts w:cs="Arial"/>
          <w:color w:val="000000" w:themeColor="text1"/>
          <w:szCs w:val="24"/>
          <w:lang w:eastAsia="ar-SA"/>
        </w:rPr>
        <w:t xml:space="preserve">Megnehezíti a helyzetet a családok, a fiatal generáció külföldi munkavállalása, illetőleg életvitelszerűen való külföldön letelepedése. Ezen okok vezetnek a jelenleg nagyon megterhelt ellátó </w:t>
      </w:r>
      <w:r w:rsidRPr="000E7834">
        <w:rPr>
          <w:rFonts w:cs="Arial"/>
          <w:color w:val="000000" w:themeColor="text1"/>
          <w:szCs w:val="24"/>
          <w:lang w:eastAsia="ar-SA"/>
        </w:rPr>
        <w:lastRenderedPageBreak/>
        <w:t>rendszerre, valamint a szociális szakemberek hiánya, nem indul szakmunkásképzés, utánpótlás, így egyre nehezebb a megfelelő szakmai háttér biztosítása, a feladat ellátása, holott az igények száma napról-napra emelkedik.</w:t>
      </w:r>
    </w:p>
    <w:p w:rsidR="002539B3" w:rsidRDefault="002539B3" w:rsidP="000447D6">
      <w:pPr>
        <w:jc w:val="both"/>
        <w:rPr>
          <w:b/>
          <w:szCs w:val="24"/>
        </w:rPr>
      </w:pPr>
    </w:p>
    <w:p w:rsidR="00343260" w:rsidRPr="006B07AD" w:rsidRDefault="00046B6D" w:rsidP="00756D95">
      <w:pPr>
        <w:pStyle w:val="Cmsor3"/>
        <w:numPr>
          <w:ilvl w:val="3"/>
          <w:numId w:val="2"/>
        </w:numPr>
        <w:spacing w:after="240"/>
        <w:jc w:val="center"/>
        <w:rPr>
          <w:sz w:val="24"/>
          <w:szCs w:val="24"/>
        </w:rPr>
      </w:pPr>
      <w:bookmarkStart w:id="0" w:name="_Toc387922071"/>
      <w:r w:rsidRPr="006B07AD">
        <w:rPr>
          <w:sz w:val="24"/>
          <w:szCs w:val="24"/>
        </w:rPr>
        <w:t>HÁZI SEGÍTSÉGNYÚJTÁS</w:t>
      </w:r>
      <w:bookmarkEnd w:id="0"/>
    </w:p>
    <w:p w:rsidR="00865B7C" w:rsidRPr="006B07AD" w:rsidRDefault="00343260" w:rsidP="00E84262">
      <w:pPr>
        <w:pStyle w:val="NormlWeb"/>
        <w:spacing w:before="0" w:beforeAutospacing="0" w:after="20" w:afterAutospacing="0"/>
        <w:jc w:val="both"/>
      </w:pPr>
      <w:r w:rsidRPr="006B07AD">
        <w:t xml:space="preserve">A házi segítségnyújtás kötelezően ellátandó </w:t>
      </w:r>
      <w:r w:rsidR="00253299" w:rsidRPr="006B07AD">
        <w:t>önkormányzati felad</w:t>
      </w:r>
      <w:r w:rsidR="00756D95" w:rsidRPr="006B07AD">
        <w:t>at (me</w:t>
      </w:r>
      <w:r w:rsidR="00E84262" w:rsidRPr="006B07AD">
        <w:t>l</w:t>
      </w:r>
      <w:r w:rsidR="00756D95" w:rsidRPr="006B07AD">
        <w:t>yről</w:t>
      </w:r>
      <w:r w:rsidR="00E84262" w:rsidRPr="006B07AD">
        <w:t xml:space="preserve"> az 1993. évi III. tv. </w:t>
      </w:r>
      <w:r w:rsidRPr="006B07AD">
        <w:t>rendelkezik</w:t>
      </w:r>
      <w:r w:rsidR="00756D95" w:rsidRPr="006B07AD">
        <w:t>),</w:t>
      </w:r>
      <w:r w:rsidR="00E84262" w:rsidRPr="006B07AD">
        <w:t xml:space="preserve"> </w:t>
      </w:r>
      <w:r w:rsidR="00756D95" w:rsidRPr="006B07AD">
        <w:t>ennek</w:t>
      </w:r>
      <w:r w:rsidR="003022DB" w:rsidRPr="006B07AD">
        <w:t xml:space="preserve"> keretében a szolgáltatást igénybe vevő személy saját lakókörnyezetében kell biztosítani az önálló életvitel fenntartása érdekében szükséges ellátást.</w:t>
      </w:r>
      <w:r w:rsidR="00215E48" w:rsidRPr="006B07AD">
        <w:t xml:space="preserve"> </w:t>
      </w:r>
    </w:p>
    <w:p w:rsidR="00865B7C" w:rsidRPr="006B07AD" w:rsidRDefault="00865B7C" w:rsidP="00E84262">
      <w:pPr>
        <w:pStyle w:val="NormlWeb"/>
        <w:spacing w:before="0" w:beforeAutospacing="0" w:after="20" w:afterAutospacing="0"/>
        <w:jc w:val="both"/>
      </w:pPr>
      <w:r w:rsidRPr="006B07AD">
        <w:t>A szolgáltatás működtetése</w:t>
      </w:r>
      <w:r w:rsidR="00AD0A45" w:rsidRPr="006B07AD">
        <w:t xml:space="preserve"> lehetővé teszi, hogy az egyén</w:t>
      </w:r>
      <w:r w:rsidRPr="006B07AD">
        <w:t xml:space="preserve"> életének nehéz periódusá</w:t>
      </w:r>
      <w:r w:rsidR="00AD0A45" w:rsidRPr="006B07AD">
        <w:t>ban is megszokott környezetében</w:t>
      </w:r>
      <w:r w:rsidRPr="006B07AD">
        <w:t xml:space="preserve"> biztonságban élhessen, valamint az egyedül élők teljes szegregációjának, izolációjának megelőzését. </w:t>
      </w:r>
    </w:p>
    <w:p w:rsidR="00343260" w:rsidRPr="006B07AD" w:rsidRDefault="00865B7C" w:rsidP="00E84262">
      <w:pPr>
        <w:pStyle w:val="NormlWeb"/>
        <w:spacing w:before="0" w:beforeAutospacing="0" w:after="20" w:afterAutospacing="0"/>
        <w:jc w:val="both"/>
      </w:pPr>
      <w:r w:rsidRPr="006B07AD">
        <w:t>A szolgáltatás</w:t>
      </w:r>
      <w:r w:rsidR="00343260" w:rsidRPr="006B07AD">
        <w:t xml:space="preserve"> kiváltja a bentlakásos intézményi elhelyezés iránti egyre növekvő igényt</w:t>
      </w:r>
      <w:r w:rsidR="00402AF5" w:rsidRPr="006B07AD">
        <w:t>, segítséget nyújt azon személyeknek, akik otthonukban élnek és önmaguk ellátására nem</w:t>
      </w:r>
      <w:r w:rsidR="002539B3">
        <w:t>,</w:t>
      </w:r>
      <w:r w:rsidR="00402AF5" w:rsidRPr="006B07AD">
        <w:t xml:space="preserve"> vagy csak részben képesek</w:t>
      </w:r>
      <w:r w:rsidR="00343260" w:rsidRPr="006B07AD">
        <w:t>. Csökkenti a hozzátartozókra nehezedő</w:t>
      </w:r>
      <w:r w:rsidRPr="006B07AD">
        <w:t xml:space="preserve"> ellátás terheit. Az igénybevétel</w:t>
      </w:r>
      <w:r w:rsidR="00343260" w:rsidRPr="006B07AD">
        <w:t xml:space="preserve"> leggyakoribb oka az egészségi állapotban bekövetkező drámai változás, </w:t>
      </w:r>
      <w:r w:rsidRPr="006B07AD">
        <w:t>krízis, melyet sem az igénylő</w:t>
      </w:r>
      <w:r w:rsidR="00343260" w:rsidRPr="006B07AD">
        <w:t xml:space="preserve">, sem a hozzátartozók nem képesek önerőből kompenzálni. </w:t>
      </w:r>
    </w:p>
    <w:p w:rsidR="00CB0822" w:rsidRPr="006B07AD" w:rsidRDefault="00A07E9F" w:rsidP="00367E86">
      <w:pPr>
        <w:jc w:val="both"/>
      </w:pPr>
      <w:r w:rsidRPr="006B07AD">
        <w:t>A házi segítségnyújtás módját, formáját és gyakoriságát a gondozott egészségi állapota, szociális helyzete és egyéni szükségletei alapján kell me</w:t>
      </w:r>
      <w:r w:rsidR="0062009B" w:rsidRPr="006B07AD">
        <w:t>ghatározni. Az igénybevétel</w:t>
      </w:r>
      <w:r w:rsidRPr="006B07AD">
        <w:t xml:space="preserve">t megelőzően vizsgálni </w:t>
      </w:r>
      <w:r w:rsidR="0062009B" w:rsidRPr="006B07AD">
        <w:t>kell a gondozási szükségletet, melynek során megállapítjuk</w:t>
      </w:r>
      <w:r w:rsidRPr="006B07AD">
        <w:t>, hogy az ellátást igénylő esetében szociális segítés vagy személ</w:t>
      </w:r>
      <w:r w:rsidR="0062009B" w:rsidRPr="006B07AD">
        <w:t>yi gondozás indokolt</w:t>
      </w:r>
      <w:r w:rsidRPr="006B07AD">
        <w:t>. A gondozási szükséglet meghatározása az intézményvezető hatásköre.</w:t>
      </w:r>
      <w:bookmarkStart w:id="1" w:name="pr824"/>
      <w:bookmarkEnd w:id="1"/>
      <w:r w:rsidR="004B02BC" w:rsidRPr="006B07AD">
        <w:t xml:space="preserve"> </w:t>
      </w:r>
    </w:p>
    <w:p w:rsidR="004B02BC" w:rsidRPr="006B07AD" w:rsidRDefault="00F4460E" w:rsidP="00F4460E">
      <w:pPr>
        <w:pStyle w:val="NormlWeb"/>
        <w:spacing w:before="0" w:beforeAutospacing="0" w:after="0" w:afterAutospacing="0"/>
        <w:ind w:right="150" w:hanging="8"/>
        <w:jc w:val="both"/>
      </w:pPr>
      <w:r w:rsidRPr="006B07AD">
        <w:t>Ha</w:t>
      </w:r>
      <w:r w:rsidR="002744D6" w:rsidRPr="006B07AD">
        <w:t xml:space="preserve"> a házi segítségnyújtás során:</w:t>
      </w:r>
    </w:p>
    <w:p w:rsidR="002744D6" w:rsidRPr="006B07AD" w:rsidRDefault="002744D6" w:rsidP="004B02BC">
      <w:pPr>
        <w:pStyle w:val="NormlWeb"/>
        <w:spacing w:before="0" w:beforeAutospacing="0" w:after="0" w:afterAutospacing="0"/>
        <w:ind w:right="150" w:hanging="8"/>
        <w:jc w:val="both"/>
      </w:pPr>
      <w:r w:rsidRPr="006B07AD">
        <w:rPr>
          <w:i/>
          <w:iCs/>
        </w:rPr>
        <w:t xml:space="preserve">- </w:t>
      </w:r>
      <w:r w:rsidRPr="006B07AD">
        <w:t>szociális segítés biztosítása esetén személyi gondozási feladatok ellátása válik szükségessé, a gondozási szükséglet vizsgálatát ismételten el kell végezni,</w:t>
      </w:r>
    </w:p>
    <w:p w:rsidR="002744D6" w:rsidRPr="006B07AD" w:rsidRDefault="002744D6" w:rsidP="004B02BC">
      <w:pPr>
        <w:pStyle w:val="NormlWeb"/>
        <w:spacing w:before="0" w:beforeAutospacing="0" w:after="0" w:afterAutospacing="0"/>
        <w:jc w:val="both"/>
      </w:pPr>
      <w:r w:rsidRPr="006B07AD">
        <w:rPr>
          <w:i/>
          <w:iCs/>
        </w:rPr>
        <w:t xml:space="preserve">- </w:t>
      </w:r>
      <w:r w:rsidRPr="006B07AD">
        <w:t>szakápolási feladatok ellátása válik szükségessé, a házi segítségnyújtást végző személy kezdeményezi az otthonápolási szolgálat keretében történő ellátást.</w:t>
      </w:r>
    </w:p>
    <w:p w:rsidR="00E414DF" w:rsidRDefault="00764EBA" w:rsidP="00E414DF">
      <w:pPr>
        <w:jc w:val="both"/>
        <w:rPr>
          <w:rFonts w:ascii="Times" w:hAnsi="Times" w:cs="Times"/>
        </w:rPr>
      </w:pPr>
      <w:r w:rsidRPr="006B07AD">
        <w:rPr>
          <w:rFonts w:ascii="Times" w:hAnsi="Times" w:cs="Times"/>
        </w:rPr>
        <w:t>(</w:t>
      </w:r>
      <w:r w:rsidR="00E414DF" w:rsidRPr="006B07AD">
        <w:rPr>
          <w:rFonts w:ascii="Times" w:hAnsi="Times" w:cs="Times"/>
        </w:rPr>
        <w:t>Házi segítségnyújtás esetében a gondozási szükséglettel nem rendelkező személy is ellátható, ha az ellátást igénylő vagy a térítési díjat megfizető más személy írásban vállalja a szolgáltatási önköltséggel azonos mértékű személyi térítési díj megfizetését.</w:t>
      </w:r>
      <w:r w:rsidRPr="006B07AD">
        <w:rPr>
          <w:rFonts w:ascii="Times" w:hAnsi="Times" w:cs="Times"/>
        </w:rPr>
        <w:t>)</w:t>
      </w:r>
    </w:p>
    <w:p w:rsidR="002539B3" w:rsidRDefault="002539B3" w:rsidP="00E414DF">
      <w:pPr>
        <w:jc w:val="both"/>
      </w:pPr>
    </w:p>
    <w:p w:rsidR="000E7834" w:rsidRDefault="000E7834" w:rsidP="00E414DF">
      <w:pPr>
        <w:jc w:val="both"/>
      </w:pPr>
      <w:r>
        <w:t>Általános alapelvek:</w:t>
      </w:r>
    </w:p>
    <w:p w:rsidR="000E7834" w:rsidRDefault="000E7834" w:rsidP="000E7834">
      <w:pPr>
        <w:pStyle w:val="Listaszerbekezds"/>
        <w:numPr>
          <w:ilvl w:val="0"/>
          <w:numId w:val="30"/>
        </w:numPr>
        <w:jc w:val="both"/>
      </w:pPr>
      <w:r>
        <w:t>az idős emberek társadalmi integrációja, aktivitásuk megőrzésének támogatása, társadalmi hozzájárulásuk elismerése, szükség esetén a megfelelő gondoskodás és gondozás biztosítása</w:t>
      </w:r>
    </w:p>
    <w:p w:rsidR="000E7834" w:rsidRDefault="000E7834" w:rsidP="000E7834">
      <w:pPr>
        <w:pStyle w:val="Listaszerbekezds"/>
        <w:numPr>
          <w:ilvl w:val="0"/>
          <w:numId w:val="30"/>
        </w:numPr>
        <w:jc w:val="both"/>
      </w:pPr>
      <w:r>
        <w:t>egyéni szükségletek elve: a szolgáltatás biztosításánál figyelembe kell venni az idős személyek sajátos igényeit (alul- és túlgondozás elkerülése)</w:t>
      </w:r>
    </w:p>
    <w:p w:rsidR="000E7834" w:rsidRDefault="00C22400" w:rsidP="000E7834">
      <w:pPr>
        <w:pStyle w:val="Listaszerbekezds"/>
        <w:numPr>
          <w:ilvl w:val="0"/>
          <w:numId w:val="30"/>
        </w:numPr>
        <w:jc w:val="both"/>
      </w:pPr>
      <w:r>
        <w:t>biztonság és megfelelő életminőség, a betegségek kockázatának alacsonyan tartása, az emberi méltóság megőrzése és a funkcionális önállóság elősegítése, az alkotmányos és emberi jogok maradéktalan és teljes körű tiszteletben tartása</w:t>
      </w:r>
    </w:p>
    <w:p w:rsidR="00C22400" w:rsidRDefault="00C22400" w:rsidP="000E7834">
      <w:pPr>
        <w:pStyle w:val="Listaszerbekezds"/>
        <w:numPr>
          <w:ilvl w:val="0"/>
          <w:numId w:val="30"/>
        </w:numPr>
        <w:jc w:val="both"/>
      </w:pPr>
      <w:r>
        <w:t>tájékoztatáshoz való jog: az ellátottat érintő legfontosabb adatokhoz, információkhoz való hozzáférés biztosítása</w:t>
      </w:r>
    </w:p>
    <w:p w:rsidR="00C22400" w:rsidRDefault="00C22400" w:rsidP="000E7834">
      <w:pPr>
        <w:pStyle w:val="Listaszerbekezds"/>
        <w:numPr>
          <w:ilvl w:val="0"/>
          <w:numId w:val="30"/>
        </w:numPr>
        <w:jc w:val="both"/>
      </w:pPr>
      <w:r>
        <w:t>az ellátást igénybevevő személyes adatainak védelme, az ellátott személyes adatainak, élettörténetének, egészségi állapotának, szociális és anyagi helyzetének bizalmas kezelése az ellátás során</w:t>
      </w:r>
    </w:p>
    <w:p w:rsidR="00C22400" w:rsidRDefault="00C22400" w:rsidP="000E7834">
      <w:pPr>
        <w:pStyle w:val="Listaszerbekezds"/>
        <w:numPr>
          <w:ilvl w:val="0"/>
          <w:numId w:val="30"/>
        </w:numPr>
        <w:jc w:val="both"/>
      </w:pPr>
      <w:r>
        <w:t>az idős emberek társadalmi integrációja, aktivitásuk megőrzésének támogatása, szükség esetén a megfelelő gondoskodás és gondozás biztosítása</w:t>
      </w:r>
    </w:p>
    <w:p w:rsidR="00C22400" w:rsidRPr="006B07AD" w:rsidRDefault="00C22400" w:rsidP="000E7834">
      <w:pPr>
        <w:pStyle w:val="Listaszerbekezds"/>
        <w:numPr>
          <w:ilvl w:val="0"/>
          <w:numId w:val="30"/>
        </w:numPr>
        <w:jc w:val="both"/>
      </w:pPr>
      <w:r>
        <w:t>törekvés az életöröm, az autonómia megőrzésére és az önmegvalósításra.</w:t>
      </w:r>
    </w:p>
    <w:p w:rsidR="000D186B" w:rsidRDefault="000D186B" w:rsidP="006D7387">
      <w:pPr>
        <w:jc w:val="both"/>
        <w:rPr>
          <w:rFonts w:eastAsia="Arial Unicode MS"/>
          <w:bCs/>
        </w:rPr>
      </w:pPr>
    </w:p>
    <w:p w:rsidR="002539B3" w:rsidRPr="006B07AD" w:rsidRDefault="002539B3" w:rsidP="006D7387">
      <w:pPr>
        <w:jc w:val="both"/>
        <w:rPr>
          <w:rFonts w:eastAsia="Arial Unicode MS"/>
          <w:bCs/>
        </w:rPr>
      </w:pPr>
    </w:p>
    <w:p w:rsidR="00A07E9F" w:rsidRPr="006B07AD" w:rsidRDefault="00821084" w:rsidP="00CB2DE6">
      <w:pPr>
        <w:jc w:val="both"/>
        <w:rPr>
          <w:rFonts w:eastAsia="Arial Unicode MS"/>
          <w:bCs/>
        </w:rPr>
      </w:pPr>
      <w:r w:rsidRPr="00C22400">
        <w:rPr>
          <w:rFonts w:eastAsia="Arial Unicode MS"/>
          <w:bCs/>
          <w:color w:val="000000" w:themeColor="text1"/>
        </w:rPr>
        <w:t>201</w:t>
      </w:r>
      <w:r w:rsidR="00CC2258" w:rsidRPr="00C22400">
        <w:rPr>
          <w:rFonts w:eastAsia="Arial Unicode MS"/>
          <w:bCs/>
          <w:color w:val="000000" w:themeColor="text1"/>
        </w:rPr>
        <w:t>9</w:t>
      </w:r>
      <w:r w:rsidRPr="00C22400">
        <w:rPr>
          <w:rFonts w:eastAsia="Arial Unicode MS"/>
          <w:bCs/>
          <w:color w:val="000000" w:themeColor="text1"/>
        </w:rPr>
        <w:t>- b</w:t>
      </w:r>
      <w:r w:rsidR="00CC2258" w:rsidRPr="00C22400">
        <w:rPr>
          <w:rFonts w:eastAsia="Arial Unicode MS"/>
          <w:bCs/>
          <w:color w:val="000000" w:themeColor="text1"/>
        </w:rPr>
        <w:t>e</w:t>
      </w:r>
      <w:r w:rsidR="004C6823" w:rsidRPr="00C22400">
        <w:rPr>
          <w:rFonts w:eastAsia="Arial Unicode MS"/>
          <w:bCs/>
          <w:color w:val="000000" w:themeColor="text1"/>
        </w:rPr>
        <w:t>n</w:t>
      </w:r>
      <w:r w:rsidR="00D862D3" w:rsidRPr="00C22400">
        <w:rPr>
          <w:rFonts w:eastAsia="Arial Unicode MS"/>
          <w:bCs/>
          <w:color w:val="000000" w:themeColor="text1"/>
        </w:rPr>
        <w:t xml:space="preserve"> </w:t>
      </w:r>
      <w:r w:rsidR="00D862D3" w:rsidRPr="006B07AD">
        <w:rPr>
          <w:rFonts w:eastAsia="Arial Unicode MS"/>
          <w:bCs/>
        </w:rPr>
        <w:t>a</w:t>
      </w:r>
      <w:r w:rsidR="00A07E9F" w:rsidRPr="006B07AD">
        <w:rPr>
          <w:rFonts w:eastAsia="Arial Unicode MS"/>
          <w:bCs/>
        </w:rPr>
        <w:t xml:space="preserve"> házi segítségnyújtás tevékenységei és résztevékenységei</w:t>
      </w:r>
      <w:r w:rsidR="00D862D3" w:rsidRPr="006B07AD">
        <w:rPr>
          <w:rFonts w:eastAsia="Arial Unicode MS"/>
          <w:bCs/>
        </w:rPr>
        <w:t xml:space="preserve"> a következők:</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I. A házi segítségnyújtás tevékenységei és résztevékenységei</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lastRenderedPageBreak/>
        <w:t>Szociális segítés keretében: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A lakókörnyezeti higiénia megtartásában való közreműködés körében: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takarítás a lakás életvitelszerűen használt helyiségeiben (hálószobában, fürdőszobában, konyhában és illemhelyiségben)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mosás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vasalás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A háztartási tevékenységben való közreműködés körében: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bevásárlás (személyes szükséglet mértékében), gyógyszer kiváltása</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segítségnyújtás ételkészítésben és az étkezés előkészítésében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mosogatás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ruhajavítás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közkútról, fúrtkútról vízhordás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tüzelő behordása kályhához, egyedi fűtés beindítása (kivéve ha ez a tevékenység egyéb szakmai kompetenciát igényel)</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télen hóeltakarítás és síkosságmentesítés a lakás bejárata előtt</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kísérés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Segítségnyújtás veszélyhelyzet kialakulásának megelőzésében és a kialakult veszélyhelyzet elhárításában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Szükség esetén a bentlakásos szociális intézménybe történő beköltözés segítése</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Személyi gondozás keretében: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Az ellátást igénybe vevővel segítő kapcsolat kialakítása és fenntartása körében: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információnyújtás, tanácsadás és mentális támogatás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családdal, ismerősökkel való kapcsolattartás segítése</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az egészség megőrzésére irányuló aktív szabadidős tevékenységben való közreműködés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ügyintézés az ellátott érdekeinek védelmében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Gondozási és ápolási feladatok körében: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mosdatás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fürdetés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öltöztetés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ágyazás, ágyneműcsere</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inkontinens beteg ellátása, testfelület tisztítása, kezelése</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haj, arcszőrzet ápolás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száj, fog és protézis ápolása</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körömápolás, bőrápolás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folyadékpótlás, étkeztetés (segédeszköz nélkül)</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mozgatás ágyban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decubitus megelőzés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felületi sebkezelés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sztómazsák cseréje</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gyógyszer adagolása, gyógyszerelés monitorozása</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vérnyomás és vércukor mérése</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hely- és helyzetváltoztatás segítése lakáson belül és kívül</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kényelmi és gyógyászati segédeszközök beszerzésében való közreműködés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kényelmi és gyógyászati segédeszközök használatának betanítása, karbantartásában való segítségnyújtás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a háziorvos írásos rendelésén alapuló terápia követése (a tevékenység elvégzéséhez való kompetencia határáig)</w:t>
      </w:r>
      <w:r w:rsidR="00F91269" w:rsidRPr="006B07AD">
        <w:rPr>
          <w:rFonts w:ascii="Times" w:hAnsi="Times" w:cs="Times"/>
        </w:rPr>
        <w:t>.</w:t>
      </w:r>
    </w:p>
    <w:p w:rsidR="00CB2DE6" w:rsidRPr="006B07AD" w:rsidRDefault="00CB2DE6" w:rsidP="006D7387">
      <w:pPr>
        <w:jc w:val="both"/>
      </w:pP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II. A házi segítségnyújtás tevékenységei és résztevékenységei</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lastRenderedPageBreak/>
        <w:t>Szociális segítés keretében: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A lakókörnyezeti higiénia megtartásában való közreműködés körében: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takarítás a lakás életvitelszerűen használt helyiségeiben (hálószobában, fürdőszobában, konyhában és illemhelyiségben)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mosás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vasalás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A háztartási tevékenységben való közreműködés körében: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bevásárlás (személyes szükséglet mértékében), gyógyszer kiváltása</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segítségnyújtás ételkészítésben és az étkezés előkészítésében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mosogatás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ruhajavítás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ágyazás, ágyneműcsere</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közkútról, fúrtkútról vízhordás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tüzelő behordása kályhához, egyedi fűtés beindítása (kivéve ha ez a tevékenység egyéb szakmai kompetenciát igényel)</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télen hóeltakarítás és síkosságmentesítés a lakás bejárata előtt</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    kísérés</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Segítségnyújtás veszélyhelyzet kialakulásának megelőzésében és a kialakult veszélyhelyzet elhárításában.</w:t>
      </w:r>
    </w:p>
    <w:p w:rsidR="00CB2DE6" w:rsidRPr="006B07AD" w:rsidRDefault="00CB2DE6" w:rsidP="00CB2DE6">
      <w:pPr>
        <w:pStyle w:val="NormlWeb"/>
        <w:spacing w:before="0" w:beforeAutospacing="0" w:after="20" w:afterAutospacing="0"/>
        <w:jc w:val="both"/>
        <w:rPr>
          <w:rFonts w:ascii="Times" w:hAnsi="Times" w:cs="Times"/>
        </w:rPr>
      </w:pPr>
      <w:r w:rsidRPr="006B07AD">
        <w:rPr>
          <w:rFonts w:ascii="Times" w:hAnsi="Times" w:cs="Times"/>
        </w:rPr>
        <w:t>Szükség esetén a bentlakásos szociális intézménybe történő beköltözés segítése.</w:t>
      </w:r>
    </w:p>
    <w:p w:rsidR="00CB2DE6" w:rsidRPr="006B07AD" w:rsidRDefault="00CB2DE6" w:rsidP="006D7387">
      <w:pPr>
        <w:jc w:val="both"/>
      </w:pPr>
    </w:p>
    <w:p w:rsidR="003D0290" w:rsidRPr="006B07AD" w:rsidRDefault="003E750F" w:rsidP="003D0290">
      <w:pPr>
        <w:tabs>
          <w:tab w:val="left" w:pos="6371"/>
        </w:tabs>
        <w:jc w:val="both"/>
        <w:rPr>
          <w:rFonts w:eastAsia="Arial Unicode MS"/>
          <w:bCs/>
        </w:rPr>
      </w:pPr>
      <w:r w:rsidRPr="00C22400">
        <w:rPr>
          <w:rFonts w:eastAsia="Arial Unicode MS"/>
          <w:bCs/>
          <w:color w:val="000000" w:themeColor="text1"/>
        </w:rPr>
        <w:t>201</w:t>
      </w:r>
      <w:r w:rsidR="005535A2" w:rsidRPr="00C22400">
        <w:rPr>
          <w:rFonts w:eastAsia="Arial Unicode MS"/>
          <w:bCs/>
          <w:color w:val="000000" w:themeColor="text1"/>
        </w:rPr>
        <w:t>9</w:t>
      </w:r>
      <w:r w:rsidR="00F35D28" w:rsidRPr="00C22400">
        <w:rPr>
          <w:rFonts w:eastAsia="Arial Unicode MS"/>
          <w:bCs/>
          <w:color w:val="000000" w:themeColor="text1"/>
        </w:rPr>
        <w:t xml:space="preserve">. december 31-én </w:t>
      </w:r>
      <w:r w:rsidR="002539B3">
        <w:rPr>
          <w:rFonts w:eastAsia="Arial Unicode MS"/>
          <w:bCs/>
        </w:rPr>
        <w:t>102</w:t>
      </w:r>
      <w:r w:rsidR="007453A7" w:rsidRPr="006B07AD">
        <w:rPr>
          <w:rFonts w:eastAsia="Arial Unicode MS"/>
          <w:bCs/>
        </w:rPr>
        <w:t xml:space="preserve"> fő </w:t>
      </w:r>
      <w:r w:rsidR="00C22400" w:rsidRPr="006B07AD">
        <w:rPr>
          <w:rFonts w:eastAsia="Arial Unicode MS"/>
          <w:bCs/>
        </w:rPr>
        <w:t xml:space="preserve">részesült </w:t>
      </w:r>
      <w:r w:rsidR="007453A7" w:rsidRPr="006B07AD">
        <w:rPr>
          <w:rFonts w:eastAsia="Arial Unicode MS"/>
          <w:bCs/>
        </w:rPr>
        <w:t xml:space="preserve">személyi gondozásban, </w:t>
      </w:r>
      <w:r w:rsidR="00F35D28" w:rsidRPr="006B07AD">
        <w:t>a működési enged</w:t>
      </w:r>
      <w:r w:rsidR="007453A7" w:rsidRPr="006B07AD">
        <w:t xml:space="preserve">élyben meghatározott </w:t>
      </w:r>
      <w:r w:rsidR="00C22400">
        <w:t xml:space="preserve">engedélyezett </w:t>
      </w:r>
      <w:r w:rsidR="007453A7" w:rsidRPr="006B07AD">
        <w:t>létszám 113</w:t>
      </w:r>
      <w:r w:rsidR="00C22400">
        <w:t xml:space="preserve"> fő</w:t>
      </w:r>
      <w:r w:rsidR="00F35D28" w:rsidRPr="006B07AD">
        <w:t>)</w:t>
      </w:r>
      <w:r w:rsidR="00F35D28" w:rsidRPr="006B07AD">
        <w:rPr>
          <w:rFonts w:eastAsia="Arial Unicode MS"/>
          <w:bCs/>
        </w:rPr>
        <w:t>.</w:t>
      </w:r>
      <w:r w:rsidR="00CB0822" w:rsidRPr="006B07AD">
        <w:rPr>
          <w:rFonts w:eastAsia="Arial Unicode MS"/>
          <w:bCs/>
        </w:rPr>
        <w:t xml:space="preserve"> </w:t>
      </w:r>
    </w:p>
    <w:p w:rsidR="002539B3" w:rsidRPr="00C22400" w:rsidRDefault="002539B3" w:rsidP="002539B3">
      <w:pPr>
        <w:widowControl/>
        <w:spacing w:after="240"/>
        <w:jc w:val="both"/>
        <w:rPr>
          <w:color w:val="000000" w:themeColor="text1"/>
          <w:szCs w:val="24"/>
          <w:lang w:eastAsia="ar-SA"/>
        </w:rPr>
      </w:pPr>
      <w:r w:rsidRPr="00C22400">
        <w:rPr>
          <w:color w:val="000000" w:themeColor="text1"/>
          <w:szCs w:val="24"/>
          <w:lang w:eastAsia="ar-SA"/>
        </w:rPr>
        <w:t>Az ellátottak nem- és korcsoportonkénti megbontása szerint az ellátást 2019-ben 20 férfi és 82 női ellátott vette igénybe, lényegesen magasabb a női ellátottak száma a férfiakéhoz képest, ami a nők magasabb átlag életkorával is magyarázható. Szembetűn</w:t>
      </w:r>
      <w:r w:rsidR="00713A9C" w:rsidRPr="00C22400">
        <w:rPr>
          <w:color w:val="000000" w:themeColor="text1"/>
          <w:szCs w:val="24"/>
          <w:lang w:eastAsia="ar-SA"/>
        </w:rPr>
        <w:t>ő</w:t>
      </w:r>
      <w:r w:rsidRPr="00C22400">
        <w:rPr>
          <w:color w:val="000000" w:themeColor="text1"/>
          <w:szCs w:val="24"/>
          <w:lang w:eastAsia="ar-SA"/>
        </w:rPr>
        <w:t>en magas a női igénylők aránya a 80-89 éves korcsoportban. A férfiak esetében is ez a korcsoport a legnépesebb. Ugyanakkor megállapítható az is, hogy a nyugdíjas kort elérők egyre nagyobb számban jelennek meg ellátottként.</w:t>
      </w:r>
    </w:p>
    <w:p w:rsidR="002539B3" w:rsidRPr="002539B3" w:rsidRDefault="002539B3" w:rsidP="002539B3">
      <w:pPr>
        <w:widowControl/>
        <w:spacing w:after="240"/>
        <w:jc w:val="center"/>
        <w:rPr>
          <w:color w:val="FF0000"/>
          <w:szCs w:val="24"/>
          <w:lang w:eastAsia="ar-SA"/>
        </w:rPr>
      </w:pPr>
      <w:r>
        <w:rPr>
          <w:noProof/>
        </w:rPr>
        <w:drawing>
          <wp:inline distT="0" distB="0" distL="0" distR="0" wp14:anchorId="123E97B0" wp14:editId="064DF3D0">
            <wp:extent cx="4171950" cy="2971800"/>
            <wp:effectExtent l="0" t="0" r="0" b="0"/>
            <wp:docPr id="12" name="Diagra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9E1208" w:rsidRPr="006B07AD" w:rsidRDefault="002539B3" w:rsidP="002539B3">
      <w:pPr>
        <w:tabs>
          <w:tab w:val="left" w:pos="6371"/>
        </w:tabs>
        <w:spacing w:after="240"/>
        <w:jc w:val="center"/>
        <w:rPr>
          <w:rFonts w:eastAsia="Arial Unicode MS"/>
          <w:bCs/>
        </w:rPr>
      </w:pPr>
      <w:r>
        <w:rPr>
          <w:rFonts w:eastAsia="Arial Unicode MS"/>
          <w:bCs/>
          <w:noProof/>
        </w:rPr>
        <w:lastRenderedPageBreak/>
        <w:drawing>
          <wp:inline distT="0" distB="0" distL="0" distR="0" wp14:anchorId="05051C9E">
            <wp:extent cx="4615180" cy="2767965"/>
            <wp:effectExtent l="0" t="0" r="0" b="0"/>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15180" cy="2767965"/>
                    </a:xfrm>
                    <a:prstGeom prst="rect">
                      <a:avLst/>
                    </a:prstGeom>
                    <a:noFill/>
                  </pic:spPr>
                </pic:pic>
              </a:graphicData>
            </a:graphic>
          </wp:inline>
        </w:drawing>
      </w:r>
    </w:p>
    <w:p w:rsidR="00CB0822" w:rsidRPr="00F35D28" w:rsidRDefault="00CB0822" w:rsidP="00F35D28">
      <w:pPr>
        <w:tabs>
          <w:tab w:val="left" w:pos="6371"/>
        </w:tabs>
        <w:spacing w:after="240"/>
        <w:jc w:val="both"/>
        <w:rPr>
          <w:rFonts w:eastAsia="Arial Unicode MS"/>
          <w:bCs/>
          <w:color w:val="FF0000"/>
        </w:rPr>
      </w:pPr>
    </w:p>
    <w:p w:rsidR="007453A7" w:rsidRPr="006B07AD" w:rsidRDefault="00CB0822" w:rsidP="00D07014">
      <w:pPr>
        <w:jc w:val="both"/>
      </w:pPr>
      <w:r w:rsidRPr="006B07AD">
        <w:t xml:space="preserve">A fentiekből kiderül, hogy az ellátást nem mindegyik társult település veszi igénybe. </w:t>
      </w:r>
    </w:p>
    <w:p w:rsidR="00343260" w:rsidRDefault="00D07014" w:rsidP="00D07014">
      <w:pPr>
        <w:jc w:val="both"/>
        <w:rPr>
          <w:bCs/>
        </w:rPr>
      </w:pPr>
      <w:r w:rsidRPr="006B07AD">
        <w:rPr>
          <w:bCs/>
        </w:rPr>
        <w:t>Egyre több olyan rászorult van, akinek ápolási, gondo</w:t>
      </w:r>
      <w:r w:rsidR="00A16A17" w:rsidRPr="006B07AD">
        <w:rPr>
          <w:bCs/>
        </w:rPr>
        <w:t xml:space="preserve">zási szükséglete </w:t>
      </w:r>
      <w:r w:rsidR="00AC3551" w:rsidRPr="006B07AD">
        <w:rPr>
          <w:bCs/>
        </w:rPr>
        <w:t xml:space="preserve">hosszabb idejű </w:t>
      </w:r>
      <w:r w:rsidRPr="006B07AD">
        <w:rPr>
          <w:bCs/>
        </w:rPr>
        <w:t>gondozást tesz szükségessé életminősége fenntartásához, javításához; van, akit naponta három alkalommal gondozunk, segítünk. Növekszik azoknak a gondozottaknak a száma is, akit egy gondozónő nem</w:t>
      </w:r>
      <w:r w:rsidRPr="00371708">
        <w:rPr>
          <w:bCs/>
          <w:color w:val="FF0000"/>
        </w:rPr>
        <w:t xml:space="preserve"> </w:t>
      </w:r>
      <w:r w:rsidRPr="006B07AD">
        <w:rPr>
          <w:bCs/>
        </w:rPr>
        <w:t xml:space="preserve">tud ellátni jelentősen megromlott állapota miatt. A napi több látogatást igénylő ellátottak szükségletei nem feltétlen a napi 8 órás munkaidő rutinhoz illeszkednek. A több műszakos munkarendet financiális okok miatt nem tudjuk biztosítani. </w:t>
      </w:r>
    </w:p>
    <w:p w:rsidR="002539B3" w:rsidRPr="0079697B" w:rsidRDefault="002539B3" w:rsidP="00D07014">
      <w:pPr>
        <w:jc w:val="both"/>
        <w:rPr>
          <w:bCs/>
          <w:color w:val="FF0000"/>
        </w:rPr>
      </w:pPr>
    </w:p>
    <w:p w:rsidR="00343260" w:rsidRPr="006B07AD" w:rsidRDefault="00343260" w:rsidP="00343260">
      <w:pPr>
        <w:jc w:val="both"/>
      </w:pPr>
      <w:r w:rsidRPr="006B07AD">
        <w:t>A házi segítségnyújtás térítésköteles ellátás. A személyi térítési díj mértéke az ellátott jövedelmétől függ. Ingyenes ellátásban kell részesíteni a jövedelemmel nem rendelkező személyt.</w:t>
      </w:r>
    </w:p>
    <w:p w:rsidR="00343260" w:rsidRPr="006B07AD" w:rsidRDefault="00343260" w:rsidP="00343260">
      <w:pPr>
        <w:jc w:val="both"/>
      </w:pPr>
      <w:r w:rsidRPr="006B07AD">
        <w:t>A fizetendő térítési díj a személyes gondoskodást nyújtó szociális ellátások térítési díjáról szóló 29/1993</w:t>
      </w:r>
      <w:r w:rsidR="00AF109A" w:rsidRPr="006B07AD">
        <w:t>.</w:t>
      </w:r>
      <w:r w:rsidRPr="006B07AD">
        <w:t xml:space="preserve"> (II. 17.) Korm. rendelet, valamint a fenntartó döntése alapján kerül meghatározásra</w:t>
      </w:r>
      <w:r w:rsidR="009A0D5F" w:rsidRPr="006B07AD">
        <w:t>.</w:t>
      </w:r>
      <w:r w:rsidRPr="006B07AD">
        <w:t xml:space="preserve"> </w:t>
      </w:r>
    </w:p>
    <w:p w:rsidR="004760C1" w:rsidRPr="006B07AD" w:rsidRDefault="00343260" w:rsidP="004760C1">
      <w:pPr>
        <w:jc w:val="both"/>
        <w:rPr>
          <w:szCs w:val="24"/>
        </w:rPr>
      </w:pPr>
      <w:r w:rsidRPr="006B07AD">
        <w:t>A személyi térítési díj nem haladhatja meg a szolgáltatást igénybe vevő rends</w:t>
      </w:r>
      <w:r w:rsidR="009A0D5F" w:rsidRPr="006B07AD">
        <w:t>zeres havi jövedelmének 25 %-át, amennyiben</w:t>
      </w:r>
      <w:r w:rsidRPr="006B07AD">
        <w:t xml:space="preserve"> étkez</w:t>
      </w:r>
      <w:r w:rsidR="009A0D5F" w:rsidRPr="006B07AD">
        <w:t>tetés</w:t>
      </w:r>
      <w:r w:rsidR="004B02BC" w:rsidRPr="006B07AD">
        <w:t>t</w:t>
      </w:r>
      <w:r w:rsidR="009A0D5F" w:rsidRPr="006B07AD">
        <w:t xml:space="preserve"> is igényel, akkor</w:t>
      </w:r>
      <w:r w:rsidRPr="006B07AD">
        <w:t xml:space="preserve"> 30 %-át.</w:t>
      </w:r>
      <w:r w:rsidR="00F35068" w:rsidRPr="006B07AD">
        <w:t xml:space="preserve"> </w:t>
      </w:r>
      <w:r w:rsidRPr="006B07AD">
        <w:t>A</w:t>
      </w:r>
      <w:r w:rsidRPr="006B07AD">
        <w:rPr>
          <w:szCs w:val="24"/>
        </w:rPr>
        <w:t xml:space="preserve">z intézményi térítési díj összege </w:t>
      </w:r>
      <w:r w:rsidR="00A3199A" w:rsidRPr="006B07AD">
        <w:rPr>
          <w:szCs w:val="24"/>
        </w:rPr>
        <w:t xml:space="preserve">a </w:t>
      </w:r>
      <w:r w:rsidRPr="00C22400">
        <w:rPr>
          <w:color w:val="000000" w:themeColor="text1"/>
          <w:szCs w:val="24"/>
        </w:rPr>
        <w:t>201</w:t>
      </w:r>
      <w:r w:rsidR="006A121F" w:rsidRPr="00C22400">
        <w:rPr>
          <w:color w:val="000000" w:themeColor="text1"/>
          <w:szCs w:val="24"/>
        </w:rPr>
        <w:t>9</w:t>
      </w:r>
      <w:r w:rsidRPr="00C22400">
        <w:rPr>
          <w:color w:val="000000" w:themeColor="text1"/>
          <w:szCs w:val="24"/>
        </w:rPr>
        <w:t xml:space="preserve">. évben </w:t>
      </w:r>
      <w:r w:rsidR="00044897" w:rsidRPr="006B07AD">
        <w:rPr>
          <w:szCs w:val="24"/>
        </w:rPr>
        <w:t>65</w:t>
      </w:r>
      <w:r w:rsidR="00971BDB" w:rsidRPr="006B07AD">
        <w:rPr>
          <w:szCs w:val="24"/>
        </w:rPr>
        <w:t>0</w:t>
      </w:r>
      <w:r w:rsidR="00F35068" w:rsidRPr="006B07AD">
        <w:rPr>
          <w:szCs w:val="24"/>
        </w:rPr>
        <w:t>.-</w:t>
      </w:r>
      <w:r w:rsidRPr="006B07AD">
        <w:rPr>
          <w:szCs w:val="24"/>
        </w:rPr>
        <w:t xml:space="preserve"> Ft/óra</w:t>
      </w:r>
      <w:r w:rsidR="004760C1" w:rsidRPr="006B07AD">
        <w:rPr>
          <w:szCs w:val="24"/>
        </w:rPr>
        <w:t>.</w:t>
      </w:r>
    </w:p>
    <w:p w:rsidR="004760C1" w:rsidRDefault="004760C1" w:rsidP="004760C1">
      <w:pPr>
        <w:jc w:val="both"/>
        <w:rPr>
          <w:color w:val="FF0000"/>
          <w:szCs w:val="24"/>
        </w:rPr>
      </w:pPr>
    </w:p>
    <w:p w:rsidR="002539B3" w:rsidRPr="00C22400" w:rsidRDefault="00C22400" w:rsidP="002539B3">
      <w:pPr>
        <w:jc w:val="both"/>
        <w:rPr>
          <w:color w:val="000000" w:themeColor="text1"/>
          <w:szCs w:val="24"/>
        </w:rPr>
      </w:pPr>
      <w:r w:rsidRPr="00C22400">
        <w:rPr>
          <w:color w:val="000000" w:themeColor="text1"/>
          <w:szCs w:val="24"/>
        </w:rPr>
        <w:t>A szolgáltatás megismertetése, a</w:t>
      </w:r>
      <w:r w:rsidR="002539B3" w:rsidRPr="00C22400">
        <w:rPr>
          <w:color w:val="000000" w:themeColor="text1"/>
          <w:szCs w:val="24"/>
        </w:rPr>
        <w:t>z ellátási területen élő potenciális igénybevevői kör tájékoztatása a házi orvosok, egészségügyi és szociális intézményeken, a közös önkormányzati hivatalon keresztül figyelemfelhívó plakát formájában történik meg, a házi segítségnyújtás szolgáltatásáról annak érdekében, hogy egyéni szükségleteik, rászorultságuk és saját döntésük alapján a megfelelő ellátást vehessék igénybe életminőségük javítása céljából.</w:t>
      </w:r>
    </w:p>
    <w:p w:rsidR="002539B3" w:rsidRPr="002539B3" w:rsidRDefault="002539B3" w:rsidP="002539B3">
      <w:pPr>
        <w:jc w:val="both"/>
        <w:rPr>
          <w:color w:val="FF0000"/>
          <w:szCs w:val="24"/>
        </w:rPr>
      </w:pPr>
    </w:p>
    <w:p w:rsidR="004760C1" w:rsidRPr="00C22400" w:rsidRDefault="002539B3" w:rsidP="002539B3">
      <w:pPr>
        <w:jc w:val="both"/>
        <w:rPr>
          <w:color w:val="000000" w:themeColor="text1"/>
          <w:szCs w:val="24"/>
        </w:rPr>
      </w:pPr>
      <w:r w:rsidRPr="00C22400">
        <w:rPr>
          <w:color w:val="000000" w:themeColor="text1"/>
          <w:szCs w:val="24"/>
        </w:rPr>
        <w:t>Házi segítségnyújtás igénybevételét megelőzően vizsgálni kell a gondozási szükségletet, melyet a Gondozási szükséglet vizsgálat értékelő adatlapon tesz meg az intézményvezető által meghatározott vezető gondozónő. Házi segítségnyújtás esetén a gondozási szükségletvizsgálat elvégzésével az a cél, hogy megállapításra kerüljön az igénybevevő ellátásra való jogosultsága. Az értékelő adatlappal az igénybevevő önellátási képességének felmérésére kerül sor. A jogszabály értelmében amennyiben az igénybevevő az értékelő adatlapon minimum 20 pontot elér, akkor személyi gondozásra jogosult, ami magába foglalja a szociális segítés keretében nyújtható tevékenységeket is. Az Értékelő adatlap másolati példányát át kell adni az ellátást igénylőnek és törvényes képviselőjének, mely az átvevő személy aláírásával igazol.</w:t>
      </w:r>
    </w:p>
    <w:p w:rsidR="00C22400" w:rsidRDefault="00C22400" w:rsidP="002539B3">
      <w:pPr>
        <w:widowControl/>
        <w:suppressAutoHyphens w:val="0"/>
        <w:autoSpaceDE w:val="0"/>
        <w:autoSpaceDN w:val="0"/>
        <w:adjustRightInd w:val="0"/>
        <w:spacing w:after="240"/>
        <w:jc w:val="center"/>
        <w:rPr>
          <w:rFonts w:ascii="Times-Roman" w:hAnsi="Times-Roman" w:cs="Times-Roman"/>
          <w:b/>
          <w:color w:val="FF0000"/>
          <w:szCs w:val="24"/>
          <w:lang w:eastAsia="ar-SA"/>
        </w:rPr>
      </w:pPr>
    </w:p>
    <w:p w:rsidR="00C22400" w:rsidRDefault="00C22400" w:rsidP="002539B3">
      <w:pPr>
        <w:widowControl/>
        <w:suppressAutoHyphens w:val="0"/>
        <w:autoSpaceDE w:val="0"/>
        <w:autoSpaceDN w:val="0"/>
        <w:adjustRightInd w:val="0"/>
        <w:spacing w:after="240"/>
        <w:jc w:val="center"/>
        <w:rPr>
          <w:rFonts w:ascii="Times-Roman" w:hAnsi="Times-Roman" w:cs="Times-Roman"/>
          <w:b/>
          <w:color w:val="FF0000"/>
          <w:szCs w:val="24"/>
          <w:lang w:eastAsia="ar-SA"/>
        </w:rPr>
      </w:pPr>
    </w:p>
    <w:p w:rsidR="002539B3" w:rsidRPr="00C22400" w:rsidRDefault="002539B3" w:rsidP="002539B3">
      <w:pPr>
        <w:widowControl/>
        <w:suppressAutoHyphens w:val="0"/>
        <w:autoSpaceDE w:val="0"/>
        <w:autoSpaceDN w:val="0"/>
        <w:adjustRightInd w:val="0"/>
        <w:spacing w:after="240"/>
        <w:jc w:val="center"/>
        <w:rPr>
          <w:rFonts w:ascii="Times-Roman" w:hAnsi="Times-Roman" w:cs="Times-Roman"/>
          <w:b/>
          <w:color w:val="000000" w:themeColor="text1"/>
          <w:szCs w:val="24"/>
          <w:lang w:eastAsia="ar-SA"/>
        </w:rPr>
      </w:pPr>
      <w:r w:rsidRPr="00C22400">
        <w:rPr>
          <w:rFonts w:ascii="Times-Roman" w:hAnsi="Times-Roman" w:cs="Times-Roman"/>
          <w:b/>
          <w:color w:val="000000" w:themeColor="text1"/>
          <w:szCs w:val="24"/>
          <w:lang w:eastAsia="ar-SA"/>
        </w:rPr>
        <w:lastRenderedPageBreak/>
        <w:t>Az ellátást igénylők megoszlása gondozási szükséglet szerint 2019. évben</w:t>
      </w:r>
    </w:p>
    <w:tbl>
      <w:tblPr>
        <w:tblW w:w="9221" w:type="dxa"/>
        <w:tblLayout w:type="fixed"/>
        <w:tblCellMar>
          <w:top w:w="15" w:type="dxa"/>
          <w:left w:w="15" w:type="dxa"/>
          <w:bottom w:w="15" w:type="dxa"/>
          <w:right w:w="15" w:type="dxa"/>
        </w:tblCellMar>
        <w:tblLook w:val="04A0" w:firstRow="1" w:lastRow="0" w:firstColumn="1" w:lastColumn="0" w:noHBand="0" w:noVBand="1"/>
      </w:tblPr>
      <w:tblGrid>
        <w:gridCol w:w="1209"/>
        <w:gridCol w:w="1625"/>
        <w:gridCol w:w="1410"/>
        <w:gridCol w:w="3791"/>
        <w:gridCol w:w="1186"/>
      </w:tblGrid>
      <w:tr w:rsidR="002539B3" w:rsidRPr="00C22400" w:rsidTr="002539B3">
        <w:tc>
          <w:tcPr>
            <w:tcW w:w="1209"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Fokozat</w:t>
            </w:r>
          </w:p>
        </w:tc>
        <w:tc>
          <w:tcPr>
            <w:tcW w:w="1625"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Értékelés</w:t>
            </w:r>
          </w:p>
        </w:tc>
        <w:tc>
          <w:tcPr>
            <w:tcW w:w="1410"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Pontszám</w:t>
            </w:r>
          </w:p>
        </w:tc>
        <w:tc>
          <w:tcPr>
            <w:tcW w:w="3791"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Jellemzők</w:t>
            </w:r>
          </w:p>
        </w:tc>
        <w:tc>
          <w:tcPr>
            <w:tcW w:w="1186" w:type="dxa"/>
            <w:tcBorders>
              <w:top w:val="single" w:sz="6" w:space="0" w:color="000000"/>
              <w:left w:val="single" w:sz="6" w:space="0" w:color="000000"/>
              <w:bottom w:val="single" w:sz="6" w:space="0" w:color="000000"/>
              <w:right w:val="single" w:sz="6" w:space="0" w:color="000000"/>
            </w:tcBorders>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Létszám</w:t>
            </w:r>
          </w:p>
        </w:tc>
      </w:tr>
      <w:tr w:rsidR="002539B3" w:rsidRPr="00C22400" w:rsidTr="002539B3">
        <w:tc>
          <w:tcPr>
            <w:tcW w:w="1209"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0.</w:t>
            </w:r>
          </w:p>
        </w:tc>
        <w:tc>
          <w:tcPr>
            <w:tcW w:w="1625"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 w:val="16"/>
                <w:szCs w:val="16"/>
                <w:lang w:eastAsia="ar-SA"/>
              </w:rPr>
            </w:pPr>
            <w:r w:rsidRPr="00C22400">
              <w:rPr>
                <w:rFonts w:ascii="Times" w:hAnsi="Times" w:cs="Times"/>
                <w:color w:val="000000" w:themeColor="text1"/>
                <w:sz w:val="16"/>
                <w:szCs w:val="16"/>
                <w:lang w:eastAsia="ar-SA"/>
              </w:rPr>
              <w:t>Tevékenységeit elvégzi</w:t>
            </w:r>
          </w:p>
        </w:tc>
        <w:tc>
          <w:tcPr>
            <w:tcW w:w="1410"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0-19</w:t>
            </w:r>
          </w:p>
        </w:tc>
        <w:tc>
          <w:tcPr>
            <w:tcW w:w="3791"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r w:rsidRPr="00C22400">
              <w:rPr>
                <w:rFonts w:ascii="Times" w:hAnsi="Times" w:cs="Times"/>
                <w:color w:val="000000" w:themeColor="text1"/>
                <w:szCs w:val="24"/>
                <w:lang w:eastAsia="ar-SA"/>
              </w:rPr>
              <w:t>Az egyén a vizsgált tevékenységeket el tudja végezni.</w:t>
            </w:r>
            <w:r w:rsidRPr="00C22400">
              <w:rPr>
                <w:rFonts w:ascii="Times" w:hAnsi="Times" w:cs="Times"/>
                <w:color w:val="000000" w:themeColor="text1"/>
                <w:szCs w:val="24"/>
                <w:lang w:eastAsia="ar-SA"/>
              </w:rPr>
              <w:br/>
              <w:t>A szolgáltatás a szociális és egészségi állapot szinten tartására korlátozódik.</w:t>
            </w:r>
          </w:p>
        </w:tc>
        <w:tc>
          <w:tcPr>
            <w:tcW w:w="1186" w:type="dxa"/>
            <w:tcBorders>
              <w:top w:val="single" w:sz="6" w:space="0" w:color="000000"/>
              <w:left w:val="single" w:sz="6" w:space="0" w:color="000000"/>
              <w:bottom w:val="single" w:sz="6" w:space="0" w:color="000000"/>
              <w:right w:val="single" w:sz="6" w:space="0" w:color="000000"/>
            </w:tcBorders>
          </w:tcPr>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p>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r w:rsidRPr="00C22400">
              <w:rPr>
                <w:rFonts w:ascii="Times" w:hAnsi="Times" w:cs="Times"/>
                <w:color w:val="000000" w:themeColor="text1"/>
                <w:szCs w:val="24"/>
                <w:lang w:eastAsia="ar-SA"/>
              </w:rPr>
              <w:t xml:space="preserve">0 </w:t>
            </w:r>
          </w:p>
        </w:tc>
      </w:tr>
      <w:tr w:rsidR="002539B3" w:rsidRPr="00C22400" w:rsidTr="002539B3">
        <w:tc>
          <w:tcPr>
            <w:tcW w:w="1209"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I.</w:t>
            </w:r>
          </w:p>
        </w:tc>
        <w:tc>
          <w:tcPr>
            <w:tcW w:w="1625"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Egyes tevékenységekben segítségre szoruló</w:t>
            </w:r>
          </w:p>
        </w:tc>
        <w:tc>
          <w:tcPr>
            <w:tcW w:w="1410"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20-34</w:t>
            </w:r>
          </w:p>
        </w:tc>
        <w:tc>
          <w:tcPr>
            <w:tcW w:w="3791"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r w:rsidRPr="00C22400">
              <w:rPr>
                <w:rFonts w:ascii="Times" w:hAnsi="Times" w:cs="Times"/>
                <w:color w:val="000000" w:themeColor="text1"/>
                <w:szCs w:val="24"/>
                <w:lang w:eastAsia="ar-SA"/>
              </w:rPr>
              <w:t>Az egyén egyes tevékenységekben hetente többször segítségre szorul vagy figyelmet, irányítást igényel.</w:t>
            </w:r>
          </w:p>
        </w:tc>
        <w:tc>
          <w:tcPr>
            <w:tcW w:w="1186" w:type="dxa"/>
            <w:tcBorders>
              <w:top w:val="single" w:sz="6" w:space="0" w:color="000000"/>
              <w:left w:val="single" w:sz="6" w:space="0" w:color="000000"/>
              <w:bottom w:val="single" w:sz="6" w:space="0" w:color="000000"/>
              <w:right w:val="single" w:sz="6" w:space="0" w:color="000000"/>
            </w:tcBorders>
          </w:tcPr>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r w:rsidRPr="00C22400">
              <w:rPr>
                <w:rFonts w:ascii="Times" w:hAnsi="Times" w:cs="Times"/>
                <w:color w:val="000000" w:themeColor="text1"/>
                <w:szCs w:val="24"/>
                <w:lang w:eastAsia="ar-SA"/>
              </w:rPr>
              <w:t>98</w:t>
            </w:r>
          </w:p>
        </w:tc>
      </w:tr>
      <w:tr w:rsidR="002539B3" w:rsidRPr="00C22400" w:rsidTr="002539B3">
        <w:tc>
          <w:tcPr>
            <w:tcW w:w="1209"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II.</w:t>
            </w:r>
          </w:p>
        </w:tc>
        <w:tc>
          <w:tcPr>
            <w:tcW w:w="1625"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Részleges segítségre szoruló</w:t>
            </w:r>
          </w:p>
        </w:tc>
        <w:tc>
          <w:tcPr>
            <w:tcW w:w="1410"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35-39</w:t>
            </w:r>
          </w:p>
        </w:tc>
        <w:tc>
          <w:tcPr>
            <w:tcW w:w="3791"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r w:rsidRPr="00C22400">
              <w:rPr>
                <w:rFonts w:ascii="Times" w:hAnsi="Times" w:cs="Times"/>
                <w:color w:val="000000" w:themeColor="text1"/>
                <w:szCs w:val="24"/>
                <w:lang w:eastAsia="ar-SA"/>
              </w:rPr>
              <w:t>Az egyén bizonyos tevékenységek elvégzésében napi rendszeres segítségre szorul vagy napi szintű kontrollt igényel.</w:t>
            </w:r>
          </w:p>
        </w:tc>
        <w:tc>
          <w:tcPr>
            <w:tcW w:w="1186" w:type="dxa"/>
            <w:tcBorders>
              <w:top w:val="single" w:sz="6" w:space="0" w:color="000000"/>
              <w:left w:val="single" w:sz="6" w:space="0" w:color="000000"/>
              <w:bottom w:val="single" w:sz="6" w:space="0" w:color="000000"/>
              <w:right w:val="single" w:sz="6" w:space="0" w:color="000000"/>
            </w:tcBorders>
          </w:tcPr>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r w:rsidRPr="00C22400">
              <w:rPr>
                <w:rFonts w:ascii="Times" w:hAnsi="Times" w:cs="Times"/>
                <w:color w:val="000000" w:themeColor="text1"/>
                <w:szCs w:val="24"/>
                <w:lang w:eastAsia="ar-SA"/>
              </w:rPr>
              <w:t>3</w:t>
            </w:r>
          </w:p>
        </w:tc>
      </w:tr>
      <w:tr w:rsidR="002539B3" w:rsidRPr="00C22400" w:rsidTr="002539B3">
        <w:tc>
          <w:tcPr>
            <w:tcW w:w="1209"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III.</w:t>
            </w:r>
          </w:p>
        </w:tc>
        <w:tc>
          <w:tcPr>
            <w:tcW w:w="1625"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Teljes ellátásra szoruló</w:t>
            </w:r>
          </w:p>
        </w:tc>
        <w:tc>
          <w:tcPr>
            <w:tcW w:w="1410"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jc w:val="center"/>
              <w:rPr>
                <w:rFonts w:ascii="Times" w:hAnsi="Times" w:cs="Times"/>
                <w:color w:val="000000" w:themeColor="text1"/>
                <w:szCs w:val="24"/>
                <w:lang w:eastAsia="ar-SA"/>
              </w:rPr>
            </w:pPr>
            <w:r w:rsidRPr="00C22400">
              <w:rPr>
                <w:rFonts w:ascii="Times" w:hAnsi="Times" w:cs="Times"/>
                <w:color w:val="000000" w:themeColor="text1"/>
                <w:szCs w:val="24"/>
                <w:lang w:eastAsia="ar-SA"/>
              </w:rPr>
              <w:t>40-56</w:t>
            </w:r>
          </w:p>
        </w:tc>
        <w:tc>
          <w:tcPr>
            <w:tcW w:w="3791" w:type="dxa"/>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hideMark/>
          </w:tcPr>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r w:rsidRPr="00C22400">
              <w:rPr>
                <w:rFonts w:ascii="Times" w:hAnsi="Times" w:cs="Times"/>
                <w:color w:val="000000" w:themeColor="text1"/>
                <w:szCs w:val="24"/>
                <w:lang w:eastAsia="ar-SA"/>
              </w:rPr>
              <w:t>Az egyén teljes ellátásra, folyamatos gondozásra, ápolásra szorul, intenzív odafigyelést és gyakori beavatkozást igényel.</w:t>
            </w:r>
          </w:p>
        </w:tc>
        <w:tc>
          <w:tcPr>
            <w:tcW w:w="1186" w:type="dxa"/>
            <w:tcBorders>
              <w:top w:val="single" w:sz="6" w:space="0" w:color="000000"/>
              <w:left w:val="single" w:sz="6" w:space="0" w:color="000000"/>
              <w:bottom w:val="single" w:sz="6" w:space="0" w:color="000000"/>
              <w:right w:val="single" w:sz="6" w:space="0" w:color="000000"/>
            </w:tcBorders>
          </w:tcPr>
          <w:p w:rsidR="002539B3" w:rsidRPr="00C22400" w:rsidRDefault="002539B3" w:rsidP="002539B3">
            <w:pPr>
              <w:widowControl/>
              <w:suppressAutoHyphens w:val="0"/>
              <w:spacing w:before="80" w:after="80"/>
              <w:ind w:firstLine="180"/>
              <w:rPr>
                <w:rFonts w:ascii="Times" w:hAnsi="Times" w:cs="Times"/>
                <w:color w:val="000000" w:themeColor="text1"/>
                <w:szCs w:val="24"/>
                <w:lang w:eastAsia="ar-SA"/>
              </w:rPr>
            </w:pPr>
            <w:r w:rsidRPr="00C22400">
              <w:rPr>
                <w:rFonts w:ascii="Times" w:hAnsi="Times" w:cs="Times"/>
                <w:color w:val="000000" w:themeColor="text1"/>
                <w:szCs w:val="24"/>
                <w:lang w:eastAsia="ar-SA"/>
              </w:rPr>
              <w:t>1</w:t>
            </w:r>
          </w:p>
        </w:tc>
      </w:tr>
    </w:tbl>
    <w:p w:rsidR="002539B3" w:rsidRPr="002539B3" w:rsidRDefault="002539B3" w:rsidP="002539B3">
      <w:pPr>
        <w:widowControl/>
        <w:tabs>
          <w:tab w:val="left" w:pos="3891"/>
        </w:tabs>
        <w:jc w:val="both"/>
        <w:rPr>
          <w:szCs w:val="24"/>
          <w:lang w:eastAsia="ar-SA"/>
        </w:rPr>
      </w:pPr>
    </w:p>
    <w:p w:rsidR="002539B3" w:rsidRDefault="002539B3" w:rsidP="002539B3">
      <w:pPr>
        <w:jc w:val="both"/>
        <w:rPr>
          <w:color w:val="FF0000"/>
          <w:szCs w:val="24"/>
        </w:rPr>
      </w:pPr>
    </w:p>
    <w:p w:rsidR="002539B3" w:rsidRPr="002539B3" w:rsidRDefault="002539B3" w:rsidP="002539B3">
      <w:pPr>
        <w:widowControl/>
        <w:tabs>
          <w:tab w:val="left" w:pos="3891"/>
        </w:tabs>
        <w:spacing w:after="120"/>
        <w:jc w:val="center"/>
        <w:rPr>
          <w:b/>
          <w:bCs/>
          <w:color w:val="000000"/>
          <w:szCs w:val="24"/>
          <w:lang w:eastAsia="ar-SA"/>
        </w:rPr>
      </w:pPr>
      <w:r w:rsidRPr="002539B3">
        <w:rPr>
          <w:b/>
          <w:bCs/>
          <w:color w:val="000000"/>
          <w:szCs w:val="24"/>
          <w:lang w:eastAsia="ar-SA"/>
        </w:rPr>
        <w:t>A házi segítségnyújtás feladatmutatóinak alakulása</w:t>
      </w:r>
    </w:p>
    <w:tbl>
      <w:tblPr>
        <w:tblW w:w="7486" w:type="dxa"/>
        <w:jc w:val="center"/>
        <w:tblCellMar>
          <w:left w:w="70" w:type="dxa"/>
          <w:right w:w="70" w:type="dxa"/>
        </w:tblCellMar>
        <w:tblLook w:val="04A0" w:firstRow="1" w:lastRow="0" w:firstColumn="1" w:lastColumn="0" w:noHBand="0" w:noVBand="1"/>
      </w:tblPr>
      <w:tblGrid>
        <w:gridCol w:w="4838"/>
        <w:gridCol w:w="2648"/>
      </w:tblGrid>
      <w:tr w:rsidR="002539B3" w:rsidRPr="002539B3" w:rsidTr="002539B3">
        <w:trPr>
          <w:trHeight w:val="570"/>
          <w:jc w:val="center"/>
        </w:trPr>
        <w:tc>
          <w:tcPr>
            <w:tcW w:w="4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9B3" w:rsidRPr="002539B3" w:rsidRDefault="002539B3" w:rsidP="002539B3">
            <w:pPr>
              <w:widowControl/>
              <w:suppressAutoHyphens w:val="0"/>
              <w:jc w:val="center"/>
              <w:rPr>
                <w:color w:val="000000"/>
                <w:szCs w:val="24"/>
                <w:lang w:eastAsia="ar-SA"/>
              </w:rPr>
            </w:pPr>
            <w:r w:rsidRPr="002539B3">
              <w:rPr>
                <w:color w:val="000000"/>
                <w:szCs w:val="24"/>
                <w:lang w:eastAsia="ar-SA"/>
              </w:rPr>
              <w:t> </w:t>
            </w:r>
          </w:p>
        </w:tc>
        <w:tc>
          <w:tcPr>
            <w:tcW w:w="2648" w:type="dxa"/>
            <w:tcBorders>
              <w:top w:val="single" w:sz="4" w:space="0" w:color="auto"/>
              <w:left w:val="nil"/>
              <w:bottom w:val="single" w:sz="4" w:space="0" w:color="auto"/>
              <w:right w:val="single" w:sz="4" w:space="0" w:color="auto"/>
            </w:tcBorders>
            <w:shd w:val="clear" w:color="auto" w:fill="auto"/>
            <w:vAlign w:val="center"/>
            <w:hideMark/>
          </w:tcPr>
          <w:p w:rsidR="002539B3" w:rsidRPr="002539B3" w:rsidRDefault="002539B3" w:rsidP="002539B3">
            <w:pPr>
              <w:widowControl/>
              <w:suppressAutoHyphens w:val="0"/>
              <w:jc w:val="center"/>
              <w:rPr>
                <w:b/>
                <w:bCs/>
                <w:color w:val="000000"/>
                <w:szCs w:val="24"/>
                <w:lang w:eastAsia="ar-SA"/>
              </w:rPr>
            </w:pPr>
            <w:r w:rsidRPr="002539B3">
              <w:rPr>
                <w:b/>
                <w:bCs/>
                <w:color w:val="000000"/>
                <w:sz w:val="22"/>
                <w:szCs w:val="22"/>
                <w:lang w:eastAsia="ar-SA"/>
              </w:rPr>
              <w:t>2019.</w:t>
            </w:r>
          </w:p>
        </w:tc>
      </w:tr>
      <w:tr w:rsidR="002539B3" w:rsidRPr="002539B3" w:rsidTr="002539B3">
        <w:trPr>
          <w:trHeight w:val="990"/>
          <w:jc w:val="center"/>
        </w:trPr>
        <w:tc>
          <w:tcPr>
            <w:tcW w:w="4838" w:type="dxa"/>
            <w:tcBorders>
              <w:top w:val="nil"/>
              <w:left w:val="single" w:sz="4" w:space="0" w:color="auto"/>
              <w:bottom w:val="single" w:sz="4" w:space="0" w:color="auto"/>
              <w:right w:val="single" w:sz="4" w:space="0" w:color="auto"/>
            </w:tcBorders>
            <w:shd w:val="clear" w:color="auto" w:fill="auto"/>
            <w:noWrap/>
            <w:vAlign w:val="center"/>
            <w:hideMark/>
          </w:tcPr>
          <w:p w:rsidR="002539B3" w:rsidRPr="002539B3" w:rsidRDefault="002539B3" w:rsidP="002539B3">
            <w:pPr>
              <w:widowControl/>
              <w:suppressAutoHyphens w:val="0"/>
              <w:jc w:val="center"/>
              <w:rPr>
                <w:b/>
                <w:bCs/>
                <w:color w:val="000000"/>
                <w:szCs w:val="24"/>
                <w:lang w:eastAsia="ar-SA"/>
              </w:rPr>
            </w:pPr>
            <w:r w:rsidRPr="002539B3">
              <w:rPr>
                <w:b/>
                <w:bCs/>
                <w:color w:val="000000"/>
                <w:sz w:val="22"/>
                <w:szCs w:val="22"/>
                <w:lang w:eastAsia="ar-SA"/>
              </w:rPr>
              <w:t>Gondozók száma (fő)</w:t>
            </w:r>
          </w:p>
        </w:tc>
        <w:tc>
          <w:tcPr>
            <w:tcW w:w="2648" w:type="dxa"/>
            <w:tcBorders>
              <w:top w:val="nil"/>
              <w:left w:val="single" w:sz="4" w:space="0" w:color="auto"/>
              <w:bottom w:val="single" w:sz="4" w:space="0" w:color="auto"/>
              <w:right w:val="single" w:sz="4" w:space="0" w:color="auto"/>
            </w:tcBorders>
            <w:shd w:val="clear" w:color="auto" w:fill="auto"/>
            <w:noWrap/>
            <w:vAlign w:val="center"/>
            <w:hideMark/>
          </w:tcPr>
          <w:p w:rsidR="002539B3" w:rsidRPr="002539B3" w:rsidRDefault="002539B3" w:rsidP="002539B3">
            <w:pPr>
              <w:widowControl/>
              <w:suppressAutoHyphens w:val="0"/>
              <w:jc w:val="center"/>
              <w:rPr>
                <w:color w:val="000000"/>
                <w:sz w:val="20"/>
                <w:lang w:eastAsia="ar-SA"/>
              </w:rPr>
            </w:pPr>
            <w:r w:rsidRPr="002539B3">
              <w:rPr>
                <w:color w:val="000000"/>
                <w:sz w:val="20"/>
                <w:lang w:eastAsia="ar-SA"/>
              </w:rPr>
              <w:t>12</w:t>
            </w:r>
          </w:p>
        </w:tc>
      </w:tr>
      <w:tr w:rsidR="002539B3" w:rsidRPr="002539B3" w:rsidTr="002539B3">
        <w:trPr>
          <w:trHeight w:val="990"/>
          <w:jc w:val="center"/>
        </w:trPr>
        <w:tc>
          <w:tcPr>
            <w:tcW w:w="4838" w:type="dxa"/>
            <w:tcBorders>
              <w:top w:val="nil"/>
              <w:left w:val="single" w:sz="4" w:space="0" w:color="auto"/>
              <w:bottom w:val="single" w:sz="4" w:space="0" w:color="auto"/>
              <w:right w:val="single" w:sz="4" w:space="0" w:color="auto"/>
            </w:tcBorders>
            <w:shd w:val="clear" w:color="auto" w:fill="auto"/>
            <w:noWrap/>
            <w:vAlign w:val="center"/>
          </w:tcPr>
          <w:p w:rsidR="002539B3" w:rsidRPr="002539B3" w:rsidRDefault="002539B3" w:rsidP="002539B3">
            <w:pPr>
              <w:widowControl/>
              <w:suppressAutoHyphens w:val="0"/>
              <w:jc w:val="center"/>
              <w:rPr>
                <w:b/>
                <w:bCs/>
                <w:color w:val="000000"/>
                <w:szCs w:val="24"/>
                <w:lang w:eastAsia="ar-SA"/>
              </w:rPr>
            </w:pPr>
            <w:r w:rsidRPr="002539B3">
              <w:rPr>
                <w:b/>
                <w:bCs/>
                <w:color w:val="000000"/>
                <w:sz w:val="22"/>
                <w:szCs w:val="22"/>
                <w:lang w:eastAsia="ar-SA"/>
              </w:rPr>
              <w:t>Gépkocsivezető (fő)</w:t>
            </w:r>
          </w:p>
        </w:tc>
        <w:tc>
          <w:tcPr>
            <w:tcW w:w="2648" w:type="dxa"/>
            <w:tcBorders>
              <w:top w:val="nil"/>
              <w:left w:val="single" w:sz="4" w:space="0" w:color="auto"/>
              <w:bottom w:val="single" w:sz="4" w:space="0" w:color="auto"/>
              <w:right w:val="single" w:sz="4" w:space="0" w:color="auto"/>
            </w:tcBorders>
            <w:shd w:val="clear" w:color="auto" w:fill="auto"/>
            <w:noWrap/>
            <w:vAlign w:val="center"/>
          </w:tcPr>
          <w:p w:rsidR="002539B3" w:rsidRPr="002539B3" w:rsidRDefault="002539B3" w:rsidP="002539B3">
            <w:pPr>
              <w:widowControl/>
              <w:suppressAutoHyphens w:val="0"/>
              <w:jc w:val="center"/>
              <w:rPr>
                <w:color w:val="000000"/>
                <w:sz w:val="20"/>
                <w:lang w:eastAsia="ar-SA"/>
              </w:rPr>
            </w:pPr>
            <w:r w:rsidRPr="002539B3">
              <w:rPr>
                <w:color w:val="000000"/>
                <w:sz w:val="20"/>
                <w:lang w:eastAsia="ar-SA"/>
              </w:rPr>
              <w:t>1</w:t>
            </w:r>
          </w:p>
        </w:tc>
      </w:tr>
      <w:tr w:rsidR="002539B3" w:rsidRPr="002539B3" w:rsidTr="002539B3">
        <w:trPr>
          <w:trHeight w:val="570"/>
          <w:jc w:val="center"/>
        </w:trPr>
        <w:tc>
          <w:tcPr>
            <w:tcW w:w="4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9B3" w:rsidRPr="002539B3" w:rsidRDefault="002539B3" w:rsidP="002539B3">
            <w:pPr>
              <w:widowControl/>
              <w:suppressAutoHyphens w:val="0"/>
              <w:jc w:val="center"/>
              <w:rPr>
                <w:b/>
                <w:bCs/>
                <w:color w:val="000000"/>
                <w:szCs w:val="24"/>
                <w:lang w:eastAsia="ar-SA"/>
              </w:rPr>
            </w:pPr>
            <w:r w:rsidRPr="002539B3">
              <w:rPr>
                <w:b/>
                <w:bCs/>
                <w:color w:val="000000"/>
                <w:sz w:val="22"/>
                <w:szCs w:val="22"/>
                <w:lang w:eastAsia="ar-SA"/>
              </w:rPr>
              <w:t>Ellátottak száma összesen (fő)</w:t>
            </w:r>
          </w:p>
        </w:tc>
        <w:tc>
          <w:tcPr>
            <w:tcW w:w="2648" w:type="dxa"/>
            <w:tcBorders>
              <w:top w:val="nil"/>
              <w:left w:val="nil"/>
              <w:bottom w:val="single" w:sz="4" w:space="0" w:color="auto"/>
              <w:right w:val="single" w:sz="4" w:space="0" w:color="auto"/>
            </w:tcBorders>
            <w:shd w:val="clear" w:color="auto" w:fill="auto"/>
            <w:noWrap/>
            <w:vAlign w:val="center"/>
            <w:hideMark/>
          </w:tcPr>
          <w:p w:rsidR="002539B3" w:rsidRPr="002539B3" w:rsidRDefault="002539B3" w:rsidP="002539B3">
            <w:pPr>
              <w:widowControl/>
              <w:suppressAutoHyphens w:val="0"/>
              <w:jc w:val="center"/>
              <w:rPr>
                <w:color w:val="000000"/>
                <w:sz w:val="20"/>
                <w:lang w:eastAsia="ar-SA"/>
              </w:rPr>
            </w:pPr>
            <w:r w:rsidRPr="002539B3">
              <w:rPr>
                <w:color w:val="000000"/>
                <w:sz w:val="20"/>
                <w:lang w:eastAsia="ar-SA"/>
              </w:rPr>
              <w:t>102</w:t>
            </w:r>
          </w:p>
        </w:tc>
      </w:tr>
      <w:tr w:rsidR="002539B3" w:rsidRPr="002539B3" w:rsidTr="002539B3">
        <w:trPr>
          <w:trHeight w:val="570"/>
          <w:jc w:val="center"/>
        </w:trPr>
        <w:tc>
          <w:tcPr>
            <w:tcW w:w="4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9B3" w:rsidRPr="002539B3" w:rsidRDefault="002539B3" w:rsidP="002539B3">
            <w:pPr>
              <w:widowControl/>
              <w:suppressAutoHyphens w:val="0"/>
              <w:jc w:val="center"/>
              <w:rPr>
                <w:b/>
                <w:bCs/>
                <w:color w:val="000000"/>
                <w:szCs w:val="24"/>
                <w:lang w:eastAsia="ar-SA"/>
              </w:rPr>
            </w:pPr>
            <w:r w:rsidRPr="002539B3">
              <w:rPr>
                <w:b/>
                <w:bCs/>
                <w:color w:val="000000"/>
                <w:sz w:val="22"/>
                <w:szCs w:val="22"/>
                <w:lang w:eastAsia="ar-SA"/>
              </w:rPr>
              <w:t>KENYSZI nyilvántartásban leadott esetek száma</w:t>
            </w:r>
          </w:p>
        </w:tc>
        <w:tc>
          <w:tcPr>
            <w:tcW w:w="2648" w:type="dxa"/>
            <w:tcBorders>
              <w:top w:val="single" w:sz="4" w:space="0" w:color="auto"/>
              <w:left w:val="nil"/>
              <w:bottom w:val="single" w:sz="4" w:space="0" w:color="auto"/>
              <w:right w:val="single" w:sz="4" w:space="0" w:color="auto"/>
            </w:tcBorders>
            <w:shd w:val="clear" w:color="auto" w:fill="auto"/>
            <w:noWrap/>
            <w:vAlign w:val="center"/>
            <w:hideMark/>
          </w:tcPr>
          <w:p w:rsidR="002539B3" w:rsidRPr="002539B3" w:rsidRDefault="002539B3" w:rsidP="002539B3">
            <w:pPr>
              <w:widowControl/>
              <w:suppressAutoHyphens w:val="0"/>
              <w:jc w:val="center"/>
              <w:rPr>
                <w:color w:val="000000"/>
                <w:sz w:val="20"/>
                <w:lang w:eastAsia="ar-SA"/>
              </w:rPr>
            </w:pPr>
            <w:r w:rsidRPr="002539B3">
              <w:rPr>
                <w:color w:val="000000"/>
                <w:sz w:val="20"/>
                <w:lang w:eastAsia="ar-SA"/>
              </w:rPr>
              <w:t>18574</w:t>
            </w:r>
          </w:p>
        </w:tc>
      </w:tr>
      <w:tr w:rsidR="002539B3" w:rsidRPr="002539B3" w:rsidTr="002539B3">
        <w:trPr>
          <w:trHeight w:val="570"/>
          <w:jc w:val="center"/>
        </w:trPr>
        <w:tc>
          <w:tcPr>
            <w:tcW w:w="4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9B3" w:rsidRPr="002539B3" w:rsidRDefault="002539B3" w:rsidP="002539B3">
            <w:pPr>
              <w:widowControl/>
              <w:suppressAutoHyphens w:val="0"/>
              <w:jc w:val="center"/>
              <w:rPr>
                <w:b/>
                <w:bCs/>
                <w:color w:val="000000"/>
                <w:szCs w:val="24"/>
                <w:lang w:eastAsia="ar-SA"/>
              </w:rPr>
            </w:pPr>
            <w:r w:rsidRPr="002539B3">
              <w:rPr>
                <w:b/>
                <w:bCs/>
                <w:color w:val="000000"/>
                <w:sz w:val="22"/>
                <w:szCs w:val="22"/>
                <w:lang w:eastAsia="ar-SA"/>
              </w:rPr>
              <w:t>Gondozási órák száma összesen útidővel</w:t>
            </w:r>
          </w:p>
        </w:tc>
        <w:tc>
          <w:tcPr>
            <w:tcW w:w="26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9B3" w:rsidRPr="002539B3" w:rsidRDefault="002539B3" w:rsidP="002539B3">
            <w:pPr>
              <w:widowControl/>
              <w:suppressAutoHyphens w:val="0"/>
              <w:jc w:val="center"/>
              <w:rPr>
                <w:color w:val="000000"/>
                <w:sz w:val="20"/>
                <w:lang w:eastAsia="ar-SA"/>
              </w:rPr>
            </w:pPr>
            <w:r w:rsidRPr="002539B3">
              <w:rPr>
                <w:color w:val="000000"/>
                <w:sz w:val="20"/>
                <w:lang w:eastAsia="ar-SA"/>
              </w:rPr>
              <w:t>15697 óra 15 perc</w:t>
            </w:r>
          </w:p>
        </w:tc>
      </w:tr>
      <w:tr w:rsidR="002539B3" w:rsidRPr="002539B3" w:rsidTr="002539B3">
        <w:trPr>
          <w:trHeight w:val="570"/>
          <w:jc w:val="center"/>
        </w:trPr>
        <w:tc>
          <w:tcPr>
            <w:tcW w:w="4838" w:type="dxa"/>
            <w:tcBorders>
              <w:top w:val="single" w:sz="4" w:space="0" w:color="auto"/>
              <w:left w:val="single" w:sz="4" w:space="0" w:color="auto"/>
              <w:bottom w:val="single" w:sz="4" w:space="0" w:color="auto"/>
              <w:right w:val="single" w:sz="4" w:space="0" w:color="auto"/>
            </w:tcBorders>
            <w:shd w:val="clear" w:color="auto" w:fill="auto"/>
            <w:vAlign w:val="center"/>
          </w:tcPr>
          <w:p w:rsidR="002539B3" w:rsidRPr="002539B3" w:rsidRDefault="002539B3" w:rsidP="002539B3">
            <w:pPr>
              <w:widowControl/>
              <w:suppressAutoHyphens w:val="0"/>
              <w:jc w:val="center"/>
              <w:rPr>
                <w:b/>
                <w:bCs/>
                <w:color w:val="000000"/>
                <w:szCs w:val="24"/>
                <w:lang w:eastAsia="ar-SA"/>
              </w:rPr>
            </w:pPr>
            <w:r w:rsidRPr="002539B3">
              <w:rPr>
                <w:b/>
                <w:bCs/>
                <w:color w:val="000000"/>
                <w:sz w:val="22"/>
                <w:szCs w:val="22"/>
                <w:lang w:eastAsia="ar-SA"/>
              </w:rPr>
              <w:t xml:space="preserve">Gondozási órák száma összesen útidő nélkül </w:t>
            </w:r>
          </w:p>
        </w:tc>
        <w:tc>
          <w:tcPr>
            <w:tcW w:w="264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39B3" w:rsidRPr="002539B3" w:rsidRDefault="002539B3" w:rsidP="002539B3">
            <w:pPr>
              <w:widowControl/>
              <w:suppressAutoHyphens w:val="0"/>
              <w:jc w:val="center"/>
              <w:rPr>
                <w:color w:val="000000"/>
                <w:sz w:val="20"/>
                <w:lang w:eastAsia="ar-SA"/>
              </w:rPr>
            </w:pPr>
            <w:r w:rsidRPr="002539B3">
              <w:rPr>
                <w:color w:val="000000"/>
                <w:sz w:val="20"/>
                <w:lang w:eastAsia="ar-SA"/>
              </w:rPr>
              <w:t>10511 óra 10 perc</w:t>
            </w:r>
          </w:p>
        </w:tc>
      </w:tr>
      <w:tr w:rsidR="002539B3" w:rsidRPr="002539B3" w:rsidTr="002539B3">
        <w:trPr>
          <w:trHeight w:val="855"/>
          <w:jc w:val="center"/>
        </w:trPr>
        <w:tc>
          <w:tcPr>
            <w:tcW w:w="4838" w:type="dxa"/>
            <w:tcBorders>
              <w:top w:val="nil"/>
              <w:left w:val="single" w:sz="4" w:space="0" w:color="auto"/>
              <w:bottom w:val="single" w:sz="4" w:space="0" w:color="auto"/>
              <w:right w:val="single" w:sz="4" w:space="0" w:color="auto"/>
            </w:tcBorders>
            <w:shd w:val="clear" w:color="auto" w:fill="auto"/>
            <w:vAlign w:val="center"/>
            <w:hideMark/>
          </w:tcPr>
          <w:p w:rsidR="002539B3" w:rsidRPr="002539B3" w:rsidRDefault="002539B3" w:rsidP="002539B3">
            <w:pPr>
              <w:widowControl/>
              <w:suppressAutoHyphens w:val="0"/>
              <w:jc w:val="center"/>
              <w:rPr>
                <w:b/>
                <w:bCs/>
                <w:color w:val="000000"/>
                <w:szCs w:val="24"/>
                <w:lang w:eastAsia="ar-SA"/>
              </w:rPr>
            </w:pPr>
            <w:r w:rsidRPr="002539B3">
              <w:rPr>
                <w:b/>
                <w:bCs/>
                <w:color w:val="000000"/>
                <w:sz w:val="22"/>
                <w:szCs w:val="22"/>
                <w:lang w:eastAsia="ar-SA"/>
              </w:rPr>
              <w:t>Egy gondozóra jutó ellátotti létszám átlag (fő)</w:t>
            </w:r>
          </w:p>
        </w:tc>
        <w:tc>
          <w:tcPr>
            <w:tcW w:w="2648" w:type="dxa"/>
            <w:tcBorders>
              <w:top w:val="nil"/>
              <w:left w:val="nil"/>
              <w:bottom w:val="single" w:sz="4" w:space="0" w:color="auto"/>
              <w:right w:val="single" w:sz="4" w:space="0" w:color="auto"/>
            </w:tcBorders>
            <w:shd w:val="clear" w:color="auto" w:fill="auto"/>
            <w:noWrap/>
            <w:vAlign w:val="center"/>
            <w:hideMark/>
          </w:tcPr>
          <w:p w:rsidR="002539B3" w:rsidRPr="002539B3" w:rsidRDefault="002539B3" w:rsidP="002539B3">
            <w:pPr>
              <w:widowControl/>
              <w:suppressAutoHyphens w:val="0"/>
              <w:jc w:val="center"/>
              <w:rPr>
                <w:color w:val="000000"/>
                <w:sz w:val="20"/>
                <w:lang w:eastAsia="ar-SA"/>
              </w:rPr>
            </w:pPr>
            <w:r w:rsidRPr="002539B3">
              <w:rPr>
                <w:color w:val="000000"/>
                <w:sz w:val="20"/>
                <w:lang w:eastAsia="ar-SA"/>
              </w:rPr>
              <w:t>9,0</w:t>
            </w:r>
          </w:p>
        </w:tc>
      </w:tr>
    </w:tbl>
    <w:p w:rsidR="002539B3" w:rsidRDefault="00C22400" w:rsidP="002539B3">
      <w:pPr>
        <w:jc w:val="both"/>
        <w:rPr>
          <w:color w:val="FF0000"/>
          <w:szCs w:val="24"/>
        </w:rPr>
      </w:pPr>
      <w:r w:rsidRPr="004F5909">
        <w:rPr>
          <w:color w:val="000000" w:themeColor="text1"/>
          <w:szCs w:val="24"/>
        </w:rPr>
        <w:t>A fenti táblázatból megállapítható, hogy egy gondozónő átlagosan 9 fő ellátott gondozását kell megoldja</w:t>
      </w:r>
      <w:r w:rsidR="004F5909" w:rsidRPr="004F5909">
        <w:rPr>
          <w:color w:val="000000" w:themeColor="text1"/>
          <w:szCs w:val="24"/>
        </w:rPr>
        <w:t xml:space="preserve"> naponta</w:t>
      </w:r>
      <w:r w:rsidRPr="004F5909">
        <w:rPr>
          <w:color w:val="000000" w:themeColor="text1"/>
          <w:szCs w:val="24"/>
        </w:rPr>
        <w:t xml:space="preserve">, </w:t>
      </w:r>
      <w:r w:rsidR="004F5909" w:rsidRPr="004F5909">
        <w:rPr>
          <w:color w:val="000000" w:themeColor="text1"/>
          <w:szCs w:val="24"/>
        </w:rPr>
        <w:t>ehhez hozzáadódik, hogy vannak olyan ellátottak, akiket egy gondozónő fizikailag nem tud ellátni, így előfordul, hogy naponta 11-12 fő jut egy gondozónőre. Ezáltal gondozónőink a nagy fizikai igénybevétel okán nagyon leterheltek</w:t>
      </w:r>
      <w:r w:rsidR="004F5909">
        <w:rPr>
          <w:color w:val="FF0000"/>
          <w:szCs w:val="24"/>
        </w:rPr>
        <w:t xml:space="preserve">. </w:t>
      </w:r>
    </w:p>
    <w:p w:rsidR="002539B3" w:rsidRPr="004760C1" w:rsidRDefault="002539B3" w:rsidP="002539B3">
      <w:pPr>
        <w:jc w:val="both"/>
        <w:rPr>
          <w:color w:val="FF0000"/>
          <w:szCs w:val="24"/>
        </w:rPr>
      </w:pPr>
    </w:p>
    <w:p w:rsidR="00C22400" w:rsidRDefault="00C22400" w:rsidP="004760C1">
      <w:pPr>
        <w:jc w:val="center"/>
        <w:rPr>
          <w:b/>
          <w:szCs w:val="24"/>
        </w:rPr>
      </w:pPr>
    </w:p>
    <w:p w:rsidR="002C64A2" w:rsidRPr="006B07AD" w:rsidRDefault="00343260" w:rsidP="004760C1">
      <w:pPr>
        <w:jc w:val="center"/>
      </w:pPr>
      <w:r w:rsidRPr="006B07AD">
        <w:rPr>
          <w:b/>
          <w:szCs w:val="24"/>
        </w:rPr>
        <w:t>JELZŐRENDSZERES HÁZI SEGÍTSÉGNYÚJTÁS</w:t>
      </w:r>
    </w:p>
    <w:p w:rsidR="004D5D65" w:rsidRPr="006B07AD" w:rsidRDefault="002C64A2" w:rsidP="004760C1">
      <w:pPr>
        <w:spacing w:before="240"/>
        <w:jc w:val="both"/>
        <w:rPr>
          <w:szCs w:val="24"/>
        </w:rPr>
      </w:pPr>
      <w:r w:rsidRPr="006B07AD">
        <w:t>A</w:t>
      </w:r>
      <w:r w:rsidR="00605AEA" w:rsidRPr="006B07AD">
        <w:t xml:space="preserve"> saját otthonukban élő, egészségi állapotuk és szociális helyzetük miatt rászoruló, a segélyhívó készülék megfelelő használatára képes időskorú vagy fogyatékos személyek, illetve pszichiátriai betegek részére az önálló életvitel fenntartása mellett felmerülő krízishelyzetek elhárítása céljából nyújtott ellátás.</w:t>
      </w:r>
      <w:r w:rsidR="00BB4E16" w:rsidRPr="006B07AD">
        <w:rPr>
          <w:b/>
          <w:sz w:val="26"/>
          <w:szCs w:val="26"/>
        </w:rPr>
        <w:t xml:space="preserve"> </w:t>
      </w:r>
      <w:r w:rsidR="00343260" w:rsidRPr="006B07AD">
        <w:rPr>
          <w:szCs w:val="24"/>
        </w:rPr>
        <w:t>A szolgáltatást igénybe vevők életminőségének javulása miatt önálló életvitelre otthonukban tovább képesek, mivel a rendszer segítségével fenntarthatók a biztonságos életvitel feltételei. A jelzőrendszeres házi segítségnyújtás működése lehetővé teszi, hogy az igénylő minél tovább megszokott környezetében élhesse</w:t>
      </w:r>
      <w:r w:rsidR="004D5D65" w:rsidRPr="006B07AD">
        <w:rPr>
          <w:szCs w:val="24"/>
        </w:rPr>
        <w:t>n. A szolgáltatás</w:t>
      </w:r>
      <w:r w:rsidR="00343260" w:rsidRPr="006B07AD">
        <w:rPr>
          <w:szCs w:val="24"/>
        </w:rPr>
        <w:t xml:space="preserve"> fokozza az egyén biztonságérzetét, a hozzátartoz</w:t>
      </w:r>
      <w:r w:rsidR="004D5D65" w:rsidRPr="006B07AD">
        <w:rPr>
          <w:szCs w:val="24"/>
        </w:rPr>
        <w:t>óknak is segítséget nyújt, hiszen</w:t>
      </w:r>
      <w:r w:rsidR="00343260" w:rsidRPr="006B07AD">
        <w:rPr>
          <w:szCs w:val="24"/>
        </w:rPr>
        <w:t xml:space="preserve"> tudják, hogy</w:t>
      </w:r>
      <w:r w:rsidR="004D5D65" w:rsidRPr="006B07AD">
        <w:rPr>
          <w:szCs w:val="24"/>
        </w:rPr>
        <w:t xml:space="preserve"> krízishelyzetben hozzátartozójuk</w:t>
      </w:r>
      <w:r w:rsidR="00343260" w:rsidRPr="006B07AD">
        <w:rPr>
          <w:szCs w:val="24"/>
        </w:rPr>
        <w:t xml:space="preserve"> segítséget tud kérni a szolgálattól. Az önálló életvitel fenntartása mellett a szolgáltatás kiválthatja a bentlakásos intézményi elhelyezést. </w:t>
      </w:r>
    </w:p>
    <w:p w:rsidR="004D5D65" w:rsidRPr="006B07AD" w:rsidRDefault="004D5D65" w:rsidP="004D5D65">
      <w:pPr>
        <w:spacing w:before="240" w:after="240"/>
        <w:jc w:val="both"/>
        <w:rPr>
          <w:b/>
          <w:sz w:val="26"/>
          <w:szCs w:val="26"/>
        </w:rPr>
      </w:pPr>
      <w:r w:rsidRPr="006B07AD">
        <w:t>Az ellátottak körére jellemző, hogy túlnyomó többségében egyedülállóak, a nők aránya jelentősen felülmúlja a férf</w:t>
      </w:r>
      <w:r w:rsidR="00B72765" w:rsidRPr="006B07AD">
        <w:t>iakét. Lakóhelyük</w:t>
      </w:r>
      <w:r w:rsidRPr="006B07AD">
        <w:t xml:space="preserve"> alapján elsősorban bon</w:t>
      </w:r>
      <w:r w:rsidR="00B72765" w:rsidRPr="006B07AD">
        <w:t>yhádi</w:t>
      </w:r>
      <w:r w:rsidR="00C61576" w:rsidRPr="006B07AD">
        <w:t>a</w:t>
      </w:r>
      <w:r w:rsidR="00B72765" w:rsidRPr="006B07AD">
        <w:t>k</w:t>
      </w:r>
      <w:r w:rsidRPr="006B07AD">
        <w:t xml:space="preserve">, de a társult településeken élő ellátottak aránya is jelentős. </w:t>
      </w:r>
    </w:p>
    <w:p w:rsidR="00343260" w:rsidRPr="006B07AD" w:rsidRDefault="00343260" w:rsidP="008D05AE">
      <w:pPr>
        <w:pStyle w:val="Szvegtrzs"/>
        <w:tabs>
          <w:tab w:val="left" w:pos="598"/>
        </w:tabs>
        <w:spacing w:before="240"/>
      </w:pPr>
      <w:r w:rsidRPr="006B07AD">
        <w:t>Jelzőrendszeres házi segítségnyújtás esetén a szociális rászorultságot vizsgálni kell.</w:t>
      </w:r>
    </w:p>
    <w:p w:rsidR="00343260" w:rsidRPr="006B07AD" w:rsidRDefault="00343260" w:rsidP="008D05AE">
      <w:pPr>
        <w:suppressAutoHyphens w:val="0"/>
        <w:spacing w:after="20"/>
        <w:jc w:val="both"/>
      </w:pPr>
      <w:r w:rsidRPr="006B07AD">
        <w:t>A jelzőrendszeres házi segítségnyújtás igénybevétele szempontjából szociálisan rászorult:</w:t>
      </w:r>
    </w:p>
    <w:p w:rsidR="00343260" w:rsidRPr="006B07AD" w:rsidRDefault="00343260" w:rsidP="00E06FA8">
      <w:pPr>
        <w:pStyle w:val="Listaszerbekezds"/>
        <w:widowControl/>
        <w:numPr>
          <w:ilvl w:val="0"/>
          <w:numId w:val="1"/>
        </w:numPr>
        <w:tabs>
          <w:tab w:val="clear" w:pos="283"/>
          <w:tab w:val="num" w:pos="720"/>
        </w:tabs>
        <w:suppressAutoHyphens w:val="0"/>
        <w:spacing w:after="100" w:afterAutospacing="1"/>
        <w:ind w:left="714" w:hanging="357"/>
        <w:jc w:val="both"/>
      </w:pPr>
      <w:r w:rsidRPr="006B07AD">
        <w:t>az egyedül élő 65 év feletti személy,</w:t>
      </w:r>
    </w:p>
    <w:p w:rsidR="00343260" w:rsidRPr="006B07AD" w:rsidRDefault="00343260" w:rsidP="00E06FA8">
      <w:pPr>
        <w:pStyle w:val="Listaszerbekezds"/>
        <w:widowControl/>
        <w:numPr>
          <w:ilvl w:val="0"/>
          <w:numId w:val="1"/>
        </w:numPr>
        <w:tabs>
          <w:tab w:val="clear" w:pos="283"/>
          <w:tab w:val="num" w:pos="720"/>
        </w:tabs>
        <w:suppressAutoHyphens w:val="0"/>
        <w:spacing w:after="100" w:afterAutospacing="1"/>
        <w:ind w:left="714" w:hanging="357"/>
        <w:jc w:val="both"/>
      </w:pPr>
      <w:r w:rsidRPr="006B07AD">
        <w:t>az egyedül élő súlyosan fogyatékos vagy pszichiátriai beteg személy, vagy</w:t>
      </w:r>
    </w:p>
    <w:p w:rsidR="00367828" w:rsidRDefault="00343260" w:rsidP="00367828">
      <w:pPr>
        <w:pStyle w:val="Listaszerbekezds"/>
        <w:widowControl/>
        <w:numPr>
          <w:ilvl w:val="0"/>
          <w:numId w:val="1"/>
        </w:numPr>
        <w:tabs>
          <w:tab w:val="clear" w:pos="283"/>
          <w:tab w:val="num" w:pos="720"/>
        </w:tabs>
        <w:suppressAutoHyphens w:val="0"/>
        <w:spacing w:before="240" w:after="100" w:afterAutospacing="1"/>
        <w:ind w:left="714" w:hanging="357"/>
        <w:jc w:val="both"/>
      </w:pPr>
      <w:r w:rsidRPr="006B07AD">
        <w:t>a kétszemélyes háztartásban élő 65 év feletti, illetve súlyosan fogyatékos vagy pszichiátriai beteg személy, ha egészségi állapota indokolja a szolgáltatás folyamatos biztosítását.</w:t>
      </w:r>
      <w:r w:rsidR="00367828">
        <w:t xml:space="preserve"> </w:t>
      </w:r>
    </w:p>
    <w:p w:rsidR="00E06FA8" w:rsidRPr="0009620D" w:rsidRDefault="00367828" w:rsidP="00367828">
      <w:pPr>
        <w:pStyle w:val="Listaszerbekezds"/>
        <w:widowControl/>
        <w:suppressAutoHyphens w:val="0"/>
        <w:spacing w:before="240" w:after="100" w:afterAutospacing="1"/>
        <w:ind w:left="714"/>
        <w:jc w:val="both"/>
        <w:rPr>
          <w:color w:val="000000" w:themeColor="text1"/>
        </w:rPr>
      </w:pPr>
      <w:r w:rsidRPr="0009620D">
        <w:rPr>
          <w:rFonts w:ascii="Times" w:hAnsi="Times" w:cs="Times"/>
          <w:color w:val="000000" w:themeColor="text1"/>
        </w:rPr>
        <w:t>(A</w:t>
      </w:r>
      <w:r w:rsidR="00E06FA8" w:rsidRPr="0009620D">
        <w:rPr>
          <w:rFonts w:ascii="Times" w:hAnsi="Times" w:cs="Times"/>
          <w:color w:val="000000" w:themeColor="text1"/>
        </w:rPr>
        <w:t xml:space="preserve"> súlyos fogyatékosságot, a pszichiátriai betegséget és az egészségi állapot miatti indokoltságot külön jogszabály szerint igazolni kell.</w:t>
      </w:r>
      <w:r w:rsidRPr="0009620D">
        <w:rPr>
          <w:rFonts w:ascii="Times" w:hAnsi="Times" w:cs="Times"/>
          <w:color w:val="000000" w:themeColor="text1"/>
        </w:rPr>
        <w:t>)</w:t>
      </w:r>
    </w:p>
    <w:p w:rsidR="00E06FA8" w:rsidRPr="00E06FA8" w:rsidRDefault="00E06FA8" w:rsidP="00E06FA8">
      <w:pPr>
        <w:widowControl/>
        <w:tabs>
          <w:tab w:val="left" w:pos="598"/>
        </w:tabs>
        <w:jc w:val="both"/>
        <w:rPr>
          <w:rFonts w:ascii="Times" w:hAnsi="Times" w:cs="Times"/>
          <w:szCs w:val="24"/>
          <w:lang w:eastAsia="zh-CN"/>
        </w:rPr>
      </w:pPr>
      <w:r w:rsidRPr="00E06FA8">
        <w:rPr>
          <w:rFonts w:ascii="Times" w:hAnsi="Times" w:cs="Times"/>
          <w:szCs w:val="24"/>
          <w:lang w:eastAsia="zh-CN"/>
        </w:rPr>
        <w:t>Szolgáltatási elem:</w:t>
      </w:r>
    </w:p>
    <w:p w:rsidR="00E06FA8" w:rsidRPr="0009620D" w:rsidRDefault="00E06FA8" w:rsidP="00E06FA8">
      <w:pPr>
        <w:widowControl/>
        <w:numPr>
          <w:ilvl w:val="0"/>
          <w:numId w:val="24"/>
        </w:numPr>
        <w:tabs>
          <w:tab w:val="left" w:pos="598"/>
        </w:tabs>
        <w:contextualSpacing/>
        <w:jc w:val="both"/>
        <w:rPr>
          <w:rFonts w:ascii="Times" w:hAnsi="Times" w:cs="Times"/>
          <w:color w:val="000000" w:themeColor="text1"/>
          <w:szCs w:val="24"/>
          <w:lang w:eastAsia="ar-SA"/>
        </w:rPr>
      </w:pPr>
      <w:r w:rsidRPr="0009620D">
        <w:rPr>
          <w:rFonts w:ascii="Times" w:hAnsi="Times" w:cs="Times"/>
          <w:color w:val="000000" w:themeColor="text1"/>
          <w:szCs w:val="24"/>
          <w:lang w:eastAsia="ar-SA"/>
        </w:rPr>
        <w:t xml:space="preserve">Felügyelet: a szolgáltatás részeként a felügyelet, technikai eszközzel biztosított kontroll az igénybe vevő lakó- vagy tartózkodási helyén. Az igénybe vevő személy segélyhívása esetén az ügyeletes gondozó a helyszínen lelki és fizikai biztonságot nyújt. A segélyhívás okául szolgáló probléma megoldása érdekében a szükséges intézkedéseket megteszi. </w:t>
      </w:r>
    </w:p>
    <w:p w:rsidR="00E06FA8" w:rsidRPr="0009620D" w:rsidRDefault="00E06FA8" w:rsidP="00E06FA8">
      <w:pPr>
        <w:widowControl/>
        <w:tabs>
          <w:tab w:val="left" w:pos="598"/>
        </w:tabs>
        <w:ind w:left="142"/>
        <w:jc w:val="both"/>
        <w:rPr>
          <w:rFonts w:ascii="Times" w:hAnsi="Times" w:cs="Times"/>
          <w:color w:val="000000" w:themeColor="text1"/>
          <w:szCs w:val="24"/>
          <w:lang w:eastAsia="zh-CN"/>
        </w:rPr>
      </w:pPr>
    </w:p>
    <w:p w:rsidR="00E06FA8" w:rsidRPr="0009620D" w:rsidRDefault="00E06FA8" w:rsidP="00E06FA8">
      <w:pPr>
        <w:widowControl/>
        <w:tabs>
          <w:tab w:val="left" w:pos="598"/>
        </w:tabs>
        <w:ind w:left="142"/>
        <w:jc w:val="both"/>
        <w:rPr>
          <w:rFonts w:ascii="Times" w:hAnsi="Times" w:cs="Times"/>
          <w:color w:val="000000" w:themeColor="text1"/>
          <w:szCs w:val="24"/>
          <w:lang w:eastAsia="zh-CN"/>
        </w:rPr>
      </w:pPr>
      <w:r w:rsidRPr="0009620D">
        <w:rPr>
          <w:rFonts w:ascii="Times" w:hAnsi="Times" w:cs="Times"/>
          <w:color w:val="000000" w:themeColor="text1"/>
          <w:szCs w:val="24"/>
          <w:lang w:eastAsia="zh-CN"/>
        </w:rPr>
        <w:t>A szolgáltatás feladata:</w:t>
      </w:r>
    </w:p>
    <w:p w:rsidR="00E06FA8" w:rsidRPr="0009620D" w:rsidRDefault="00E06FA8" w:rsidP="00E06FA8">
      <w:pPr>
        <w:widowControl/>
        <w:numPr>
          <w:ilvl w:val="0"/>
          <w:numId w:val="24"/>
        </w:numPr>
        <w:tabs>
          <w:tab w:val="left" w:pos="598"/>
        </w:tabs>
        <w:contextualSpacing/>
        <w:jc w:val="both"/>
        <w:rPr>
          <w:rFonts w:ascii="Times" w:hAnsi="Times" w:cs="Times"/>
          <w:color w:val="000000" w:themeColor="text1"/>
          <w:szCs w:val="24"/>
          <w:lang w:eastAsia="ar-SA"/>
        </w:rPr>
      </w:pPr>
      <w:r w:rsidRPr="0009620D">
        <w:rPr>
          <w:rFonts w:ascii="Times" w:hAnsi="Times" w:cs="Times"/>
          <w:color w:val="000000" w:themeColor="text1"/>
          <w:szCs w:val="24"/>
          <w:lang w:eastAsia="ar-SA"/>
        </w:rPr>
        <w:t>biztosítani a felügyelet szolgáltatási elemet</w:t>
      </w:r>
    </w:p>
    <w:p w:rsidR="00E06FA8" w:rsidRPr="0009620D" w:rsidRDefault="00E06FA8" w:rsidP="00E06FA8">
      <w:pPr>
        <w:widowControl/>
        <w:numPr>
          <w:ilvl w:val="0"/>
          <w:numId w:val="24"/>
        </w:numPr>
        <w:tabs>
          <w:tab w:val="left" w:pos="598"/>
        </w:tabs>
        <w:contextualSpacing/>
        <w:jc w:val="both"/>
        <w:rPr>
          <w:rFonts w:ascii="Times" w:hAnsi="Times" w:cs="Times"/>
          <w:color w:val="000000" w:themeColor="text1"/>
          <w:szCs w:val="24"/>
          <w:lang w:eastAsia="ar-SA"/>
        </w:rPr>
      </w:pPr>
      <w:r w:rsidRPr="0009620D">
        <w:rPr>
          <w:rFonts w:ascii="Times" w:hAnsi="Times" w:cs="Times"/>
          <w:color w:val="000000" w:themeColor="text1"/>
          <w:szCs w:val="24"/>
          <w:lang w:eastAsia="ar-SA"/>
        </w:rPr>
        <w:t>az ellátott személy segélyhívása esetén az ügyeletes gondozó helyszínen történő haladéktalan megjelenését</w:t>
      </w:r>
    </w:p>
    <w:p w:rsidR="00E06FA8" w:rsidRPr="0009620D" w:rsidRDefault="00E06FA8" w:rsidP="00E06FA8">
      <w:pPr>
        <w:widowControl/>
        <w:numPr>
          <w:ilvl w:val="0"/>
          <w:numId w:val="24"/>
        </w:numPr>
        <w:tabs>
          <w:tab w:val="left" w:pos="598"/>
        </w:tabs>
        <w:contextualSpacing/>
        <w:jc w:val="both"/>
        <w:rPr>
          <w:rFonts w:ascii="Times" w:hAnsi="Times" w:cs="Times"/>
          <w:color w:val="000000" w:themeColor="text1"/>
          <w:szCs w:val="24"/>
          <w:lang w:eastAsia="ar-SA"/>
        </w:rPr>
      </w:pPr>
      <w:r w:rsidRPr="0009620D">
        <w:rPr>
          <w:rFonts w:ascii="Times" w:hAnsi="Times" w:cs="Times"/>
          <w:color w:val="000000" w:themeColor="text1"/>
          <w:szCs w:val="24"/>
          <w:lang w:eastAsia="ar-SA"/>
        </w:rPr>
        <w:t>a segélyhívás okául szolgáló probléma megoldása érdekében azonnali intézkedések megtételét</w:t>
      </w:r>
    </w:p>
    <w:p w:rsidR="00E06FA8" w:rsidRPr="0009620D" w:rsidRDefault="00E06FA8" w:rsidP="00E06FA8">
      <w:pPr>
        <w:widowControl/>
        <w:numPr>
          <w:ilvl w:val="0"/>
          <w:numId w:val="24"/>
        </w:numPr>
        <w:tabs>
          <w:tab w:val="left" w:pos="598"/>
        </w:tabs>
        <w:contextualSpacing/>
        <w:jc w:val="both"/>
        <w:rPr>
          <w:rFonts w:ascii="Times" w:hAnsi="Times" w:cs="Times"/>
          <w:color w:val="000000" w:themeColor="text1"/>
          <w:szCs w:val="24"/>
          <w:lang w:eastAsia="ar-SA"/>
        </w:rPr>
      </w:pPr>
      <w:r w:rsidRPr="0009620D">
        <w:rPr>
          <w:rFonts w:ascii="Times" w:hAnsi="Times" w:cs="Times"/>
          <w:color w:val="000000" w:themeColor="text1"/>
          <w:szCs w:val="24"/>
          <w:lang w:eastAsia="ar-SA"/>
        </w:rPr>
        <w:t>szükség esetén további egészségügyi vagy szociális ellátás kezdeményezését.</w:t>
      </w:r>
    </w:p>
    <w:p w:rsidR="00E06FA8" w:rsidRPr="0009620D" w:rsidRDefault="00E06FA8" w:rsidP="003D0290">
      <w:pPr>
        <w:widowControl/>
        <w:suppressAutoHyphens w:val="0"/>
        <w:spacing w:before="240"/>
        <w:jc w:val="both"/>
        <w:rPr>
          <w:color w:val="000000" w:themeColor="text1"/>
        </w:rPr>
      </w:pPr>
    </w:p>
    <w:p w:rsidR="00E06FA8" w:rsidRPr="0009620D" w:rsidRDefault="00E06FA8" w:rsidP="00E06FA8">
      <w:pPr>
        <w:widowControl/>
        <w:tabs>
          <w:tab w:val="left" w:pos="598"/>
        </w:tabs>
        <w:spacing w:after="120"/>
        <w:jc w:val="both"/>
        <w:rPr>
          <w:color w:val="000000" w:themeColor="text1"/>
          <w:szCs w:val="22"/>
          <w:lang w:eastAsia="ar-SA"/>
        </w:rPr>
      </w:pPr>
      <w:r w:rsidRPr="0009620D">
        <w:rPr>
          <w:color w:val="000000" w:themeColor="text1"/>
          <w:szCs w:val="24"/>
          <w:lang w:eastAsia="ar-SA"/>
        </w:rPr>
        <w:t xml:space="preserve">A Bonyhádi járás teljes lakosságszáma: 2019. január 01-jén: </w:t>
      </w:r>
      <w:r w:rsidRPr="0009620D">
        <w:rPr>
          <w:color w:val="000000" w:themeColor="text1"/>
          <w:szCs w:val="22"/>
          <w:lang w:eastAsia="ar-SA"/>
        </w:rPr>
        <w:t>31.887 fő (Forrás: KEKKH)</w:t>
      </w:r>
    </w:p>
    <w:p w:rsidR="00E06FA8" w:rsidRPr="0009620D" w:rsidRDefault="00E06FA8" w:rsidP="00E06FA8">
      <w:pPr>
        <w:widowControl/>
        <w:spacing w:line="300" w:lineRule="exact"/>
        <w:rPr>
          <w:strike/>
          <w:color w:val="000000" w:themeColor="text1"/>
          <w:sz w:val="22"/>
          <w:szCs w:val="22"/>
        </w:rPr>
      </w:pPr>
      <w:r w:rsidRPr="0009620D">
        <w:rPr>
          <w:color w:val="000000" w:themeColor="text1"/>
          <w:szCs w:val="22"/>
          <w:lang w:eastAsia="zh-CN"/>
        </w:rPr>
        <w:t>A Bonyhádi járás településein a lakosság létszáma:</w:t>
      </w:r>
      <w:r w:rsidRPr="0009620D">
        <w:rPr>
          <w:strike/>
          <w:color w:val="000000" w:themeColor="text1"/>
          <w:szCs w:val="22"/>
          <w:lang w:eastAsia="zh-CN"/>
        </w:rPr>
        <w:t xml:space="preserve"> </w:t>
      </w:r>
    </w:p>
    <w:p w:rsidR="00E06FA8" w:rsidRPr="0009620D" w:rsidRDefault="00E06FA8" w:rsidP="00E06FA8">
      <w:pPr>
        <w:widowControl/>
        <w:spacing w:line="300" w:lineRule="exact"/>
        <w:ind w:firstLine="567"/>
        <w:rPr>
          <w:color w:val="000000" w:themeColor="text1"/>
          <w:szCs w:val="22"/>
          <w:lang w:eastAsia="zh-CN"/>
        </w:rPr>
      </w:pPr>
      <w:r w:rsidRPr="0009620D">
        <w:rPr>
          <w:color w:val="000000" w:themeColor="text1"/>
          <w:szCs w:val="22"/>
          <w:lang w:eastAsia="zh-CN"/>
        </w:rPr>
        <w:t>10 ezer felett (1): Bonyhád (járásközpont)</w:t>
      </w:r>
    </w:p>
    <w:p w:rsidR="00E06FA8" w:rsidRPr="0009620D" w:rsidRDefault="00E06FA8" w:rsidP="00E06FA8">
      <w:pPr>
        <w:widowControl/>
        <w:spacing w:line="300" w:lineRule="exact"/>
        <w:ind w:firstLine="567"/>
        <w:rPr>
          <w:color w:val="000000" w:themeColor="text1"/>
          <w:szCs w:val="22"/>
          <w:lang w:eastAsia="zh-CN"/>
        </w:rPr>
      </w:pPr>
      <w:r w:rsidRPr="0009620D">
        <w:rPr>
          <w:color w:val="000000" w:themeColor="text1"/>
          <w:szCs w:val="22"/>
          <w:lang w:eastAsia="zh-CN"/>
        </w:rPr>
        <w:t>2 ezer felett (2): Nagymányok (város), Zomba</w:t>
      </w:r>
    </w:p>
    <w:p w:rsidR="00E06FA8" w:rsidRPr="0009620D" w:rsidRDefault="00E06FA8" w:rsidP="00E06FA8">
      <w:pPr>
        <w:widowControl/>
        <w:spacing w:line="300" w:lineRule="exact"/>
        <w:ind w:firstLine="567"/>
        <w:rPr>
          <w:color w:val="000000" w:themeColor="text1"/>
          <w:szCs w:val="22"/>
          <w:lang w:eastAsia="zh-CN"/>
        </w:rPr>
      </w:pPr>
      <w:r w:rsidRPr="0009620D">
        <w:rPr>
          <w:color w:val="000000" w:themeColor="text1"/>
          <w:szCs w:val="22"/>
          <w:lang w:eastAsia="zh-CN"/>
        </w:rPr>
        <w:t>1 ezer felett (3): Aparhant, Kakasd, Tevel</w:t>
      </w:r>
    </w:p>
    <w:p w:rsidR="00E06FA8" w:rsidRPr="0009620D" w:rsidRDefault="00E06FA8" w:rsidP="00E06FA8">
      <w:pPr>
        <w:widowControl/>
        <w:spacing w:line="300" w:lineRule="exact"/>
        <w:ind w:firstLine="567"/>
        <w:rPr>
          <w:color w:val="000000" w:themeColor="text1"/>
          <w:szCs w:val="22"/>
          <w:lang w:eastAsia="zh-CN"/>
        </w:rPr>
      </w:pPr>
      <w:r w:rsidRPr="0009620D">
        <w:rPr>
          <w:color w:val="000000" w:themeColor="text1"/>
          <w:szCs w:val="22"/>
          <w:lang w:eastAsia="zh-CN"/>
        </w:rPr>
        <w:t>500 felett (9): Cikó, Felsőnána, Györe, Izmény, Kéty, Kisdorog, Lengyel, Mórágy, Váralja</w:t>
      </w:r>
    </w:p>
    <w:p w:rsidR="00E06FA8" w:rsidRPr="0009620D" w:rsidRDefault="00E06FA8" w:rsidP="00E06FA8">
      <w:pPr>
        <w:widowControl/>
        <w:spacing w:line="300" w:lineRule="exact"/>
        <w:ind w:firstLine="567"/>
        <w:rPr>
          <w:color w:val="000000" w:themeColor="text1"/>
          <w:szCs w:val="22"/>
          <w:lang w:eastAsia="zh-CN"/>
        </w:rPr>
      </w:pPr>
      <w:r w:rsidRPr="0009620D">
        <w:rPr>
          <w:color w:val="000000" w:themeColor="text1"/>
          <w:szCs w:val="22"/>
          <w:lang w:eastAsia="zh-CN"/>
        </w:rPr>
        <w:t>500 alatt (7): Bátaapáti, Bonyhádvarasd, Kismányok, Kisvejke, Mőcsény, Mucsfa, Závod</w:t>
      </w:r>
    </w:p>
    <w:p w:rsidR="00E06FA8" w:rsidRPr="0009620D" w:rsidRDefault="00E06FA8" w:rsidP="00E06FA8">
      <w:pPr>
        <w:widowControl/>
        <w:spacing w:line="300" w:lineRule="exact"/>
        <w:ind w:firstLine="567"/>
        <w:rPr>
          <w:color w:val="000000" w:themeColor="text1"/>
          <w:szCs w:val="22"/>
          <w:lang w:eastAsia="zh-CN"/>
        </w:rPr>
      </w:pPr>
      <w:r w:rsidRPr="0009620D">
        <w:rPr>
          <w:color w:val="000000" w:themeColor="text1"/>
          <w:szCs w:val="22"/>
          <w:lang w:eastAsia="zh-CN"/>
        </w:rPr>
        <w:t>200 alatt (2): Grábóc, Nagyvejke</w:t>
      </w:r>
    </w:p>
    <w:p w:rsidR="00E06FA8" w:rsidRPr="00364031" w:rsidRDefault="00E06FA8" w:rsidP="00364031">
      <w:pPr>
        <w:widowControl/>
        <w:spacing w:line="300" w:lineRule="exact"/>
        <w:ind w:firstLine="567"/>
        <w:rPr>
          <w:color w:val="FF0000"/>
          <w:szCs w:val="22"/>
          <w:lang w:eastAsia="zh-CN"/>
        </w:rPr>
      </w:pPr>
      <w:r w:rsidRPr="0009620D">
        <w:rPr>
          <w:color w:val="000000" w:themeColor="text1"/>
          <w:szCs w:val="22"/>
          <w:lang w:eastAsia="zh-CN"/>
        </w:rPr>
        <w:t>100 alatt: Murga</w:t>
      </w:r>
      <w:r w:rsidRPr="00E06FA8">
        <w:rPr>
          <w:color w:val="FF0000"/>
          <w:szCs w:val="22"/>
          <w:lang w:eastAsia="zh-CN"/>
        </w:rPr>
        <w:t>.</w:t>
      </w:r>
    </w:p>
    <w:p w:rsidR="00E06FA8" w:rsidRPr="0009620D" w:rsidRDefault="00E06FA8" w:rsidP="00E06FA8">
      <w:pPr>
        <w:widowControl/>
        <w:tabs>
          <w:tab w:val="left" w:pos="598"/>
        </w:tabs>
        <w:jc w:val="both"/>
        <w:rPr>
          <w:color w:val="000000" w:themeColor="text1"/>
          <w:szCs w:val="24"/>
          <w:lang w:eastAsia="zh-CN"/>
        </w:rPr>
      </w:pPr>
      <w:r w:rsidRPr="0009620D">
        <w:rPr>
          <w:color w:val="000000" w:themeColor="text1"/>
          <w:szCs w:val="24"/>
          <w:lang w:eastAsia="zh-CN"/>
        </w:rPr>
        <w:lastRenderedPageBreak/>
        <w:t>A teljes lakosságszámból a 65 éven felüli bonyhádi lakos 3066 fő, és 1892 fő a járás többi településén élő idősek száma.</w:t>
      </w:r>
    </w:p>
    <w:p w:rsidR="00E06FA8" w:rsidRDefault="00E06FA8" w:rsidP="0009620D">
      <w:pPr>
        <w:widowControl/>
        <w:suppressAutoHyphens w:val="0"/>
        <w:spacing w:before="240"/>
        <w:jc w:val="center"/>
      </w:pPr>
      <w:r w:rsidRPr="00E14360">
        <w:rPr>
          <w:noProof/>
        </w:rPr>
        <w:drawing>
          <wp:inline distT="0" distB="0" distL="0" distR="0" wp14:anchorId="34D9BF08" wp14:editId="20827119">
            <wp:extent cx="3781425" cy="3333750"/>
            <wp:effectExtent l="0" t="0" r="9525" b="0"/>
            <wp:docPr id="24" name="Diagram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09620D" w:rsidRDefault="0009620D" w:rsidP="00E06FA8">
      <w:pPr>
        <w:widowControl/>
        <w:spacing w:after="240"/>
        <w:jc w:val="both"/>
        <w:rPr>
          <w:szCs w:val="24"/>
          <w:lang w:eastAsia="zh-CN"/>
        </w:rPr>
      </w:pPr>
    </w:p>
    <w:p w:rsidR="00E06FA8" w:rsidRPr="0089682D" w:rsidRDefault="00E06FA8" w:rsidP="00E06FA8">
      <w:pPr>
        <w:widowControl/>
        <w:spacing w:after="240"/>
        <w:jc w:val="both"/>
        <w:rPr>
          <w:color w:val="000000" w:themeColor="text1"/>
          <w:szCs w:val="24"/>
          <w:lang w:eastAsia="zh-CN"/>
        </w:rPr>
      </w:pPr>
      <w:r w:rsidRPr="00E06FA8">
        <w:rPr>
          <w:szCs w:val="24"/>
          <w:lang w:eastAsia="zh-CN"/>
        </w:rPr>
        <w:t xml:space="preserve">A jelzőrendszeres házi segítségnyújtás szolgálatának szakmai központja lefedi Bonyhád és a társult települések közigazgatási területét. </w:t>
      </w:r>
      <w:r w:rsidRPr="0089682D">
        <w:rPr>
          <w:color w:val="000000" w:themeColor="text1"/>
          <w:szCs w:val="24"/>
          <w:lang w:eastAsia="zh-CN"/>
        </w:rPr>
        <w:t xml:space="preserve">Az ellátást igénybe vevők esetében megállapítható, hogy többségük a jelzőrendszeres házi segítségnyújtáson kívül más alapszolgáltatást is igényelnek, legtöbbjük a házi segítségnyújtás szakfeladatán is ellátottak. </w:t>
      </w:r>
    </w:p>
    <w:p w:rsidR="00E06FA8" w:rsidRPr="0089682D" w:rsidRDefault="00E06FA8" w:rsidP="00E06FA8">
      <w:pPr>
        <w:widowControl/>
        <w:spacing w:after="240"/>
        <w:jc w:val="center"/>
        <w:rPr>
          <w:b/>
          <w:bCs/>
          <w:color w:val="000000" w:themeColor="text1"/>
          <w:szCs w:val="24"/>
          <w:lang w:eastAsia="zh-CN"/>
        </w:rPr>
      </w:pPr>
      <w:r w:rsidRPr="0089682D">
        <w:rPr>
          <w:b/>
          <w:bCs/>
          <w:color w:val="000000" w:themeColor="text1"/>
          <w:szCs w:val="24"/>
          <w:lang w:eastAsia="zh-CN"/>
        </w:rPr>
        <w:t xml:space="preserve">Ellátottak száma településenkénti megoszlása 2019. évben </w:t>
      </w:r>
    </w:p>
    <w:tbl>
      <w:tblPr>
        <w:tblW w:w="7823" w:type="dxa"/>
        <w:jc w:val="center"/>
        <w:tblLayout w:type="fixed"/>
        <w:tblCellMar>
          <w:left w:w="70" w:type="dxa"/>
          <w:right w:w="70" w:type="dxa"/>
        </w:tblCellMar>
        <w:tblLook w:val="04A0" w:firstRow="1" w:lastRow="0" w:firstColumn="1" w:lastColumn="0" w:noHBand="0" w:noVBand="1"/>
      </w:tblPr>
      <w:tblGrid>
        <w:gridCol w:w="1433"/>
        <w:gridCol w:w="540"/>
        <w:gridCol w:w="758"/>
        <w:gridCol w:w="667"/>
        <w:gridCol w:w="674"/>
        <w:gridCol w:w="674"/>
        <w:gridCol w:w="666"/>
        <w:gridCol w:w="733"/>
        <w:gridCol w:w="666"/>
        <w:gridCol w:w="1012"/>
      </w:tblGrid>
      <w:tr w:rsidR="00E06FA8" w:rsidRPr="0089682D" w:rsidTr="004D529A">
        <w:trPr>
          <w:cantSplit/>
          <w:trHeight w:val="1294"/>
          <w:jc w:val="center"/>
        </w:trPr>
        <w:tc>
          <w:tcPr>
            <w:tcW w:w="1433" w:type="dxa"/>
            <w:tcBorders>
              <w:top w:val="single" w:sz="8" w:space="0" w:color="000000"/>
              <w:left w:val="single" w:sz="8" w:space="0" w:color="000000"/>
              <w:bottom w:val="single" w:sz="4" w:space="0" w:color="000000"/>
              <w:right w:val="single" w:sz="4" w:space="0" w:color="000000"/>
            </w:tcBorders>
            <w:shd w:val="clear" w:color="auto" w:fill="auto"/>
            <w:vAlign w:val="center"/>
            <w:hideMark/>
          </w:tcPr>
          <w:p w:rsidR="00E06FA8" w:rsidRPr="0089682D" w:rsidRDefault="00E06FA8" w:rsidP="00E06FA8">
            <w:pPr>
              <w:widowControl/>
              <w:suppressAutoHyphens w:val="0"/>
              <w:jc w:val="center"/>
              <w:rPr>
                <w:b/>
                <w:bCs/>
                <w:color w:val="000000" w:themeColor="text1"/>
                <w:sz w:val="21"/>
                <w:szCs w:val="21"/>
                <w:lang w:eastAsia="zh-CN"/>
              </w:rPr>
            </w:pPr>
            <w:r w:rsidRPr="0089682D">
              <w:rPr>
                <w:b/>
                <w:bCs/>
                <w:color w:val="000000" w:themeColor="text1"/>
                <w:sz w:val="21"/>
                <w:szCs w:val="21"/>
                <w:lang w:eastAsia="zh-CN"/>
              </w:rPr>
              <w:t> </w:t>
            </w:r>
          </w:p>
        </w:tc>
        <w:tc>
          <w:tcPr>
            <w:tcW w:w="540" w:type="dxa"/>
            <w:tcBorders>
              <w:top w:val="single" w:sz="8" w:space="0" w:color="000000"/>
              <w:left w:val="nil"/>
              <w:bottom w:val="single" w:sz="4" w:space="0" w:color="000000"/>
              <w:right w:val="single" w:sz="4" w:space="0" w:color="000000"/>
            </w:tcBorders>
            <w:shd w:val="clear" w:color="auto" w:fill="auto"/>
            <w:textDirection w:val="btLr"/>
            <w:vAlign w:val="center"/>
            <w:hideMark/>
          </w:tcPr>
          <w:p w:rsidR="00E06FA8" w:rsidRPr="0089682D" w:rsidRDefault="00E06FA8" w:rsidP="00E06FA8">
            <w:pPr>
              <w:widowControl/>
              <w:suppressAutoHyphens w:val="0"/>
              <w:ind w:left="113" w:right="113"/>
              <w:jc w:val="center"/>
              <w:rPr>
                <w:b/>
                <w:bCs/>
                <w:color w:val="000000" w:themeColor="text1"/>
                <w:sz w:val="18"/>
                <w:szCs w:val="18"/>
                <w:lang w:eastAsia="zh-CN"/>
              </w:rPr>
            </w:pPr>
            <w:r w:rsidRPr="0089682D">
              <w:rPr>
                <w:b/>
                <w:bCs/>
                <w:color w:val="000000" w:themeColor="text1"/>
                <w:sz w:val="18"/>
                <w:szCs w:val="18"/>
                <w:lang w:eastAsia="zh-CN"/>
              </w:rPr>
              <w:t>Kismányok</w:t>
            </w:r>
          </w:p>
        </w:tc>
        <w:tc>
          <w:tcPr>
            <w:tcW w:w="758" w:type="dxa"/>
            <w:tcBorders>
              <w:top w:val="single" w:sz="8" w:space="0" w:color="000000"/>
              <w:left w:val="nil"/>
              <w:bottom w:val="single" w:sz="4" w:space="0" w:color="000000"/>
              <w:right w:val="single" w:sz="4" w:space="0" w:color="000000"/>
            </w:tcBorders>
            <w:shd w:val="clear" w:color="auto" w:fill="auto"/>
            <w:textDirection w:val="btLr"/>
            <w:vAlign w:val="center"/>
            <w:hideMark/>
          </w:tcPr>
          <w:p w:rsidR="00E06FA8" w:rsidRPr="0089682D" w:rsidRDefault="00E06FA8" w:rsidP="00E06FA8">
            <w:pPr>
              <w:widowControl/>
              <w:suppressAutoHyphens w:val="0"/>
              <w:ind w:left="113" w:right="113"/>
              <w:jc w:val="center"/>
              <w:rPr>
                <w:b/>
                <w:bCs/>
                <w:color w:val="000000" w:themeColor="text1"/>
                <w:sz w:val="18"/>
                <w:szCs w:val="18"/>
                <w:lang w:eastAsia="zh-CN"/>
              </w:rPr>
            </w:pPr>
            <w:r w:rsidRPr="0089682D">
              <w:rPr>
                <w:b/>
                <w:bCs/>
                <w:color w:val="000000" w:themeColor="text1"/>
                <w:sz w:val="18"/>
                <w:szCs w:val="18"/>
                <w:lang w:eastAsia="zh-CN"/>
              </w:rPr>
              <w:t>Nagymányok</w:t>
            </w:r>
          </w:p>
        </w:tc>
        <w:tc>
          <w:tcPr>
            <w:tcW w:w="667" w:type="dxa"/>
            <w:tcBorders>
              <w:top w:val="single" w:sz="8" w:space="0" w:color="000000"/>
              <w:left w:val="nil"/>
              <w:bottom w:val="single" w:sz="4" w:space="0" w:color="000000"/>
              <w:right w:val="single" w:sz="4" w:space="0" w:color="000000"/>
            </w:tcBorders>
            <w:shd w:val="clear" w:color="auto" w:fill="auto"/>
            <w:textDirection w:val="btLr"/>
            <w:vAlign w:val="center"/>
            <w:hideMark/>
          </w:tcPr>
          <w:p w:rsidR="00E06FA8" w:rsidRPr="0089682D" w:rsidRDefault="00E06FA8" w:rsidP="00E06FA8">
            <w:pPr>
              <w:widowControl/>
              <w:suppressAutoHyphens w:val="0"/>
              <w:ind w:left="113" w:right="113"/>
              <w:jc w:val="center"/>
              <w:rPr>
                <w:b/>
                <w:bCs/>
                <w:color w:val="000000" w:themeColor="text1"/>
                <w:sz w:val="21"/>
                <w:szCs w:val="21"/>
                <w:lang w:eastAsia="zh-CN"/>
              </w:rPr>
            </w:pPr>
            <w:r w:rsidRPr="0089682D">
              <w:rPr>
                <w:b/>
                <w:bCs/>
                <w:color w:val="000000" w:themeColor="text1"/>
                <w:sz w:val="21"/>
                <w:szCs w:val="21"/>
                <w:lang w:eastAsia="zh-CN"/>
              </w:rPr>
              <w:t>Váralja</w:t>
            </w:r>
          </w:p>
        </w:tc>
        <w:tc>
          <w:tcPr>
            <w:tcW w:w="674" w:type="dxa"/>
            <w:tcBorders>
              <w:top w:val="single" w:sz="8" w:space="0" w:color="000000"/>
              <w:left w:val="nil"/>
              <w:bottom w:val="single" w:sz="4" w:space="0" w:color="000000"/>
              <w:right w:val="single" w:sz="4" w:space="0" w:color="000000"/>
            </w:tcBorders>
            <w:shd w:val="clear" w:color="auto" w:fill="auto"/>
            <w:textDirection w:val="btLr"/>
            <w:vAlign w:val="center"/>
            <w:hideMark/>
          </w:tcPr>
          <w:p w:rsidR="00E06FA8" w:rsidRPr="0089682D" w:rsidRDefault="00E06FA8" w:rsidP="00E06FA8">
            <w:pPr>
              <w:widowControl/>
              <w:suppressAutoHyphens w:val="0"/>
              <w:ind w:left="113" w:right="113"/>
              <w:jc w:val="center"/>
              <w:rPr>
                <w:b/>
                <w:bCs/>
                <w:color w:val="000000" w:themeColor="text1"/>
                <w:sz w:val="21"/>
                <w:szCs w:val="21"/>
                <w:lang w:eastAsia="zh-CN"/>
              </w:rPr>
            </w:pPr>
            <w:r w:rsidRPr="0089682D">
              <w:rPr>
                <w:b/>
                <w:bCs/>
                <w:color w:val="000000" w:themeColor="text1"/>
                <w:sz w:val="21"/>
                <w:szCs w:val="21"/>
                <w:lang w:eastAsia="zh-CN"/>
              </w:rPr>
              <w:t>Aparhant</w:t>
            </w:r>
          </w:p>
        </w:tc>
        <w:tc>
          <w:tcPr>
            <w:tcW w:w="674" w:type="dxa"/>
            <w:tcBorders>
              <w:top w:val="single" w:sz="8" w:space="0" w:color="000000"/>
              <w:left w:val="nil"/>
              <w:bottom w:val="single" w:sz="4" w:space="0" w:color="000000"/>
              <w:right w:val="single" w:sz="4" w:space="0" w:color="000000"/>
            </w:tcBorders>
            <w:shd w:val="clear" w:color="auto" w:fill="auto"/>
            <w:textDirection w:val="btLr"/>
            <w:vAlign w:val="center"/>
            <w:hideMark/>
          </w:tcPr>
          <w:p w:rsidR="00E06FA8" w:rsidRPr="0089682D" w:rsidRDefault="00E06FA8" w:rsidP="00E06FA8">
            <w:pPr>
              <w:widowControl/>
              <w:suppressAutoHyphens w:val="0"/>
              <w:ind w:left="113" w:right="113"/>
              <w:jc w:val="center"/>
              <w:rPr>
                <w:b/>
                <w:bCs/>
                <w:color w:val="000000" w:themeColor="text1"/>
                <w:sz w:val="21"/>
                <w:szCs w:val="21"/>
                <w:lang w:eastAsia="zh-CN"/>
              </w:rPr>
            </w:pPr>
            <w:r w:rsidRPr="0089682D">
              <w:rPr>
                <w:b/>
                <w:bCs/>
                <w:color w:val="000000" w:themeColor="text1"/>
                <w:sz w:val="21"/>
                <w:szCs w:val="21"/>
                <w:lang w:eastAsia="zh-CN"/>
              </w:rPr>
              <w:t>Bonyhád</w:t>
            </w:r>
          </w:p>
        </w:tc>
        <w:tc>
          <w:tcPr>
            <w:tcW w:w="666" w:type="dxa"/>
            <w:tcBorders>
              <w:top w:val="single" w:sz="8" w:space="0" w:color="000000"/>
              <w:left w:val="nil"/>
              <w:bottom w:val="single" w:sz="4" w:space="0" w:color="000000"/>
              <w:right w:val="single" w:sz="8" w:space="0" w:color="000000"/>
            </w:tcBorders>
            <w:shd w:val="clear" w:color="auto" w:fill="auto"/>
            <w:textDirection w:val="btLr"/>
            <w:vAlign w:val="center"/>
            <w:hideMark/>
          </w:tcPr>
          <w:p w:rsidR="00E06FA8" w:rsidRPr="0089682D" w:rsidRDefault="00E06FA8" w:rsidP="00E06FA8">
            <w:pPr>
              <w:widowControl/>
              <w:suppressAutoHyphens w:val="0"/>
              <w:ind w:left="113" w:right="113"/>
              <w:jc w:val="center"/>
              <w:rPr>
                <w:b/>
                <w:bCs/>
                <w:color w:val="000000" w:themeColor="text1"/>
                <w:sz w:val="21"/>
                <w:szCs w:val="21"/>
                <w:lang w:eastAsia="zh-CN"/>
              </w:rPr>
            </w:pPr>
            <w:r w:rsidRPr="0089682D">
              <w:rPr>
                <w:b/>
                <w:bCs/>
                <w:color w:val="000000" w:themeColor="text1"/>
                <w:sz w:val="21"/>
                <w:szCs w:val="21"/>
                <w:lang w:eastAsia="zh-CN"/>
              </w:rPr>
              <w:t>Tevel</w:t>
            </w:r>
          </w:p>
        </w:tc>
        <w:tc>
          <w:tcPr>
            <w:tcW w:w="733" w:type="dxa"/>
            <w:tcBorders>
              <w:top w:val="single" w:sz="8" w:space="0" w:color="000000"/>
              <w:left w:val="single" w:sz="4" w:space="0" w:color="000000"/>
              <w:bottom w:val="single" w:sz="4" w:space="0" w:color="000000"/>
              <w:right w:val="single" w:sz="8" w:space="0" w:color="000000"/>
            </w:tcBorders>
            <w:shd w:val="clear" w:color="auto" w:fill="auto"/>
            <w:textDirection w:val="btLr"/>
            <w:vAlign w:val="center"/>
            <w:hideMark/>
          </w:tcPr>
          <w:p w:rsidR="00E06FA8" w:rsidRPr="0089682D" w:rsidRDefault="00E06FA8" w:rsidP="00E06FA8">
            <w:pPr>
              <w:widowControl/>
              <w:suppressAutoHyphens w:val="0"/>
              <w:ind w:left="113" w:right="113"/>
              <w:jc w:val="center"/>
              <w:rPr>
                <w:b/>
                <w:bCs/>
                <w:color w:val="000000" w:themeColor="text1"/>
                <w:sz w:val="21"/>
                <w:szCs w:val="21"/>
                <w:lang w:eastAsia="zh-CN"/>
              </w:rPr>
            </w:pPr>
            <w:r w:rsidRPr="0089682D">
              <w:rPr>
                <w:b/>
                <w:bCs/>
                <w:color w:val="000000" w:themeColor="text1"/>
                <w:sz w:val="21"/>
                <w:szCs w:val="21"/>
                <w:lang w:eastAsia="zh-CN"/>
              </w:rPr>
              <w:t>Kisdorog</w:t>
            </w:r>
          </w:p>
        </w:tc>
        <w:tc>
          <w:tcPr>
            <w:tcW w:w="666" w:type="dxa"/>
            <w:tcBorders>
              <w:top w:val="single" w:sz="8" w:space="0" w:color="000000"/>
              <w:left w:val="single" w:sz="4" w:space="0" w:color="000000"/>
              <w:bottom w:val="single" w:sz="4" w:space="0" w:color="000000"/>
              <w:right w:val="single" w:sz="8" w:space="0" w:color="000000"/>
            </w:tcBorders>
            <w:shd w:val="clear" w:color="auto" w:fill="auto"/>
            <w:textDirection w:val="btLr"/>
            <w:vAlign w:val="center"/>
            <w:hideMark/>
          </w:tcPr>
          <w:p w:rsidR="00E06FA8" w:rsidRPr="0089682D" w:rsidRDefault="00E06FA8" w:rsidP="00E06FA8">
            <w:pPr>
              <w:widowControl/>
              <w:suppressAutoHyphens w:val="0"/>
              <w:ind w:left="113" w:right="113"/>
              <w:jc w:val="center"/>
              <w:rPr>
                <w:b/>
                <w:bCs/>
                <w:color w:val="000000" w:themeColor="text1"/>
                <w:sz w:val="21"/>
                <w:szCs w:val="21"/>
                <w:lang w:eastAsia="zh-CN"/>
              </w:rPr>
            </w:pPr>
            <w:r w:rsidRPr="0089682D">
              <w:rPr>
                <w:b/>
                <w:bCs/>
                <w:color w:val="000000" w:themeColor="text1"/>
                <w:sz w:val="21"/>
                <w:szCs w:val="21"/>
                <w:lang w:eastAsia="zh-CN"/>
              </w:rPr>
              <w:t>Bonyhád-varasd</w:t>
            </w:r>
          </w:p>
        </w:tc>
        <w:tc>
          <w:tcPr>
            <w:tcW w:w="1012" w:type="dxa"/>
            <w:tcBorders>
              <w:top w:val="single" w:sz="8" w:space="0" w:color="000000"/>
              <w:left w:val="single" w:sz="4" w:space="0" w:color="000000"/>
              <w:bottom w:val="single" w:sz="4" w:space="0" w:color="000000"/>
              <w:right w:val="single" w:sz="8" w:space="0" w:color="000000"/>
            </w:tcBorders>
            <w:textDirection w:val="btLr"/>
            <w:vAlign w:val="center"/>
          </w:tcPr>
          <w:p w:rsidR="00E06FA8" w:rsidRPr="0089682D" w:rsidRDefault="00E06FA8" w:rsidP="00E06FA8">
            <w:pPr>
              <w:widowControl/>
              <w:suppressAutoHyphens w:val="0"/>
              <w:ind w:left="113" w:right="113"/>
              <w:jc w:val="center"/>
              <w:rPr>
                <w:b/>
                <w:bCs/>
                <w:color w:val="000000" w:themeColor="text1"/>
                <w:sz w:val="21"/>
                <w:szCs w:val="21"/>
                <w:lang w:eastAsia="zh-CN"/>
              </w:rPr>
            </w:pPr>
            <w:r w:rsidRPr="0089682D">
              <w:rPr>
                <w:b/>
                <w:bCs/>
                <w:color w:val="000000" w:themeColor="text1"/>
                <w:sz w:val="21"/>
                <w:szCs w:val="21"/>
                <w:lang w:eastAsia="zh-CN"/>
              </w:rPr>
              <w:t>Összesen</w:t>
            </w:r>
          </w:p>
        </w:tc>
      </w:tr>
      <w:tr w:rsidR="00E06FA8" w:rsidRPr="0089682D" w:rsidTr="004D529A">
        <w:trPr>
          <w:trHeight w:val="589"/>
          <w:jc w:val="center"/>
        </w:trPr>
        <w:tc>
          <w:tcPr>
            <w:tcW w:w="1433" w:type="dxa"/>
            <w:tcBorders>
              <w:top w:val="nil"/>
              <w:left w:val="single" w:sz="8" w:space="0" w:color="000000"/>
              <w:bottom w:val="single" w:sz="8" w:space="0" w:color="000000"/>
              <w:right w:val="single" w:sz="4" w:space="0" w:color="000000"/>
            </w:tcBorders>
            <w:shd w:val="clear" w:color="auto" w:fill="auto"/>
            <w:vAlign w:val="center"/>
            <w:hideMark/>
          </w:tcPr>
          <w:p w:rsidR="00E06FA8" w:rsidRPr="0089682D" w:rsidRDefault="00E06FA8" w:rsidP="00E06FA8">
            <w:pPr>
              <w:widowControl/>
              <w:suppressAutoHyphens w:val="0"/>
              <w:jc w:val="center"/>
              <w:rPr>
                <w:b/>
                <w:bCs/>
                <w:color w:val="000000" w:themeColor="text1"/>
                <w:szCs w:val="24"/>
                <w:lang w:eastAsia="zh-CN"/>
              </w:rPr>
            </w:pPr>
            <w:r w:rsidRPr="0089682D">
              <w:rPr>
                <w:b/>
                <w:bCs/>
                <w:color w:val="000000" w:themeColor="text1"/>
                <w:sz w:val="22"/>
                <w:szCs w:val="22"/>
                <w:lang w:eastAsia="zh-CN"/>
              </w:rPr>
              <w:t xml:space="preserve">Készülékek száma 2019.12.31-én </w:t>
            </w:r>
          </w:p>
        </w:tc>
        <w:tc>
          <w:tcPr>
            <w:tcW w:w="540" w:type="dxa"/>
            <w:tcBorders>
              <w:top w:val="nil"/>
              <w:left w:val="nil"/>
              <w:bottom w:val="single" w:sz="8" w:space="0" w:color="000000"/>
              <w:right w:val="single" w:sz="4" w:space="0" w:color="000000"/>
            </w:tcBorders>
            <w:shd w:val="clear" w:color="auto" w:fill="auto"/>
            <w:noWrap/>
            <w:vAlign w:val="center"/>
            <w:hideMark/>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1</w:t>
            </w:r>
          </w:p>
        </w:tc>
        <w:tc>
          <w:tcPr>
            <w:tcW w:w="758" w:type="dxa"/>
            <w:tcBorders>
              <w:top w:val="nil"/>
              <w:left w:val="nil"/>
              <w:bottom w:val="single" w:sz="8" w:space="0" w:color="000000"/>
              <w:right w:val="single" w:sz="4" w:space="0" w:color="000000"/>
            </w:tcBorders>
            <w:shd w:val="clear" w:color="auto" w:fill="auto"/>
            <w:noWrap/>
            <w:vAlign w:val="center"/>
            <w:hideMark/>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5</w:t>
            </w:r>
          </w:p>
        </w:tc>
        <w:tc>
          <w:tcPr>
            <w:tcW w:w="667" w:type="dxa"/>
            <w:tcBorders>
              <w:top w:val="nil"/>
              <w:left w:val="nil"/>
              <w:bottom w:val="single" w:sz="8" w:space="0" w:color="000000"/>
              <w:right w:val="single" w:sz="4" w:space="0" w:color="000000"/>
            </w:tcBorders>
            <w:shd w:val="clear" w:color="auto" w:fill="auto"/>
            <w:noWrap/>
            <w:vAlign w:val="center"/>
            <w:hideMark/>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2</w:t>
            </w:r>
          </w:p>
        </w:tc>
        <w:tc>
          <w:tcPr>
            <w:tcW w:w="674" w:type="dxa"/>
            <w:tcBorders>
              <w:top w:val="nil"/>
              <w:left w:val="nil"/>
              <w:bottom w:val="single" w:sz="8" w:space="0" w:color="000000"/>
              <w:right w:val="single" w:sz="4" w:space="0" w:color="000000"/>
            </w:tcBorders>
            <w:shd w:val="clear" w:color="auto" w:fill="auto"/>
            <w:noWrap/>
            <w:vAlign w:val="center"/>
            <w:hideMark/>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1</w:t>
            </w:r>
          </w:p>
        </w:tc>
        <w:tc>
          <w:tcPr>
            <w:tcW w:w="674" w:type="dxa"/>
            <w:tcBorders>
              <w:top w:val="nil"/>
              <w:left w:val="nil"/>
              <w:bottom w:val="single" w:sz="8" w:space="0" w:color="000000"/>
              <w:right w:val="single" w:sz="4" w:space="0" w:color="000000"/>
            </w:tcBorders>
            <w:shd w:val="clear" w:color="auto" w:fill="auto"/>
            <w:noWrap/>
            <w:vAlign w:val="center"/>
            <w:hideMark/>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65</w:t>
            </w:r>
          </w:p>
        </w:tc>
        <w:tc>
          <w:tcPr>
            <w:tcW w:w="666" w:type="dxa"/>
            <w:tcBorders>
              <w:top w:val="nil"/>
              <w:left w:val="nil"/>
              <w:bottom w:val="single" w:sz="8" w:space="0" w:color="000000"/>
              <w:right w:val="single" w:sz="8" w:space="0" w:color="000000"/>
            </w:tcBorders>
            <w:shd w:val="clear" w:color="auto" w:fill="auto"/>
            <w:noWrap/>
            <w:vAlign w:val="center"/>
            <w:hideMark/>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3</w:t>
            </w:r>
          </w:p>
        </w:tc>
        <w:tc>
          <w:tcPr>
            <w:tcW w:w="733" w:type="dxa"/>
            <w:tcBorders>
              <w:top w:val="nil"/>
              <w:left w:val="single" w:sz="4" w:space="0" w:color="000000"/>
              <w:bottom w:val="single" w:sz="8" w:space="0" w:color="000000"/>
              <w:right w:val="single" w:sz="8" w:space="0" w:color="000000"/>
            </w:tcBorders>
            <w:shd w:val="clear" w:color="auto" w:fill="auto"/>
            <w:noWrap/>
            <w:vAlign w:val="center"/>
            <w:hideMark/>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2</w:t>
            </w:r>
          </w:p>
        </w:tc>
        <w:tc>
          <w:tcPr>
            <w:tcW w:w="666" w:type="dxa"/>
            <w:tcBorders>
              <w:top w:val="nil"/>
              <w:left w:val="single" w:sz="4" w:space="0" w:color="000000"/>
              <w:bottom w:val="single" w:sz="8" w:space="0" w:color="000000"/>
              <w:right w:val="single" w:sz="8" w:space="0" w:color="000000"/>
            </w:tcBorders>
            <w:shd w:val="clear" w:color="auto" w:fill="auto"/>
            <w:noWrap/>
            <w:vAlign w:val="center"/>
            <w:hideMark/>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7</w:t>
            </w:r>
          </w:p>
        </w:tc>
        <w:tc>
          <w:tcPr>
            <w:tcW w:w="1012" w:type="dxa"/>
            <w:tcBorders>
              <w:top w:val="nil"/>
              <w:left w:val="single" w:sz="4" w:space="0" w:color="000000"/>
              <w:bottom w:val="single" w:sz="8" w:space="0" w:color="000000"/>
              <w:right w:val="single" w:sz="8" w:space="0" w:color="000000"/>
            </w:tcBorders>
            <w:vAlign w:val="center"/>
          </w:tcPr>
          <w:p w:rsidR="00E06FA8" w:rsidRPr="0089682D" w:rsidRDefault="00E06FA8" w:rsidP="00E06FA8">
            <w:pPr>
              <w:widowControl/>
              <w:suppressAutoHyphens w:val="0"/>
              <w:jc w:val="center"/>
              <w:rPr>
                <w:b/>
                <w:color w:val="000000" w:themeColor="text1"/>
                <w:szCs w:val="24"/>
                <w:lang w:eastAsia="zh-CN"/>
              </w:rPr>
            </w:pPr>
            <w:r w:rsidRPr="0089682D">
              <w:rPr>
                <w:b/>
                <w:color w:val="000000" w:themeColor="text1"/>
                <w:szCs w:val="24"/>
                <w:lang w:eastAsia="zh-CN"/>
              </w:rPr>
              <w:t>86</w:t>
            </w:r>
          </w:p>
        </w:tc>
      </w:tr>
    </w:tbl>
    <w:p w:rsidR="00E06FA8" w:rsidRDefault="00E06FA8" w:rsidP="00E06FA8">
      <w:pPr>
        <w:widowControl/>
        <w:spacing w:before="240" w:after="240"/>
        <w:ind w:left="720"/>
        <w:contextualSpacing/>
        <w:jc w:val="center"/>
        <w:rPr>
          <w:b/>
          <w:bCs/>
          <w:color w:val="000000"/>
          <w:szCs w:val="24"/>
          <w:lang w:eastAsia="ar-SA"/>
        </w:rPr>
      </w:pPr>
    </w:p>
    <w:p w:rsidR="00324168" w:rsidRDefault="00324168" w:rsidP="00324168">
      <w:pPr>
        <w:widowControl/>
        <w:spacing w:before="240" w:after="240"/>
        <w:contextualSpacing/>
        <w:rPr>
          <w:color w:val="000000"/>
          <w:szCs w:val="24"/>
          <w:lang w:eastAsia="ar-SA"/>
        </w:rPr>
      </w:pPr>
      <w:r w:rsidRPr="00E06FA8">
        <w:rPr>
          <w:color w:val="000000"/>
          <w:szCs w:val="24"/>
          <w:lang w:eastAsia="ar-SA"/>
        </w:rPr>
        <w:t>Lakóhelyük elhelyezkedése alapján elsősorban bonyhádi lakosok, de a kistérségben élő ellátottak aránya is jelentős.</w:t>
      </w:r>
    </w:p>
    <w:p w:rsidR="00324168" w:rsidRDefault="00324168" w:rsidP="00324168">
      <w:pPr>
        <w:widowControl/>
        <w:spacing w:before="240" w:after="240"/>
        <w:contextualSpacing/>
        <w:rPr>
          <w:color w:val="000000"/>
          <w:szCs w:val="24"/>
          <w:lang w:eastAsia="ar-SA"/>
        </w:rPr>
      </w:pPr>
    </w:p>
    <w:p w:rsidR="00324168" w:rsidRPr="00E06FA8" w:rsidRDefault="00324168" w:rsidP="00324168">
      <w:pPr>
        <w:widowControl/>
        <w:spacing w:before="240" w:after="240"/>
        <w:contextualSpacing/>
        <w:rPr>
          <w:b/>
          <w:bCs/>
          <w:color w:val="000000"/>
          <w:szCs w:val="24"/>
          <w:lang w:eastAsia="ar-SA"/>
        </w:rPr>
      </w:pPr>
    </w:p>
    <w:p w:rsidR="00E06FA8" w:rsidRPr="0089682D" w:rsidRDefault="00E06FA8" w:rsidP="00E06FA8">
      <w:pPr>
        <w:widowControl/>
        <w:spacing w:before="240" w:after="240"/>
        <w:ind w:left="720"/>
        <w:contextualSpacing/>
        <w:jc w:val="center"/>
        <w:rPr>
          <w:b/>
          <w:bCs/>
          <w:color w:val="000000" w:themeColor="text1"/>
          <w:szCs w:val="24"/>
          <w:lang w:eastAsia="ar-SA"/>
        </w:rPr>
      </w:pPr>
      <w:r w:rsidRPr="0089682D">
        <w:rPr>
          <w:b/>
          <w:bCs/>
          <w:color w:val="000000" w:themeColor="text1"/>
          <w:szCs w:val="24"/>
          <w:lang w:eastAsia="ar-SA"/>
        </w:rPr>
        <w:t>Az ellátottak szociális rászorultság szerinti megoszlása (fő)</w:t>
      </w:r>
    </w:p>
    <w:p w:rsidR="00E06FA8" w:rsidRPr="0089682D" w:rsidRDefault="00E06FA8" w:rsidP="00E06FA8">
      <w:pPr>
        <w:widowControl/>
        <w:spacing w:after="240"/>
        <w:ind w:left="720"/>
        <w:contextualSpacing/>
        <w:jc w:val="center"/>
        <w:rPr>
          <w:b/>
          <w:bCs/>
          <w:color w:val="000000" w:themeColor="text1"/>
          <w:szCs w:val="24"/>
          <w:lang w:eastAsia="ar-SA"/>
        </w:rPr>
      </w:pPr>
      <w:r w:rsidRPr="0089682D">
        <w:rPr>
          <w:b/>
          <w:bCs/>
          <w:color w:val="000000" w:themeColor="text1"/>
          <w:szCs w:val="24"/>
          <w:lang w:eastAsia="ar-SA"/>
        </w:rPr>
        <w:t>2019. december 31.</w:t>
      </w:r>
    </w:p>
    <w:tbl>
      <w:tblPr>
        <w:tblStyle w:val="Vilgoslista3jellszn1"/>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8493"/>
        <w:gridCol w:w="1134"/>
      </w:tblGrid>
      <w:tr w:rsidR="00E06FA8" w:rsidRPr="0089682D" w:rsidTr="004D529A">
        <w:trPr>
          <w:jc w:val="center"/>
        </w:trPr>
        <w:tc>
          <w:tcPr>
            <w:tcW w:w="4411" w:type="pct"/>
          </w:tcPr>
          <w:p w:rsidR="00E06FA8" w:rsidRPr="0089682D" w:rsidRDefault="00E06FA8" w:rsidP="00E06FA8">
            <w:pPr>
              <w:widowControl/>
              <w:rPr>
                <w:color w:val="000000" w:themeColor="text1"/>
                <w:sz w:val="22"/>
                <w:lang w:eastAsia="zh-CN"/>
              </w:rPr>
            </w:pPr>
            <w:r w:rsidRPr="0089682D">
              <w:rPr>
                <w:color w:val="000000" w:themeColor="text1"/>
                <w:sz w:val="22"/>
              </w:rPr>
              <w:t>egyedül élő 65 év feletti személy</w:t>
            </w:r>
          </w:p>
        </w:tc>
        <w:tc>
          <w:tcPr>
            <w:tcW w:w="589" w:type="pct"/>
          </w:tcPr>
          <w:p w:rsidR="00E06FA8" w:rsidRPr="0089682D" w:rsidRDefault="00E06FA8" w:rsidP="00E06FA8">
            <w:pPr>
              <w:widowControl/>
              <w:jc w:val="center"/>
              <w:rPr>
                <w:color w:val="000000" w:themeColor="text1"/>
                <w:sz w:val="22"/>
                <w:lang w:eastAsia="zh-CN"/>
              </w:rPr>
            </w:pPr>
            <w:r w:rsidRPr="0089682D">
              <w:rPr>
                <w:color w:val="000000" w:themeColor="text1"/>
                <w:sz w:val="22"/>
                <w:lang w:eastAsia="zh-CN"/>
              </w:rPr>
              <w:t>76</w:t>
            </w:r>
          </w:p>
        </w:tc>
      </w:tr>
      <w:tr w:rsidR="00E06FA8" w:rsidRPr="0089682D" w:rsidTr="004D529A">
        <w:trPr>
          <w:jc w:val="center"/>
        </w:trPr>
        <w:tc>
          <w:tcPr>
            <w:tcW w:w="4411" w:type="pct"/>
          </w:tcPr>
          <w:p w:rsidR="00E06FA8" w:rsidRPr="0089682D" w:rsidRDefault="00E06FA8" w:rsidP="00E06FA8">
            <w:pPr>
              <w:widowControl/>
              <w:rPr>
                <w:color w:val="000000" w:themeColor="text1"/>
                <w:sz w:val="22"/>
                <w:lang w:eastAsia="zh-CN"/>
              </w:rPr>
            </w:pPr>
            <w:r w:rsidRPr="0089682D">
              <w:rPr>
                <w:color w:val="000000" w:themeColor="text1"/>
                <w:sz w:val="22"/>
              </w:rPr>
              <w:t xml:space="preserve">egyedül élő súlyosan fogyatékos személy </w:t>
            </w:r>
          </w:p>
        </w:tc>
        <w:tc>
          <w:tcPr>
            <w:tcW w:w="589" w:type="pct"/>
          </w:tcPr>
          <w:p w:rsidR="00E06FA8" w:rsidRPr="0089682D" w:rsidRDefault="00E06FA8" w:rsidP="00E06FA8">
            <w:pPr>
              <w:widowControl/>
              <w:jc w:val="center"/>
              <w:rPr>
                <w:color w:val="000000" w:themeColor="text1"/>
                <w:sz w:val="22"/>
                <w:lang w:eastAsia="zh-CN"/>
              </w:rPr>
            </w:pPr>
            <w:r w:rsidRPr="0089682D">
              <w:rPr>
                <w:color w:val="000000" w:themeColor="text1"/>
                <w:sz w:val="22"/>
                <w:lang w:eastAsia="zh-CN"/>
              </w:rPr>
              <w:t>0</w:t>
            </w:r>
          </w:p>
        </w:tc>
      </w:tr>
      <w:tr w:rsidR="00E06FA8" w:rsidRPr="0089682D" w:rsidTr="004D529A">
        <w:trPr>
          <w:jc w:val="center"/>
        </w:trPr>
        <w:tc>
          <w:tcPr>
            <w:tcW w:w="4411" w:type="pct"/>
          </w:tcPr>
          <w:p w:rsidR="00E06FA8" w:rsidRPr="0089682D" w:rsidRDefault="00E06FA8" w:rsidP="00E06FA8">
            <w:pPr>
              <w:widowControl/>
              <w:rPr>
                <w:color w:val="000000" w:themeColor="text1"/>
                <w:sz w:val="22"/>
                <w:lang w:eastAsia="zh-CN"/>
              </w:rPr>
            </w:pPr>
            <w:r w:rsidRPr="0089682D">
              <w:rPr>
                <w:color w:val="000000" w:themeColor="text1"/>
                <w:sz w:val="22"/>
              </w:rPr>
              <w:t>egyedül élő pszichiátriai beteg személy</w:t>
            </w:r>
          </w:p>
        </w:tc>
        <w:tc>
          <w:tcPr>
            <w:tcW w:w="589" w:type="pct"/>
          </w:tcPr>
          <w:p w:rsidR="00E06FA8" w:rsidRPr="0089682D" w:rsidRDefault="00E06FA8" w:rsidP="00E06FA8">
            <w:pPr>
              <w:widowControl/>
              <w:jc w:val="center"/>
              <w:rPr>
                <w:color w:val="000000" w:themeColor="text1"/>
                <w:sz w:val="22"/>
                <w:lang w:eastAsia="zh-CN"/>
              </w:rPr>
            </w:pPr>
            <w:r w:rsidRPr="0089682D">
              <w:rPr>
                <w:color w:val="000000" w:themeColor="text1"/>
                <w:sz w:val="22"/>
                <w:lang w:eastAsia="zh-CN"/>
              </w:rPr>
              <w:t>0</w:t>
            </w:r>
          </w:p>
        </w:tc>
      </w:tr>
      <w:tr w:rsidR="00E06FA8" w:rsidRPr="0089682D" w:rsidTr="004D529A">
        <w:trPr>
          <w:jc w:val="center"/>
        </w:trPr>
        <w:tc>
          <w:tcPr>
            <w:tcW w:w="4411" w:type="pct"/>
          </w:tcPr>
          <w:p w:rsidR="00E06FA8" w:rsidRPr="0089682D" w:rsidRDefault="00E06FA8" w:rsidP="00E06FA8">
            <w:pPr>
              <w:widowControl/>
              <w:rPr>
                <w:color w:val="000000" w:themeColor="text1"/>
                <w:sz w:val="22"/>
                <w:lang w:eastAsia="zh-CN"/>
              </w:rPr>
            </w:pPr>
            <w:r w:rsidRPr="0089682D">
              <w:rPr>
                <w:color w:val="000000" w:themeColor="text1"/>
                <w:sz w:val="22"/>
              </w:rPr>
              <w:t>kétszemélyes háztartásban élő 65 év feletti</w:t>
            </w:r>
          </w:p>
        </w:tc>
        <w:tc>
          <w:tcPr>
            <w:tcW w:w="589" w:type="pct"/>
          </w:tcPr>
          <w:p w:rsidR="00E06FA8" w:rsidRPr="0089682D" w:rsidRDefault="00E06FA8" w:rsidP="00E06FA8">
            <w:pPr>
              <w:widowControl/>
              <w:jc w:val="center"/>
              <w:rPr>
                <w:color w:val="000000" w:themeColor="text1"/>
                <w:sz w:val="22"/>
                <w:lang w:eastAsia="zh-CN"/>
              </w:rPr>
            </w:pPr>
            <w:r w:rsidRPr="0089682D">
              <w:rPr>
                <w:color w:val="000000" w:themeColor="text1"/>
                <w:sz w:val="22"/>
                <w:lang w:eastAsia="zh-CN"/>
              </w:rPr>
              <w:t>10</w:t>
            </w:r>
          </w:p>
        </w:tc>
      </w:tr>
      <w:tr w:rsidR="00E06FA8" w:rsidRPr="0089682D" w:rsidTr="004D529A">
        <w:trPr>
          <w:jc w:val="center"/>
        </w:trPr>
        <w:tc>
          <w:tcPr>
            <w:tcW w:w="4411" w:type="pct"/>
          </w:tcPr>
          <w:p w:rsidR="00E06FA8" w:rsidRPr="0089682D" w:rsidRDefault="00E06FA8" w:rsidP="00E06FA8">
            <w:pPr>
              <w:widowControl/>
              <w:rPr>
                <w:b/>
                <w:color w:val="000000" w:themeColor="text1"/>
                <w:sz w:val="22"/>
                <w:lang w:eastAsia="zh-CN"/>
              </w:rPr>
            </w:pPr>
            <w:r w:rsidRPr="0089682D">
              <w:rPr>
                <w:b/>
                <w:color w:val="000000" w:themeColor="text1"/>
                <w:sz w:val="22"/>
                <w:lang w:eastAsia="zh-CN"/>
              </w:rPr>
              <w:t>ÖSSZESEN</w:t>
            </w:r>
          </w:p>
        </w:tc>
        <w:tc>
          <w:tcPr>
            <w:tcW w:w="589" w:type="pct"/>
          </w:tcPr>
          <w:p w:rsidR="00E06FA8" w:rsidRPr="0089682D" w:rsidRDefault="00E06FA8" w:rsidP="00E06FA8">
            <w:pPr>
              <w:widowControl/>
              <w:jc w:val="center"/>
              <w:rPr>
                <w:b/>
                <w:color w:val="000000" w:themeColor="text1"/>
                <w:sz w:val="22"/>
                <w:lang w:eastAsia="zh-CN"/>
              </w:rPr>
            </w:pPr>
            <w:r w:rsidRPr="0089682D">
              <w:rPr>
                <w:b/>
                <w:color w:val="000000" w:themeColor="text1"/>
                <w:sz w:val="22"/>
                <w:lang w:eastAsia="zh-CN"/>
              </w:rPr>
              <w:t>86</w:t>
            </w:r>
          </w:p>
        </w:tc>
      </w:tr>
    </w:tbl>
    <w:p w:rsidR="00E06FA8" w:rsidRDefault="00E06FA8" w:rsidP="003D0290">
      <w:pPr>
        <w:widowControl/>
        <w:suppressAutoHyphens w:val="0"/>
        <w:spacing w:before="240"/>
        <w:jc w:val="both"/>
      </w:pPr>
    </w:p>
    <w:p w:rsidR="00E06FA8" w:rsidRPr="0081019D" w:rsidRDefault="00E06FA8" w:rsidP="00E06FA8">
      <w:pPr>
        <w:widowControl/>
        <w:tabs>
          <w:tab w:val="left" w:pos="598"/>
        </w:tabs>
        <w:jc w:val="both"/>
        <w:rPr>
          <w:color w:val="000000" w:themeColor="text1"/>
          <w:szCs w:val="24"/>
          <w:lang w:eastAsia="zh-CN"/>
        </w:rPr>
      </w:pPr>
      <w:r w:rsidRPr="0081019D">
        <w:rPr>
          <w:color w:val="000000" w:themeColor="text1"/>
          <w:szCs w:val="24"/>
          <w:lang w:eastAsia="zh-CN"/>
        </w:rPr>
        <w:lastRenderedPageBreak/>
        <w:t xml:space="preserve">Önálló városi modellként került kialakításra 2004-ben, ami azt jelenti, hogy a szolgáltatás a városban már működő alapszolgáltatási feladat, a házi segítségnyújtás kiegészítésére szerveződött. A műszaki berendezés központi egysége Bonyhádi Gondozási Központ Idősek Otthonában került kiépítésre, az ügyeletes gondozónők pedig abból a szakképzett teamből kerültek ki, amely a nappali ellátást és házi segítségnyújtást végzi. </w:t>
      </w:r>
    </w:p>
    <w:p w:rsidR="00E06FA8" w:rsidRPr="0081019D" w:rsidRDefault="00E06FA8" w:rsidP="00E06FA8">
      <w:pPr>
        <w:widowControl/>
        <w:tabs>
          <w:tab w:val="left" w:pos="598"/>
        </w:tabs>
        <w:jc w:val="both"/>
        <w:rPr>
          <w:color w:val="000000" w:themeColor="text1"/>
          <w:szCs w:val="24"/>
          <w:lang w:eastAsia="zh-CN"/>
        </w:rPr>
      </w:pPr>
      <w:r w:rsidRPr="0081019D">
        <w:rPr>
          <w:color w:val="000000" w:themeColor="text1"/>
          <w:szCs w:val="24"/>
          <w:lang w:eastAsia="zh-CN"/>
        </w:rPr>
        <w:t xml:space="preserve">A megvalósítandó program illeszkedik a szolgáltatástervezési koncepcióba, az ott kitűzött célok megvalósítását szolgálja. A lakosság körében igény van az alapellátást nyújtó jelzőrendszeres házi segítségnyújtásra, mivel jelentős a száma azoknak a rászoruló személyeknek, akik az önálló életvitelük fenntartása mellett felmerülő krízishelyzetek elhárítására segítséget igényelnek. </w:t>
      </w:r>
    </w:p>
    <w:p w:rsidR="00E06FA8" w:rsidRPr="0081019D" w:rsidRDefault="00E06FA8" w:rsidP="00E06FA8">
      <w:pPr>
        <w:widowControl/>
        <w:tabs>
          <w:tab w:val="left" w:pos="598"/>
        </w:tabs>
        <w:jc w:val="both"/>
        <w:rPr>
          <w:color w:val="000000" w:themeColor="text1"/>
          <w:szCs w:val="24"/>
          <w:lang w:eastAsia="zh-CN"/>
        </w:rPr>
      </w:pPr>
      <w:r w:rsidRPr="0081019D">
        <w:rPr>
          <w:color w:val="000000" w:themeColor="text1"/>
          <w:szCs w:val="24"/>
          <w:lang w:eastAsia="zh-CN"/>
        </w:rPr>
        <w:t xml:space="preserve">A Gondozási Központ 100 személy részére tudja a szolgáltatást nyújtani. </w:t>
      </w:r>
    </w:p>
    <w:p w:rsidR="00E06FA8" w:rsidRPr="0081019D" w:rsidRDefault="00E06FA8" w:rsidP="00E06FA8">
      <w:pPr>
        <w:widowControl/>
        <w:tabs>
          <w:tab w:val="left" w:pos="598"/>
        </w:tabs>
        <w:jc w:val="both"/>
        <w:rPr>
          <w:color w:val="000000" w:themeColor="text1"/>
          <w:szCs w:val="24"/>
          <w:lang w:eastAsia="zh-CN"/>
        </w:rPr>
      </w:pPr>
      <w:r w:rsidRPr="0081019D">
        <w:rPr>
          <w:color w:val="000000" w:themeColor="text1"/>
          <w:szCs w:val="24"/>
          <w:lang w:eastAsia="zh-CN"/>
        </w:rPr>
        <w:t>Létrejövő kapacitások:</w:t>
      </w:r>
    </w:p>
    <w:p w:rsidR="00E06FA8" w:rsidRPr="0081019D" w:rsidRDefault="00E06FA8" w:rsidP="00E06FA8">
      <w:pPr>
        <w:widowControl/>
        <w:numPr>
          <w:ilvl w:val="0"/>
          <w:numId w:val="1"/>
        </w:numPr>
        <w:tabs>
          <w:tab w:val="clear" w:pos="283"/>
          <w:tab w:val="left" w:pos="598"/>
          <w:tab w:val="num" w:pos="720"/>
        </w:tabs>
        <w:ind w:left="720" w:hanging="360"/>
        <w:contextualSpacing/>
        <w:jc w:val="both"/>
        <w:rPr>
          <w:color w:val="000000" w:themeColor="text1"/>
          <w:szCs w:val="24"/>
          <w:lang w:eastAsia="ar-SA"/>
        </w:rPr>
      </w:pPr>
      <w:r w:rsidRPr="0081019D">
        <w:rPr>
          <w:color w:val="000000" w:themeColor="text1"/>
          <w:szCs w:val="24"/>
          <w:lang w:eastAsia="ar-SA"/>
        </w:rPr>
        <w:t>a jelzőkészülék kicsi, nyakban viselhető, nem akadályozza viselőjét a mindennapi tevékenységek elvégzésében</w:t>
      </w:r>
    </w:p>
    <w:p w:rsidR="00E06FA8" w:rsidRPr="0081019D" w:rsidRDefault="00E06FA8" w:rsidP="00E06FA8">
      <w:pPr>
        <w:widowControl/>
        <w:numPr>
          <w:ilvl w:val="0"/>
          <w:numId w:val="1"/>
        </w:numPr>
        <w:tabs>
          <w:tab w:val="clear" w:pos="283"/>
          <w:tab w:val="left" w:pos="598"/>
          <w:tab w:val="num" w:pos="720"/>
        </w:tabs>
        <w:ind w:left="720" w:hanging="360"/>
        <w:contextualSpacing/>
        <w:jc w:val="both"/>
        <w:rPr>
          <w:color w:val="000000" w:themeColor="text1"/>
          <w:szCs w:val="24"/>
          <w:lang w:eastAsia="ar-SA"/>
        </w:rPr>
      </w:pPr>
      <w:r w:rsidRPr="0081019D">
        <w:rPr>
          <w:color w:val="000000" w:themeColor="text1"/>
          <w:szCs w:val="24"/>
          <w:lang w:eastAsia="ar-SA"/>
        </w:rPr>
        <w:t>könnyen működésbe hozható, elég egy gombot megnyomni</w:t>
      </w:r>
    </w:p>
    <w:p w:rsidR="00E06FA8" w:rsidRPr="0081019D" w:rsidRDefault="00E06FA8" w:rsidP="00E06FA8">
      <w:pPr>
        <w:widowControl/>
        <w:numPr>
          <w:ilvl w:val="0"/>
          <w:numId w:val="1"/>
        </w:numPr>
        <w:tabs>
          <w:tab w:val="clear" w:pos="283"/>
          <w:tab w:val="left" w:pos="598"/>
          <w:tab w:val="num" w:pos="720"/>
        </w:tabs>
        <w:ind w:left="720" w:hanging="360"/>
        <w:contextualSpacing/>
        <w:jc w:val="both"/>
        <w:rPr>
          <w:color w:val="000000" w:themeColor="text1"/>
          <w:szCs w:val="24"/>
          <w:lang w:eastAsia="ar-SA"/>
        </w:rPr>
      </w:pPr>
      <w:r w:rsidRPr="0081019D">
        <w:rPr>
          <w:color w:val="000000" w:themeColor="text1"/>
          <w:szCs w:val="24"/>
          <w:lang w:eastAsia="ar-SA"/>
        </w:rPr>
        <w:t>a nyomógomb használata esetén közvetlen riasztás érkezik a dicspécser központba, a diszpécser azonnal riasztja az ügyeletes gondozót, aki minden esetben a helyszínen győződik meg az igénybe vevő személy állapotáról és teszi meg a további intézkedéseket az ellátott érdekében</w:t>
      </w:r>
    </w:p>
    <w:p w:rsidR="00E06FA8" w:rsidRPr="0081019D" w:rsidRDefault="00E06FA8" w:rsidP="00E06FA8">
      <w:pPr>
        <w:widowControl/>
        <w:numPr>
          <w:ilvl w:val="0"/>
          <w:numId w:val="1"/>
        </w:numPr>
        <w:tabs>
          <w:tab w:val="clear" w:pos="283"/>
          <w:tab w:val="left" w:pos="598"/>
          <w:tab w:val="num" w:pos="720"/>
        </w:tabs>
        <w:ind w:left="720" w:hanging="360"/>
        <w:contextualSpacing/>
        <w:jc w:val="both"/>
        <w:rPr>
          <w:color w:val="000000" w:themeColor="text1"/>
          <w:szCs w:val="24"/>
          <w:lang w:eastAsia="ar-SA"/>
        </w:rPr>
      </w:pPr>
      <w:r w:rsidRPr="0081019D">
        <w:rPr>
          <w:color w:val="000000" w:themeColor="text1"/>
          <w:szCs w:val="24"/>
          <w:lang w:eastAsia="ar-SA"/>
        </w:rPr>
        <w:t>a szolgáltatás az év minden napján folyamatos 24 órában működik</w:t>
      </w:r>
    </w:p>
    <w:p w:rsidR="00E06FA8" w:rsidRPr="0081019D" w:rsidRDefault="00E06FA8" w:rsidP="00E06FA8">
      <w:pPr>
        <w:widowControl/>
        <w:suppressAutoHyphens w:val="0"/>
        <w:spacing w:before="240"/>
        <w:jc w:val="both"/>
        <w:rPr>
          <w:color w:val="000000" w:themeColor="text1"/>
        </w:rPr>
      </w:pPr>
      <w:r w:rsidRPr="0081019D">
        <w:rPr>
          <w:color w:val="000000" w:themeColor="text1"/>
          <w:szCs w:val="24"/>
          <w:lang w:eastAsia="zh-CN"/>
        </w:rPr>
        <w:t>A jelzőrendszeres házi segítségnyújtás működési rendje folyamatos 0-24 óráig tartó ügyelet.</w:t>
      </w:r>
    </w:p>
    <w:p w:rsidR="00E06FA8" w:rsidRPr="0081019D" w:rsidRDefault="00E06FA8" w:rsidP="00E06FA8">
      <w:pPr>
        <w:widowControl/>
        <w:spacing w:after="240"/>
        <w:rPr>
          <w:color w:val="000000" w:themeColor="text1"/>
          <w:szCs w:val="24"/>
          <w:lang w:eastAsia="zh-CN"/>
        </w:rPr>
      </w:pPr>
      <w:r w:rsidRPr="0081019D">
        <w:rPr>
          <w:color w:val="000000" w:themeColor="text1"/>
          <w:szCs w:val="24"/>
          <w:lang w:eastAsia="zh-CN"/>
        </w:rPr>
        <w:t>A feladatellátás tartalma, módja</w:t>
      </w:r>
      <w:r w:rsidR="00166042" w:rsidRPr="0081019D">
        <w:rPr>
          <w:color w:val="000000" w:themeColor="text1"/>
          <w:szCs w:val="24"/>
          <w:lang w:eastAsia="zh-CN"/>
        </w:rPr>
        <w:t>:</w:t>
      </w:r>
    </w:p>
    <w:p w:rsidR="00E06FA8" w:rsidRPr="0081019D" w:rsidRDefault="00E06FA8" w:rsidP="00E06FA8">
      <w:pPr>
        <w:widowControl/>
        <w:spacing w:after="240"/>
        <w:rPr>
          <w:color w:val="000000" w:themeColor="text1"/>
          <w:szCs w:val="24"/>
          <w:lang w:eastAsia="zh-CN"/>
        </w:rPr>
      </w:pPr>
      <w:r w:rsidRPr="0081019D">
        <w:rPr>
          <w:color w:val="000000" w:themeColor="text1"/>
          <w:szCs w:val="24"/>
          <w:lang w:eastAsia="zh-CN"/>
        </w:rPr>
        <w:t>A feladatellátáshoz biztosításra kerülnek:</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a műszaki rendszerek, valamint</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 xml:space="preserve">szakmai központ </w:t>
      </w:r>
    </w:p>
    <w:p w:rsidR="00E06FA8" w:rsidRPr="0081019D" w:rsidRDefault="00E06FA8" w:rsidP="00E06FA8">
      <w:pPr>
        <w:widowControl/>
        <w:spacing w:after="240"/>
        <w:rPr>
          <w:color w:val="000000" w:themeColor="text1"/>
          <w:szCs w:val="24"/>
          <w:lang w:eastAsia="zh-CN"/>
        </w:rPr>
      </w:pPr>
      <w:r w:rsidRPr="0081019D">
        <w:rPr>
          <w:color w:val="000000" w:themeColor="text1"/>
          <w:szCs w:val="24"/>
          <w:lang w:eastAsia="zh-CN"/>
        </w:rPr>
        <w:t>A műszaki rendszer:</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az ellátottnál elhelyezett segélyhívó készülék</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a jelzést továbbító berendezés</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a jelzés fogadására alkalmas vevő berendezés</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az ügyeleti személyi számítógép ügyviteli szoftverrel.</w:t>
      </w:r>
    </w:p>
    <w:p w:rsidR="00E06FA8" w:rsidRPr="0081019D" w:rsidRDefault="00E06FA8" w:rsidP="00E06FA8">
      <w:pPr>
        <w:widowControl/>
        <w:spacing w:after="240"/>
        <w:rPr>
          <w:color w:val="000000" w:themeColor="text1"/>
          <w:szCs w:val="24"/>
          <w:lang w:eastAsia="zh-CN"/>
        </w:rPr>
      </w:pPr>
      <w:r w:rsidRPr="0081019D">
        <w:rPr>
          <w:color w:val="000000" w:themeColor="text1"/>
          <w:szCs w:val="24"/>
          <w:lang w:eastAsia="zh-CN"/>
        </w:rPr>
        <w:t>A gondozók eszközei:</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dolgozói felszerelés: mobiltelefon, készenléti táska</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a helyszínre jutáshoz szükséges feltételek (személygépkocsi)</w:t>
      </w:r>
    </w:p>
    <w:p w:rsidR="00E06FA8" w:rsidRPr="0081019D" w:rsidRDefault="00E06FA8" w:rsidP="00E06FA8">
      <w:pPr>
        <w:widowControl/>
        <w:spacing w:after="240"/>
        <w:rPr>
          <w:color w:val="000000" w:themeColor="text1"/>
          <w:szCs w:val="24"/>
          <w:lang w:eastAsia="zh-CN"/>
        </w:rPr>
      </w:pPr>
      <w:r w:rsidRPr="0081019D">
        <w:rPr>
          <w:color w:val="000000" w:themeColor="text1"/>
          <w:szCs w:val="24"/>
          <w:lang w:eastAsia="zh-CN"/>
        </w:rPr>
        <w:t>Tevékenység leírása:</w:t>
      </w:r>
    </w:p>
    <w:p w:rsidR="00E06FA8" w:rsidRPr="0081019D" w:rsidRDefault="00E06FA8" w:rsidP="00E06FA8">
      <w:pPr>
        <w:widowControl/>
        <w:spacing w:after="240"/>
        <w:jc w:val="both"/>
        <w:rPr>
          <w:color w:val="000000" w:themeColor="text1"/>
          <w:szCs w:val="24"/>
          <w:lang w:eastAsia="zh-CN"/>
        </w:rPr>
      </w:pPr>
      <w:r w:rsidRPr="0081019D">
        <w:rPr>
          <w:color w:val="000000" w:themeColor="text1"/>
          <w:szCs w:val="24"/>
          <w:lang w:eastAsia="zh-CN"/>
        </w:rPr>
        <w:t xml:space="preserve">A segélyhívó berendezésekről érkező jelzéseket az Idősek Otthonában működő diszpécserközpont fogadja. A riasztás aktiválódik a pánikgomb benyomásával. Riasztás esetén az eseményeket a diszpécser ezen felül a szolgálati naplóban is dokumentálja (név, cím, riasztás ideje, ügyeletes gondozónő értesítése, ügyeletes gondozónő visszajelzésének időpontja, intézkedés). </w:t>
      </w:r>
    </w:p>
    <w:p w:rsidR="00E06FA8" w:rsidRPr="0081019D" w:rsidRDefault="00E06FA8" w:rsidP="00E06FA8">
      <w:pPr>
        <w:widowControl/>
        <w:spacing w:after="240"/>
        <w:rPr>
          <w:color w:val="000000" w:themeColor="text1"/>
          <w:szCs w:val="24"/>
          <w:lang w:eastAsia="zh-CN"/>
        </w:rPr>
      </w:pPr>
      <w:r w:rsidRPr="0081019D">
        <w:rPr>
          <w:color w:val="000000" w:themeColor="text1"/>
          <w:szCs w:val="24"/>
          <w:lang w:eastAsia="zh-CN"/>
        </w:rPr>
        <w:t>A feladatellátás formái, gondozói tevékenységek:</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krízishelyzet elhárítása</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orvos, mentő hívása</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vérnyomás</w:t>
      </w:r>
      <w:r w:rsidR="00166042" w:rsidRPr="0081019D">
        <w:rPr>
          <w:color w:val="000000" w:themeColor="text1"/>
          <w:szCs w:val="24"/>
          <w:lang w:eastAsia="ar-SA"/>
        </w:rPr>
        <w:t>-</w:t>
      </w:r>
      <w:r w:rsidRPr="0081019D">
        <w:rPr>
          <w:color w:val="000000" w:themeColor="text1"/>
          <w:szCs w:val="24"/>
          <w:lang w:eastAsia="ar-SA"/>
        </w:rPr>
        <w:t>, vércukormérés</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alapápolási-, gondozási feladatok ellátása</w:t>
      </w:r>
    </w:p>
    <w:p w:rsidR="00E06FA8" w:rsidRPr="0081019D" w:rsidRDefault="00E06FA8" w:rsidP="00E06FA8">
      <w:pPr>
        <w:widowControl/>
        <w:numPr>
          <w:ilvl w:val="0"/>
          <w:numId w:val="1"/>
        </w:numPr>
        <w:tabs>
          <w:tab w:val="clear" w:pos="283"/>
          <w:tab w:val="num" w:pos="720"/>
        </w:tabs>
        <w:spacing w:after="240"/>
        <w:ind w:left="720" w:hanging="360"/>
        <w:contextualSpacing/>
        <w:rPr>
          <w:color w:val="000000" w:themeColor="text1"/>
          <w:szCs w:val="24"/>
          <w:lang w:eastAsia="ar-SA"/>
        </w:rPr>
      </w:pPr>
      <w:r w:rsidRPr="0081019D">
        <w:rPr>
          <w:color w:val="000000" w:themeColor="text1"/>
          <w:szCs w:val="24"/>
          <w:lang w:eastAsia="ar-SA"/>
        </w:rPr>
        <w:t>hozzátartozó értesítése.</w:t>
      </w:r>
    </w:p>
    <w:p w:rsidR="00E06FA8" w:rsidRDefault="00E06FA8" w:rsidP="003D0290">
      <w:pPr>
        <w:widowControl/>
        <w:suppressAutoHyphens w:val="0"/>
        <w:spacing w:before="240"/>
        <w:jc w:val="both"/>
      </w:pPr>
    </w:p>
    <w:p w:rsidR="00E06FA8" w:rsidRDefault="00E06FA8" w:rsidP="004E6386">
      <w:pPr>
        <w:widowControl/>
        <w:suppressAutoHyphens w:val="0"/>
        <w:spacing w:before="240"/>
        <w:jc w:val="center"/>
      </w:pPr>
      <w:r w:rsidRPr="00E14360">
        <w:rPr>
          <w:noProof/>
          <w:color w:val="FF0000"/>
        </w:rPr>
        <w:lastRenderedPageBreak/>
        <w:drawing>
          <wp:inline distT="0" distB="0" distL="0" distR="0" wp14:anchorId="719F0E85" wp14:editId="7DFCF7DA">
            <wp:extent cx="5576167" cy="8039100"/>
            <wp:effectExtent l="0" t="0" r="5715" b="0"/>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95960" cy="8067636"/>
                    </a:xfrm>
                    <a:prstGeom prst="rect">
                      <a:avLst/>
                    </a:prstGeom>
                    <a:noFill/>
                    <a:ln>
                      <a:noFill/>
                    </a:ln>
                  </pic:spPr>
                </pic:pic>
              </a:graphicData>
            </a:graphic>
          </wp:inline>
        </w:drawing>
      </w:r>
    </w:p>
    <w:p w:rsidR="00E06FA8" w:rsidRDefault="00E06FA8" w:rsidP="003D0290">
      <w:pPr>
        <w:widowControl/>
        <w:suppressAutoHyphens w:val="0"/>
        <w:spacing w:before="240"/>
        <w:jc w:val="both"/>
      </w:pPr>
    </w:p>
    <w:p w:rsidR="00FA0061" w:rsidRPr="006B07AD" w:rsidRDefault="00343260" w:rsidP="007F12D1">
      <w:pPr>
        <w:jc w:val="both"/>
        <w:rPr>
          <w:szCs w:val="24"/>
        </w:rPr>
      </w:pPr>
      <w:r w:rsidRPr="006B07AD">
        <w:rPr>
          <w:szCs w:val="24"/>
        </w:rPr>
        <w:t>A gondozók az alapvető elsősegélynyújtó felszereléseken kívül rendelkeznek mobiltelefonnal, melynek segítségével orvost, szükség esetén mentőt hívhatnak</w:t>
      </w:r>
      <w:r w:rsidR="00536087" w:rsidRPr="006B07AD">
        <w:rPr>
          <w:szCs w:val="24"/>
        </w:rPr>
        <w:t>. A kistelepülések ellátása tekintetében igen nagy problémát jelent, ha az adott településen nincs jelentkező a készenléti szolgálat ellátására. Ilyenkor a beérkezett segélykérésre Bonyhádról mennek ki a készenléti szolgálatot teljesítők, ez azonban jelentős időveszteséget jelent a segítségnyújtás szempontjából.</w:t>
      </w:r>
    </w:p>
    <w:p w:rsidR="00A45E44" w:rsidRPr="00A45E44" w:rsidRDefault="00A45E44" w:rsidP="00A45E44">
      <w:pPr>
        <w:widowControl/>
        <w:spacing w:after="240"/>
        <w:ind w:left="567"/>
        <w:jc w:val="center"/>
        <w:rPr>
          <w:b/>
          <w:bCs/>
          <w:szCs w:val="24"/>
          <w:lang w:eastAsia="zh-CN"/>
        </w:rPr>
      </w:pPr>
      <w:r w:rsidRPr="00A45E44">
        <w:rPr>
          <w:b/>
          <w:bCs/>
          <w:szCs w:val="24"/>
          <w:lang w:eastAsia="zh-CN"/>
        </w:rPr>
        <w:lastRenderedPageBreak/>
        <w:t>A segélykérések számának alakulása</w:t>
      </w:r>
    </w:p>
    <w:p w:rsidR="00A45E44" w:rsidRPr="004E6386" w:rsidRDefault="00A45E44" w:rsidP="00A45E44">
      <w:pPr>
        <w:widowControl/>
        <w:spacing w:after="240"/>
        <w:jc w:val="both"/>
        <w:rPr>
          <w:bCs/>
          <w:color w:val="000000" w:themeColor="text1"/>
          <w:szCs w:val="24"/>
          <w:lang w:eastAsia="zh-CN"/>
        </w:rPr>
      </w:pPr>
      <w:r w:rsidRPr="00A45E44">
        <w:rPr>
          <w:bCs/>
          <w:szCs w:val="24"/>
          <w:lang w:eastAsia="zh-CN"/>
        </w:rPr>
        <w:t xml:space="preserve">A segélykérések száma folyamatos emelkedést mutat, ami azt jelenti, hogy a szolgáltatásra igény van, és szükség esetén használják is a készüléket. </w:t>
      </w:r>
      <w:r w:rsidRPr="004E6386">
        <w:rPr>
          <w:bCs/>
          <w:color w:val="000000" w:themeColor="text1"/>
          <w:szCs w:val="24"/>
          <w:lang w:eastAsia="zh-CN"/>
        </w:rPr>
        <w:t xml:space="preserve">Arányosság állapítható meg a kihelyezett készülékszám helye és az igénybevétel nagysága között. Bonyhádon a legmagasabb az igénybevétel. </w:t>
      </w:r>
    </w:p>
    <w:p w:rsidR="002563D1" w:rsidRPr="006B07AD" w:rsidRDefault="00A45E44" w:rsidP="004E6386">
      <w:pPr>
        <w:spacing w:before="240" w:after="240"/>
        <w:jc w:val="center"/>
        <w:rPr>
          <w:b/>
          <w:bCs/>
          <w:szCs w:val="24"/>
        </w:rPr>
      </w:pPr>
      <w:r w:rsidRPr="00E14360">
        <w:rPr>
          <w:noProof/>
          <w:color w:val="FF0000"/>
        </w:rPr>
        <w:drawing>
          <wp:inline distT="0" distB="0" distL="0" distR="0" wp14:anchorId="29CFC5B4" wp14:editId="22E05313">
            <wp:extent cx="5581650" cy="3171825"/>
            <wp:effectExtent l="0" t="0" r="0" b="9525"/>
            <wp:docPr id="26" name="Diagram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bl>
      <w:tblPr>
        <w:tblStyle w:val="Rcsostblzat1"/>
        <w:tblW w:w="0" w:type="auto"/>
        <w:tblLook w:val="04A0" w:firstRow="1" w:lastRow="0" w:firstColumn="1" w:lastColumn="0" w:noHBand="0" w:noVBand="1"/>
      </w:tblPr>
      <w:tblGrid>
        <w:gridCol w:w="2265"/>
        <w:gridCol w:w="2265"/>
        <w:gridCol w:w="2266"/>
        <w:gridCol w:w="2555"/>
      </w:tblGrid>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Település neve</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Segítségnyújtást igénylő riasztás</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Téves riasztás</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Összesen</w:t>
            </w:r>
          </w:p>
        </w:tc>
      </w:tr>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Bonyhád</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47</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18</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65</w:t>
            </w:r>
          </w:p>
        </w:tc>
      </w:tr>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Nagymányok</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3</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3</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6</w:t>
            </w:r>
          </w:p>
        </w:tc>
      </w:tr>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Kismányok</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2</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3</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5</w:t>
            </w:r>
          </w:p>
        </w:tc>
      </w:tr>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Váralja</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1</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1</w:t>
            </w:r>
          </w:p>
        </w:tc>
      </w:tr>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Aparhant</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r>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Kisdorog</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r>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Bonyhádvarasd</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1</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1</w:t>
            </w:r>
          </w:p>
        </w:tc>
      </w:tr>
      <w:tr w:rsidR="00A45E44" w:rsidRPr="00A45E44" w:rsidTr="004E6386">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Tevel</w:t>
            </w:r>
          </w:p>
        </w:tc>
        <w:tc>
          <w:tcPr>
            <w:tcW w:w="226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c>
          <w:tcPr>
            <w:tcW w:w="2266"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c>
          <w:tcPr>
            <w:tcW w:w="2555" w:type="dxa"/>
          </w:tcPr>
          <w:p w:rsidR="00A45E44" w:rsidRPr="004E6386" w:rsidRDefault="00A45E44" w:rsidP="004E6386">
            <w:pPr>
              <w:widowControl/>
              <w:spacing w:after="240"/>
              <w:jc w:val="center"/>
              <w:rPr>
                <w:rFonts w:ascii="Times New Roman" w:hAnsi="Times New Roman" w:cs="Times New Roman"/>
                <w:bCs/>
                <w:color w:val="000000" w:themeColor="text1"/>
                <w:szCs w:val="24"/>
                <w:lang w:eastAsia="zh-CN"/>
              </w:rPr>
            </w:pPr>
            <w:r w:rsidRPr="004E6386">
              <w:rPr>
                <w:rFonts w:ascii="Times New Roman" w:hAnsi="Times New Roman" w:cs="Times New Roman"/>
                <w:bCs/>
                <w:color w:val="000000" w:themeColor="text1"/>
                <w:szCs w:val="24"/>
                <w:lang w:eastAsia="zh-CN"/>
              </w:rPr>
              <w:t>0</w:t>
            </w:r>
          </w:p>
        </w:tc>
      </w:tr>
    </w:tbl>
    <w:p w:rsidR="00A45E44" w:rsidRPr="004E6386" w:rsidRDefault="00A45E44" w:rsidP="00A45E44">
      <w:pPr>
        <w:widowControl/>
        <w:spacing w:after="240"/>
        <w:jc w:val="both"/>
        <w:rPr>
          <w:bCs/>
          <w:color w:val="000000" w:themeColor="text1"/>
          <w:szCs w:val="24"/>
          <w:lang w:eastAsia="zh-CN"/>
        </w:rPr>
      </w:pPr>
      <w:r w:rsidRPr="004E6386">
        <w:rPr>
          <w:bCs/>
          <w:color w:val="000000" w:themeColor="text1"/>
          <w:szCs w:val="24"/>
          <w:lang w:eastAsia="zh-CN"/>
        </w:rPr>
        <w:t xml:space="preserve">A kimutatott adatokon túl még 51 esetben történt próbariasztás, mely elengedhetetlen a biztonságos használat teljesítéséhez. </w:t>
      </w:r>
    </w:p>
    <w:p w:rsidR="00D65D87" w:rsidRPr="006B07AD" w:rsidRDefault="00343260" w:rsidP="00D65D87">
      <w:pPr>
        <w:spacing w:after="240"/>
        <w:jc w:val="both"/>
        <w:rPr>
          <w:bCs/>
          <w:szCs w:val="24"/>
        </w:rPr>
      </w:pPr>
      <w:r w:rsidRPr="006B07AD">
        <w:rPr>
          <w:szCs w:val="24"/>
        </w:rPr>
        <w:t>A jelzőrendszeres házi segítségnyújtás azoknál az időseknél működik biztonsággal, akik képesek a jelzőrendszert rendeltetés</w:t>
      </w:r>
      <w:r w:rsidR="004E6386">
        <w:rPr>
          <w:szCs w:val="24"/>
        </w:rPr>
        <w:t>-</w:t>
      </w:r>
      <w:r w:rsidRPr="006B07AD">
        <w:rPr>
          <w:szCs w:val="24"/>
        </w:rPr>
        <w:t>szerűen használni. Nagyon fontos, hogy az ellátott a krízishelyzetet</w:t>
      </w:r>
      <w:r w:rsidR="00646ACA" w:rsidRPr="006B07AD">
        <w:rPr>
          <w:szCs w:val="24"/>
        </w:rPr>
        <w:t>,</w:t>
      </w:r>
      <w:r w:rsidRPr="006B07AD">
        <w:rPr>
          <w:szCs w:val="24"/>
        </w:rPr>
        <w:t xml:space="preserve"> illetve veszélyhelyzetet meg tudja különböztetni azoktól az eseményektől, amelyek nem igényelnek sürgős beavatkozást. </w:t>
      </w:r>
      <w:r w:rsidR="006C4F34" w:rsidRPr="006B07AD">
        <w:t>1-1 készülék több ellátottat is szolgálhat.</w:t>
      </w:r>
      <w:r w:rsidR="004F5526" w:rsidRPr="006B07AD">
        <w:t xml:space="preserve"> </w:t>
      </w:r>
    </w:p>
    <w:p w:rsidR="00A45E44" w:rsidRPr="004E6386" w:rsidRDefault="00A45E44" w:rsidP="004E6386">
      <w:pPr>
        <w:widowControl/>
        <w:tabs>
          <w:tab w:val="left" w:pos="598"/>
        </w:tabs>
        <w:jc w:val="both"/>
        <w:rPr>
          <w:color w:val="000000" w:themeColor="text1"/>
          <w:szCs w:val="24"/>
          <w:lang w:eastAsia="zh-CN"/>
        </w:rPr>
      </w:pPr>
      <w:r w:rsidRPr="00A45E44">
        <w:rPr>
          <w:szCs w:val="24"/>
          <w:lang w:eastAsia="zh-CN"/>
        </w:rPr>
        <w:lastRenderedPageBreak/>
        <w:t xml:space="preserve">A Bonyhádi Gondozási Központ a Guards Távközlési Rt.-t bízta meg a rendszer kiépítésével. A rendszerrel kapcsolatos valamennyi fenntartási feladatot a Techno-Tel Kft végzi, </w:t>
      </w:r>
      <w:r w:rsidRPr="004E6386">
        <w:rPr>
          <w:color w:val="000000" w:themeColor="text1"/>
          <w:szCs w:val="24"/>
          <w:lang w:eastAsia="zh-CN"/>
        </w:rPr>
        <w:t xml:space="preserve">aki az infrastruktúrális feltételek megteremtésében a legmodernebb technológiákat alkalmazza.  </w:t>
      </w:r>
    </w:p>
    <w:p w:rsidR="004E6386" w:rsidRPr="004E6386" w:rsidRDefault="004E6386" w:rsidP="004E6386">
      <w:pPr>
        <w:widowControl/>
        <w:tabs>
          <w:tab w:val="left" w:pos="598"/>
        </w:tabs>
        <w:jc w:val="both"/>
        <w:rPr>
          <w:i/>
          <w:iCs/>
          <w:color w:val="000000" w:themeColor="text1"/>
          <w:szCs w:val="24"/>
          <w:lang w:eastAsia="zh-CN"/>
        </w:rPr>
      </w:pPr>
    </w:p>
    <w:p w:rsidR="00A45E44" w:rsidRPr="004E6386" w:rsidRDefault="00A45E44" w:rsidP="004E6386">
      <w:pPr>
        <w:widowControl/>
        <w:tabs>
          <w:tab w:val="left" w:pos="598"/>
        </w:tabs>
        <w:jc w:val="both"/>
        <w:rPr>
          <w:szCs w:val="24"/>
          <w:lang w:eastAsia="zh-CN"/>
        </w:rPr>
      </w:pPr>
      <w:r w:rsidRPr="004E6386">
        <w:rPr>
          <w:szCs w:val="24"/>
          <w:lang w:eastAsia="zh-CN"/>
        </w:rPr>
        <w:t>A hálózat felépítése:</w:t>
      </w:r>
    </w:p>
    <w:p w:rsidR="00A45E44" w:rsidRPr="00A45E44" w:rsidRDefault="00A45E44" w:rsidP="004E6386">
      <w:pPr>
        <w:widowControl/>
        <w:tabs>
          <w:tab w:val="left" w:pos="598"/>
        </w:tabs>
        <w:jc w:val="both"/>
        <w:rPr>
          <w:szCs w:val="24"/>
          <w:lang w:eastAsia="zh-CN"/>
        </w:rPr>
      </w:pPr>
      <w:r w:rsidRPr="00A45E44">
        <w:rPr>
          <w:szCs w:val="24"/>
          <w:lang w:eastAsia="zh-CN"/>
        </w:rPr>
        <w:t xml:space="preserve"> - központi gyűjtő, feldolgozó állomás, amely a digitális ismétlő állomás jelét veszi</w:t>
      </w:r>
    </w:p>
    <w:p w:rsidR="00A45E44" w:rsidRPr="00A45E44" w:rsidRDefault="00A45E44" w:rsidP="004E6386">
      <w:pPr>
        <w:widowControl/>
        <w:tabs>
          <w:tab w:val="left" w:pos="598"/>
        </w:tabs>
        <w:jc w:val="both"/>
        <w:rPr>
          <w:szCs w:val="24"/>
          <w:lang w:eastAsia="zh-CN"/>
        </w:rPr>
      </w:pPr>
      <w:r w:rsidRPr="00A45E44">
        <w:rPr>
          <w:szCs w:val="24"/>
          <w:lang w:eastAsia="zh-CN"/>
        </w:rPr>
        <w:t xml:space="preserve"> - digitális ismétlő állomás a megfelelő területi lefedettség érdekében</w:t>
      </w:r>
    </w:p>
    <w:p w:rsidR="00A45E44" w:rsidRPr="00A45E44" w:rsidRDefault="00A45E44" w:rsidP="004E6386">
      <w:pPr>
        <w:widowControl/>
        <w:tabs>
          <w:tab w:val="left" w:pos="598"/>
        </w:tabs>
        <w:jc w:val="both"/>
        <w:rPr>
          <w:szCs w:val="24"/>
          <w:lang w:eastAsia="zh-CN"/>
        </w:rPr>
      </w:pPr>
      <w:r w:rsidRPr="00A45E44">
        <w:rPr>
          <w:szCs w:val="24"/>
          <w:lang w:eastAsia="zh-CN"/>
        </w:rPr>
        <w:t xml:space="preserve"> - riasztó kódok a rászorultak jelzésének továbbítása érdekében. </w:t>
      </w:r>
    </w:p>
    <w:p w:rsidR="00A45E44" w:rsidRPr="004E6386" w:rsidRDefault="00A45E44" w:rsidP="004E6386">
      <w:pPr>
        <w:widowControl/>
        <w:tabs>
          <w:tab w:val="left" w:pos="598"/>
        </w:tabs>
        <w:jc w:val="both"/>
        <w:rPr>
          <w:color w:val="000000" w:themeColor="text1"/>
          <w:szCs w:val="24"/>
          <w:lang w:eastAsia="zh-CN"/>
        </w:rPr>
      </w:pPr>
      <w:r w:rsidRPr="004E6386">
        <w:rPr>
          <w:color w:val="000000" w:themeColor="text1"/>
          <w:szCs w:val="24"/>
          <w:lang w:eastAsia="zh-CN"/>
        </w:rPr>
        <w:t>Alkalmazott műszaki rendszer típusa: Guards (SH-401, SH-402)</w:t>
      </w:r>
    </w:p>
    <w:p w:rsidR="00A45E44" w:rsidRPr="004E6386" w:rsidRDefault="00A45E44" w:rsidP="004E6386">
      <w:pPr>
        <w:widowControl/>
        <w:tabs>
          <w:tab w:val="left" w:pos="598"/>
        </w:tabs>
        <w:jc w:val="both"/>
        <w:rPr>
          <w:color w:val="000000" w:themeColor="text1"/>
          <w:szCs w:val="24"/>
          <w:lang w:eastAsia="zh-CN"/>
        </w:rPr>
      </w:pPr>
      <w:r w:rsidRPr="004E6386">
        <w:rPr>
          <w:color w:val="000000" w:themeColor="text1"/>
          <w:szCs w:val="24"/>
          <w:lang w:eastAsia="zh-CN"/>
        </w:rPr>
        <w:t>Adatátvitel módja: URH</w:t>
      </w:r>
    </w:p>
    <w:p w:rsidR="00A45E44" w:rsidRPr="004E6386" w:rsidRDefault="00A45E44" w:rsidP="004E6386">
      <w:pPr>
        <w:widowControl/>
        <w:tabs>
          <w:tab w:val="left" w:pos="598"/>
        </w:tabs>
        <w:jc w:val="both"/>
        <w:rPr>
          <w:color w:val="000000" w:themeColor="text1"/>
          <w:szCs w:val="24"/>
          <w:lang w:eastAsia="zh-CN"/>
        </w:rPr>
      </w:pPr>
      <w:r w:rsidRPr="004E6386">
        <w:rPr>
          <w:color w:val="000000" w:themeColor="text1"/>
          <w:szCs w:val="24"/>
          <w:lang w:eastAsia="zh-CN"/>
        </w:rPr>
        <w:t>Segélyhívó készülék üzemeltetés módja: saját tulajdon</w:t>
      </w:r>
    </w:p>
    <w:p w:rsidR="00A45E44" w:rsidRPr="004E6386" w:rsidRDefault="00A45E44" w:rsidP="004E6386">
      <w:pPr>
        <w:widowControl/>
        <w:tabs>
          <w:tab w:val="left" w:pos="598"/>
        </w:tabs>
        <w:jc w:val="both"/>
        <w:rPr>
          <w:color w:val="000000" w:themeColor="text1"/>
          <w:szCs w:val="24"/>
          <w:lang w:eastAsia="zh-CN"/>
        </w:rPr>
      </w:pPr>
      <w:r w:rsidRPr="004E6386">
        <w:rPr>
          <w:color w:val="000000" w:themeColor="text1"/>
          <w:szCs w:val="24"/>
          <w:lang w:eastAsia="zh-CN"/>
        </w:rPr>
        <w:t>Diszpécserközpont működési elve: élőerős</w:t>
      </w:r>
    </w:p>
    <w:p w:rsidR="00A45E44" w:rsidRPr="004E6386" w:rsidRDefault="00A45E44" w:rsidP="004E6386">
      <w:pPr>
        <w:widowControl/>
        <w:tabs>
          <w:tab w:val="left" w:pos="598"/>
        </w:tabs>
        <w:jc w:val="both"/>
        <w:rPr>
          <w:color w:val="000000" w:themeColor="text1"/>
          <w:szCs w:val="24"/>
          <w:lang w:eastAsia="zh-CN"/>
        </w:rPr>
      </w:pPr>
      <w:r w:rsidRPr="004E6386">
        <w:rPr>
          <w:color w:val="000000" w:themeColor="text1"/>
          <w:szCs w:val="24"/>
          <w:lang w:eastAsia="zh-CN"/>
        </w:rPr>
        <w:t xml:space="preserve">Diszpécserközpont üzemeltetésének módja: saját tulajdon. </w:t>
      </w:r>
    </w:p>
    <w:p w:rsidR="00A45E44" w:rsidRDefault="00A45E44" w:rsidP="00D41BDB">
      <w:pPr>
        <w:tabs>
          <w:tab w:val="left" w:pos="3679"/>
        </w:tabs>
        <w:jc w:val="both"/>
      </w:pPr>
    </w:p>
    <w:p w:rsidR="00BB6D43" w:rsidRPr="006B07AD" w:rsidRDefault="00343260" w:rsidP="00D41BDB">
      <w:pPr>
        <w:tabs>
          <w:tab w:val="left" w:pos="3679"/>
        </w:tabs>
        <w:jc w:val="both"/>
        <w:rPr>
          <w:bCs/>
        </w:rPr>
      </w:pPr>
      <w:r w:rsidRPr="006B07AD">
        <w:t>A</w:t>
      </w:r>
      <w:r w:rsidR="00DE4E40" w:rsidRPr="006B07AD">
        <w:t xml:space="preserve"> jelzőrendszeres házi segítségnyújtás térítésköteles ellátás, melynek </w:t>
      </w:r>
      <w:r w:rsidRPr="006B07AD">
        <w:t>mértéke</w:t>
      </w:r>
      <w:r w:rsidR="00DE4E40" w:rsidRPr="006B07AD">
        <w:t xml:space="preserve"> nem haladhatja meg az ellátásban részesülő havi</w:t>
      </w:r>
      <w:r w:rsidRPr="006B07AD">
        <w:t xml:space="preserve"> jövedelmének 2 %-át.</w:t>
      </w:r>
      <w:r w:rsidR="00D41BDB" w:rsidRPr="006B07AD">
        <w:t xml:space="preserve"> </w:t>
      </w:r>
      <w:r w:rsidRPr="006B07AD">
        <w:t>Térítésmentesen kell biz</w:t>
      </w:r>
      <w:r w:rsidR="00D41BDB" w:rsidRPr="006B07AD">
        <w:t>tosítani</w:t>
      </w:r>
      <w:r w:rsidRPr="006B07AD">
        <w:t xml:space="preserve"> annak a</w:t>
      </w:r>
      <w:r w:rsidR="00561454">
        <w:t xml:space="preserve"> </w:t>
      </w:r>
      <w:r w:rsidRPr="006B07AD">
        <w:t>személynek, akinek rendszeres havi jövedelme nem haladja meg az öregségi nyugdíj mindenkori legkisebb összegét.</w:t>
      </w:r>
      <w:r w:rsidR="00E5198D" w:rsidRPr="006B07AD">
        <w:t xml:space="preserve"> </w:t>
      </w:r>
      <w:bookmarkStart w:id="2" w:name="OLE_LINK1"/>
      <w:bookmarkStart w:id="3" w:name="OLE_LINK2"/>
      <w:r w:rsidR="00D41BDB" w:rsidRPr="006B07AD">
        <w:t>T</w:t>
      </w:r>
      <w:r w:rsidR="00335EE3" w:rsidRPr="006B07AD">
        <w:t>érítési díj</w:t>
      </w:r>
      <w:r w:rsidR="00D662EC" w:rsidRPr="006B07AD">
        <w:t xml:space="preserve">: </w:t>
      </w:r>
      <w:r w:rsidR="00CE5486" w:rsidRPr="006B07AD">
        <w:rPr>
          <w:bCs/>
        </w:rPr>
        <w:t>10</w:t>
      </w:r>
      <w:r w:rsidRPr="006B07AD">
        <w:rPr>
          <w:bCs/>
        </w:rPr>
        <w:t>0</w:t>
      </w:r>
      <w:r w:rsidR="00B05633" w:rsidRPr="006B07AD">
        <w:rPr>
          <w:bCs/>
        </w:rPr>
        <w:t>.-</w:t>
      </w:r>
      <w:r w:rsidRPr="006B07AD">
        <w:rPr>
          <w:bCs/>
        </w:rPr>
        <w:t xml:space="preserve"> Ft/nap</w:t>
      </w:r>
      <w:bookmarkEnd w:id="2"/>
      <w:bookmarkEnd w:id="3"/>
      <w:r w:rsidR="00B05633" w:rsidRPr="006B07AD">
        <w:rPr>
          <w:bCs/>
        </w:rPr>
        <w:t>/kihelyezett készülék</w:t>
      </w:r>
      <w:r w:rsidR="00D662EC" w:rsidRPr="006B07AD">
        <w:rPr>
          <w:bCs/>
        </w:rPr>
        <w:t>.</w:t>
      </w:r>
      <w:r w:rsidR="00DE4E40" w:rsidRPr="006B07AD">
        <w:rPr>
          <w:bCs/>
        </w:rPr>
        <w:t xml:space="preserve"> </w:t>
      </w:r>
      <w:bookmarkStart w:id="4" w:name="_Toc412649263"/>
    </w:p>
    <w:p w:rsidR="00E6028C" w:rsidRPr="006B07AD" w:rsidRDefault="00E6028C" w:rsidP="00D41BDB">
      <w:pPr>
        <w:tabs>
          <w:tab w:val="left" w:pos="3679"/>
        </w:tabs>
        <w:jc w:val="both"/>
        <w:rPr>
          <w:bCs/>
        </w:rPr>
      </w:pPr>
    </w:p>
    <w:p w:rsidR="00E6028C" w:rsidRPr="006B07AD" w:rsidRDefault="00E6028C" w:rsidP="00D41BDB">
      <w:pPr>
        <w:tabs>
          <w:tab w:val="left" w:pos="3679"/>
        </w:tabs>
        <w:jc w:val="both"/>
      </w:pPr>
    </w:p>
    <w:p w:rsidR="00645718" w:rsidRPr="006B07AD" w:rsidRDefault="00C81CC3" w:rsidP="00BB6D43">
      <w:pPr>
        <w:spacing w:after="240"/>
        <w:jc w:val="center"/>
        <w:rPr>
          <w:bCs/>
          <w:szCs w:val="24"/>
        </w:rPr>
      </w:pPr>
      <w:r w:rsidRPr="006B07AD">
        <w:rPr>
          <w:b/>
          <w:szCs w:val="24"/>
        </w:rPr>
        <w:t>TÁMOGATÓ SZOLGÁLAT</w:t>
      </w:r>
      <w:bookmarkEnd w:id="4"/>
    </w:p>
    <w:p w:rsidR="00DB0827" w:rsidRDefault="00DB0827" w:rsidP="00271B2E">
      <w:pPr>
        <w:pStyle w:val="NormlWeb"/>
        <w:spacing w:before="0" w:beforeAutospacing="0" w:after="20" w:afterAutospacing="0"/>
        <w:jc w:val="both"/>
      </w:pPr>
    </w:p>
    <w:p w:rsidR="00DB0827" w:rsidRDefault="00850AB7" w:rsidP="00271B2E">
      <w:pPr>
        <w:pStyle w:val="NormlWeb"/>
        <w:spacing w:before="0" w:beforeAutospacing="0" w:after="20" w:afterAutospacing="0"/>
        <w:jc w:val="both"/>
      </w:pPr>
      <w:r>
        <w:t>A fogyatékos személyek jogairól és esélyegyenlőségük biztosításáról szóló 1998. évi XXVI. törvény meghatározása alapán a támogató szolgálat a fogyatékos személy önálló életvitelét elősegítő, a mindennapi szükségletei kielégítését célzó – személyes közreműködés kielégítését célzó – személyes közreműködés által megvalósuló szolgáltatás. A fogyatékos személy részére biztosítani kell a fogyatékosság által indokolt szükségleteinek megfelelő támogató szolgálat igénybevételét.</w:t>
      </w:r>
    </w:p>
    <w:p w:rsidR="00850AB7" w:rsidRDefault="00850AB7" w:rsidP="00271B2E">
      <w:pPr>
        <w:pStyle w:val="NormlWeb"/>
        <w:spacing w:before="0" w:beforeAutospacing="0" w:after="20" w:afterAutospacing="0"/>
        <w:jc w:val="both"/>
      </w:pPr>
      <w:r>
        <w:t>A támogató szolgáltatást, mint professzionális segítő tevékenységet az különbözteti meg a laikus segítségnyújtástól, illetve más segítő szakmák által végzett tevékenységektől, hogy a segítők a feladatellátás speciális követelményeinek megfelelő általános és szakirányú ismereteikkel rendelkeznek, illetve a szolgálat tevékenységét, megfelelő tárgyi eszközrendszerrel – akadálymentesített gépjármű, egyéb szolgáltatás biztosítását segítő eszközök – végzi.</w:t>
      </w:r>
    </w:p>
    <w:p w:rsidR="00EB4EE2" w:rsidRDefault="00EB4EE2" w:rsidP="00271B2E">
      <w:pPr>
        <w:pStyle w:val="NormlWeb"/>
        <w:spacing w:before="0" w:beforeAutospacing="0" w:after="20" w:afterAutospacing="0"/>
        <w:jc w:val="both"/>
      </w:pPr>
    </w:p>
    <w:p w:rsidR="00645718" w:rsidRPr="006B07AD" w:rsidRDefault="00271B2E" w:rsidP="00271B2E">
      <w:pPr>
        <w:pStyle w:val="NormlWeb"/>
        <w:spacing w:before="0" w:beforeAutospacing="0" w:after="20" w:afterAutospacing="0"/>
        <w:jc w:val="both"/>
      </w:pPr>
      <w:r w:rsidRPr="006B07AD">
        <w:t>C</w:t>
      </w:r>
      <w:r w:rsidR="00645718" w:rsidRPr="006B07AD">
        <w:t>élja a fogyatékos személyek lakókörnyezetben történő ellátása, elsősorban a lakáson kívüli közszolgáltatások elérésének segítése, valamint életvitelük önállóságának megőrzése mellett a lakáson belüli speciális segítségnyújtás biztosítása révén.</w:t>
      </w:r>
    </w:p>
    <w:p w:rsidR="00645718" w:rsidRPr="006B07AD" w:rsidRDefault="00645718" w:rsidP="00271B2E">
      <w:pPr>
        <w:pStyle w:val="NormlWeb"/>
        <w:spacing w:before="0" w:beforeAutospacing="0" w:after="20" w:afterAutospacing="0"/>
        <w:jc w:val="both"/>
      </w:pPr>
      <w:r w:rsidRPr="006B07AD">
        <w:t>A támogató szolgáltatás feladata a fogyatékosság jellegének megfelelően különösen</w:t>
      </w:r>
    </w:p>
    <w:p w:rsidR="00645718" w:rsidRPr="006B07AD" w:rsidRDefault="00271B2E" w:rsidP="00271B2E">
      <w:pPr>
        <w:pStyle w:val="NormlWeb"/>
        <w:spacing w:before="0" w:beforeAutospacing="0" w:after="20" w:afterAutospacing="0"/>
        <w:jc w:val="both"/>
      </w:pPr>
      <w:r w:rsidRPr="006B07AD">
        <w:t xml:space="preserve">- </w:t>
      </w:r>
      <w:r w:rsidR="00645718" w:rsidRPr="006B07AD">
        <w:t>az alapvető szükségletek kielégítését segítő szolgáltatásokhoz, közszolgáltatásokhoz való hozzájutás biztosítása (speciális személyi szállítás, szállító szolgálat működtetése),</w:t>
      </w:r>
    </w:p>
    <w:p w:rsidR="00645718" w:rsidRPr="006B07AD" w:rsidRDefault="00271B2E" w:rsidP="00271B2E">
      <w:pPr>
        <w:pStyle w:val="NormlWeb"/>
        <w:spacing w:before="0" w:beforeAutospacing="0" w:after="20" w:afterAutospacing="0"/>
        <w:jc w:val="both"/>
      </w:pPr>
      <w:r w:rsidRPr="006B07AD">
        <w:rPr>
          <w:i/>
          <w:iCs/>
        </w:rPr>
        <w:t xml:space="preserve">-  </w:t>
      </w:r>
      <w:r w:rsidR="00645718" w:rsidRPr="006B07AD">
        <w:t>az általános egészségi állapotnak és a fogyatékosság jellegének megfelelő egészségügyi-szociális ellátásokhoz, valamint a fejlesztő tevékenységhez való hozzájutás személyi és eszközfeltételeinek biztosítása,</w:t>
      </w:r>
    </w:p>
    <w:p w:rsidR="00645718" w:rsidRPr="006B07AD" w:rsidRDefault="00271B2E" w:rsidP="00271B2E">
      <w:pPr>
        <w:pStyle w:val="NormlWeb"/>
        <w:spacing w:before="0" w:beforeAutospacing="0" w:after="20" w:afterAutospacing="0"/>
        <w:jc w:val="both"/>
      </w:pPr>
      <w:r w:rsidRPr="006B07AD">
        <w:rPr>
          <w:i/>
          <w:iCs/>
        </w:rPr>
        <w:t xml:space="preserve">-  </w:t>
      </w:r>
      <w:r w:rsidR="00645718" w:rsidRPr="006B07AD">
        <w:t>információnyújtás, ügyintézés, tanácsadás, a tanácsadást követően a társadalmi beilleszkedést segítő szolgáltatásokhoz való hozzájutás biztosítása,</w:t>
      </w:r>
    </w:p>
    <w:p w:rsidR="00645718" w:rsidRPr="006B07AD" w:rsidRDefault="00271B2E" w:rsidP="00271B2E">
      <w:pPr>
        <w:pStyle w:val="NormlWeb"/>
        <w:spacing w:before="0" w:beforeAutospacing="0" w:after="20" w:afterAutospacing="0"/>
        <w:jc w:val="both"/>
      </w:pPr>
      <w:r w:rsidRPr="006B07AD">
        <w:rPr>
          <w:i/>
          <w:iCs/>
        </w:rPr>
        <w:t xml:space="preserve">-   </w:t>
      </w:r>
      <w:r w:rsidR="00645718" w:rsidRPr="006B07AD">
        <w:t>a jelnyelvi tolmácsszolgálat elérhetőségének biztosítása,</w:t>
      </w:r>
    </w:p>
    <w:p w:rsidR="00645718" w:rsidRPr="006B07AD" w:rsidRDefault="00271B2E" w:rsidP="00271B2E">
      <w:pPr>
        <w:pStyle w:val="NormlWeb"/>
        <w:spacing w:before="0" w:beforeAutospacing="0" w:after="20" w:afterAutospacing="0"/>
        <w:jc w:val="both"/>
      </w:pPr>
      <w:r w:rsidRPr="006B07AD">
        <w:rPr>
          <w:i/>
          <w:iCs/>
        </w:rPr>
        <w:t xml:space="preserve">-  </w:t>
      </w:r>
      <w:r w:rsidR="00645718" w:rsidRPr="006B07AD">
        <w:t>segítségnyújtás a fogyatékos személyek kapcsolatkészségének javításához, családi kapcsolatainak erősítéséhez speciális, önsegítő csoportokban való részvételükhöz,</w:t>
      </w:r>
    </w:p>
    <w:p w:rsidR="00645718" w:rsidRPr="006B07AD" w:rsidRDefault="00271B2E" w:rsidP="00271B2E">
      <w:pPr>
        <w:pStyle w:val="NormlWeb"/>
        <w:spacing w:before="0" w:beforeAutospacing="0" w:after="20" w:afterAutospacing="0"/>
        <w:jc w:val="both"/>
      </w:pPr>
      <w:r w:rsidRPr="006B07AD">
        <w:rPr>
          <w:i/>
          <w:iCs/>
        </w:rPr>
        <w:t xml:space="preserve">- </w:t>
      </w:r>
      <w:r w:rsidR="00645718" w:rsidRPr="006B07AD">
        <w:t>egyes szociális alapszolgáltatási részfeladatok biztosítása a fogyatékos személyek speciális szükségleteihez igazodóan,</w:t>
      </w:r>
    </w:p>
    <w:p w:rsidR="00645718" w:rsidRPr="006B07AD" w:rsidRDefault="00271B2E" w:rsidP="00004AA3">
      <w:pPr>
        <w:pStyle w:val="NormlWeb"/>
        <w:spacing w:before="0" w:beforeAutospacing="0" w:after="20" w:afterAutospacing="0"/>
        <w:jc w:val="both"/>
      </w:pPr>
      <w:r w:rsidRPr="006B07AD">
        <w:rPr>
          <w:i/>
          <w:iCs/>
        </w:rPr>
        <w:lastRenderedPageBreak/>
        <w:t xml:space="preserve">- </w:t>
      </w:r>
      <w:r w:rsidR="00645718" w:rsidRPr="006B07AD">
        <w:t>segítségnyújtás a fogyatékos emberek társadalmi integrációjának megvalósulásához, valamint a családi, a közösségi, a kulturális, a szabadidős kapcsolatokban való egyenrangú részvételhez szükséges feltételek biztosítása,</w:t>
      </w:r>
    </w:p>
    <w:p w:rsidR="00645718" w:rsidRPr="006B07AD" w:rsidRDefault="00271B2E" w:rsidP="00004AA3">
      <w:pPr>
        <w:pStyle w:val="NormlWeb"/>
        <w:spacing w:before="0" w:beforeAutospacing="0" w:after="20" w:afterAutospacing="0"/>
        <w:jc w:val="both"/>
      </w:pPr>
      <w:r w:rsidRPr="006B07AD">
        <w:rPr>
          <w:i/>
          <w:iCs/>
        </w:rPr>
        <w:t xml:space="preserve">- </w:t>
      </w:r>
      <w:r w:rsidR="00645718" w:rsidRPr="006B07AD">
        <w:t>a fogyatékos személy munkavégzését, munkavállalását segítő szolgáltatások elérhetőségének, igénybevételének elősegítése.</w:t>
      </w:r>
    </w:p>
    <w:p w:rsidR="00645718" w:rsidRPr="006B07AD" w:rsidRDefault="00645718" w:rsidP="00004AA3">
      <w:pPr>
        <w:pStyle w:val="NormlWeb"/>
        <w:spacing w:before="0" w:beforeAutospacing="0" w:after="20" w:afterAutospacing="0"/>
        <w:jc w:val="both"/>
      </w:pPr>
      <w:r w:rsidRPr="006B07AD">
        <w:t>A támogató szolgáltatás igénybevétele során szociálisan rászorultnak minősül a súlyosan fogyatékos személy.</w:t>
      </w:r>
    </w:p>
    <w:p w:rsidR="00645718" w:rsidRPr="006B07AD" w:rsidRDefault="00645718" w:rsidP="00004AA3">
      <w:pPr>
        <w:jc w:val="both"/>
      </w:pPr>
    </w:p>
    <w:p w:rsidR="00C81CC3" w:rsidRPr="006B07AD" w:rsidRDefault="00C81CC3" w:rsidP="00004AA3">
      <w:pPr>
        <w:widowControl/>
        <w:tabs>
          <w:tab w:val="left" w:pos="2595"/>
        </w:tabs>
        <w:jc w:val="both"/>
      </w:pPr>
      <w:r w:rsidRPr="006B07AD">
        <w:t>A fogyatékos személyek, az őket mindenki mással egyenlően megillető jogaikkal, állapotukból fakadóan kevéssé tudnak élni, ezért indokolt, hogy minden lehetséges módon előnyben részesüljenek.</w:t>
      </w:r>
    </w:p>
    <w:p w:rsidR="00C81CC3" w:rsidRPr="006B07AD" w:rsidRDefault="00C81CC3" w:rsidP="00004AA3">
      <w:pPr>
        <w:widowControl/>
        <w:tabs>
          <w:tab w:val="left" w:pos="2595"/>
        </w:tabs>
        <w:autoSpaceDE w:val="0"/>
        <w:jc w:val="both"/>
      </w:pPr>
      <w:r w:rsidRPr="006B07AD">
        <w:t>Igen fontos, a szolgáltatást igénybe vevők életkörülményeinek, meglévő képességeiknek, készségüknek, szociális helyzetüknek minél magasabb életkorig történő megőrzése. A fogyatékos állapot rosszabbodás</w:t>
      </w:r>
      <w:r w:rsidR="00B400DB" w:rsidRPr="006B07AD">
        <w:t>nak megelőzése, illetve annak enyhítése</w:t>
      </w:r>
      <w:r w:rsidRPr="006B07AD">
        <w:t xml:space="preserve">. </w:t>
      </w:r>
    </w:p>
    <w:p w:rsidR="00004AA3" w:rsidRDefault="00C81CC3" w:rsidP="006E73AD">
      <w:pPr>
        <w:widowControl/>
        <w:tabs>
          <w:tab w:val="left" w:pos="2595"/>
        </w:tabs>
        <w:autoSpaceDE w:val="0"/>
        <w:spacing w:after="240"/>
        <w:jc w:val="both"/>
        <w:rPr>
          <w:noProof/>
        </w:rPr>
      </w:pPr>
      <w:r w:rsidRPr="006B07AD">
        <w:t>A szolgáltatás működtetése lehetővé teszi, hogy az igénylő életének nehéz periódusában is megszokott környezetében, biztonságban élhessen</w:t>
      </w:r>
      <w:r w:rsidR="00B400DB" w:rsidRPr="006B07AD">
        <w:t>.</w:t>
      </w:r>
      <w:r w:rsidR="00D90F37" w:rsidRPr="006B07AD">
        <w:rPr>
          <w:noProof/>
        </w:rPr>
        <w:t xml:space="preserve"> </w:t>
      </w:r>
    </w:p>
    <w:p w:rsidR="00DB0827" w:rsidRPr="000C2815" w:rsidRDefault="00DB0827" w:rsidP="00DB0827">
      <w:pPr>
        <w:widowControl/>
        <w:spacing w:after="240"/>
        <w:jc w:val="both"/>
        <w:rPr>
          <w:color w:val="000000" w:themeColor="text1"/>
          <w:szCs w:val="24"/>
          <w:lang w:eastAsia="ar-SA"/>
        </w:rPr>
      </w:pPr>
      <w:r w:rsidRPr="000C2815">
        <w:rPr>
          <w:color w:val="000000" w:themeColor="text1"/>
          <w:szCs w:val="24"/>
          <w:lang w:eastAsia="ar-SA"/>
        </w:rPr>
        <w:t>A támogató szolgáltatás jogszabályban rögzített célcsoportja a külön jogszabály szerint szociálisan rászorultnak minősülő súlyos fogyatékos személyek köre:</w:t>
      </w:r>
    </w:p>
    <w:p w:rsidR="00DB0827" w:rsidRPr="000C2815" w:rsidRDefault="00DB0827" w:rsidP="00DB0827">
      <w:pPr>
        <w:widowControl/>
        <w:numPr>
          <w:ilvl w:val="0"/>
          <w:numId w:val="25"/>
        </w:numPr>
        <w:spacing w:after="240"/>
        <w:contextualSpacing/>
        <w:jc w:val="both"/>
        <w:rPr>
          <w:color w:val="000000" w:themeColor="text1"/>
          <w:szCs w:val="24"/>
          <w:lang w:eastAsia="ar-SA"/>
        </w:rPr>
      </w:pPr>
      <w:r w:rsidRPr="000C2815">
        <w:rPr>
          <w:color w:val="000000" w:themeColor="text1"/>
          <w:szCs w:val="24"/>
          <w:lang w:eastAsia="ar-SA"/>
        </w:rPr>
        <w:t>látási fogyatékosság</w:t>
      </w:r>
    </w:p>
    <w:p w:rsidR="00DB0827" w:rsidRPr="000C2815" w:rsidRDefault="00DB0827" w:rsidP="00DB0827">
      <w:pPr>
        <w:widowControl/>
        <w:numPr>
          <w:ilvl w:val="0"/>
          <w:numId w:val="25"/>
        </w:numPr>
        <w:spacing w:after="240"/>
        <w:contextualSpacing/>
        <w:jc w:val="both"/>
        <w:rPr>
          <w:color w:val="000000" w:themeColor="text1"/>
          <w:szCs w:val="24"/>
          <w:lang w:eastAsia="ar-SA"/>
        </w:rPr>
      </w:pPr>
      <w:r w:rsidRPr="000C2815">
        <w:rPr>
          <w:color w:val="000000" w:themeColor="text1"/>
          <w:szCs w:val="24"/>
          <w:lang w:eastAsia="ar-SA"/>
        </w:rPr>
        <w:t>hallási fogyatékosság</w:t>
      </w:r>
    </w:p>
    <w:p w:rsidR="00DB0827" w:rsidRPr="000C2815" w:rsidRDefault="00DB0827" w:rsidP="00DB0827">
      <w:pPr>
        <w:widowControl/>
        <w:numPr>
          <w:ilvl w:val="0"/>
          <w:numId w:val="25"/>
        </w:numPr>
        <w:spacing w:after="240"/>
        <w:contextualSpacing/>
        <w:jc w:val="both"/>
        <w:rPr>
          <w:color w:val="000000" w:themeColor="text1"/>
          <w:szCs w:val="24"/>
          <w:lang w:eastAsia="ar-SA"/>
        </w:rPr>
      </w:pPr>
      <w:r w:rsidRPr="000C2815">
        <w:rPr>
          <w:color w:val="000000" w:themeColor="text1"/>
          <w:szCs w:val="24"/>
          <w:lang w:eastAsia="ar-SA"/>
        </w:rPr>
        <w:t>értelmi fogyatékosság</w:t>
      </w:r>
    </w:p>
    <w:p w:rsidR="00DB0827" w:rsidRPr="000C2815" w:rsidRDefault="00DB0827" w:rsidP="00DB0827">
      <w:pPr>
        <w:widowControl/>
        <w:numPr>
          <w:ilvl w:val="0"/>
          <w:numId w:val="25"/>
        </w:numPr>
        <w:spacing w:after="240"/>
        <w:contextualSpacing/>
        <w:jc w:val="both"/>
        <w:rPr>
          <w:color w:val="000000" w:themeColor="text1"/>
          <w:szCs w:val="24"/>
          <w:lang w:eastAsia="ar-SA"/>
        </w:rPr>
      </w:pPr>
      <w:r w:rsidRPr="000C2815">
        <w:rPr>
          <w:color w:val="000000" w:themeColor="text1"/>
          <w:szCs w:val="24"/>
          <w:lang w:eastAsia="ar-SA"/>
        </w:rPr>
        <w:t>mozgásszervi fogyatékosság</w:t>
      </w:r>
    </w:p>
    <w:p w:rsidR="00DB0827" w:rsidRPr="000C2815" w:rsidRDefault="00DB0827" w:rsidP="00DB0827">
      <w:pPr>
        <w:widowControl/>
        <w:numPr>
          <w:ilvl w:val="0"/>
          <w:numId w:val="25"/>
        </w:numPr>
        <w:spacing w:after="240"/>
        <w:contextualSpacing/>
        <w:jc w:val="both"/>
        <w:rPr>
          <w:color w:val="000000" w:themeColor="text1"/>
          <w:szCs w:val="24"/>
          <w:lang w:eastAsia="ar-SA"/>
        </w:rPr>
      </w:pPr>
      <w:r w:rsidRPr="000C2815">
        <w:rPr>
          <w:color w:val="000000" w:themeColor="text1"/>
          <w:szCs w:val="24"/>
          <w:lang w:eastAsia="ar-SA"/>
        </w:rPr>
        <w:t>pervazív fejlődési zavarok (autizmus)</w:t>
      </w:r>
    </w:p>
    <w:p w:rsidR="00DB0827" w:rsidRPr="000C2815" w:rsidRDefault="00DB0827" w:rsidP="00DB0827">
      <w:pPr>
        <w:widowControl/>
        <w:numPr>
          <w:ilvl w:val="0"/>
          <w:numId w:val="25"/>
        </w:numPr>
        <w:spacing w:after="240"/>
        <w:contextualSpacing/>
        <w:jc w:val="both"/>
        <w:rPr>
          <w:color w:val="000000" w:themeColor="text1"/>
          <w:szCs w:val="24"/>
          <w:lang w:eastAsia="ar-SA"/>
        </w:rPr>
      </w:pPr>
      <w:r w:rsidRPr="000C2815">
        <w:rPr>
          <w:color w:val="000000" w:themeColor="text1"/>
          <w:szCs w:val="24"/>
          <w:lang w:eastAsia="ar-SA"/>
        </w:rPr>
        <w:t>halmozott fogyatékosság</w:t>
      </w:r>
    </w:p>
    <w:p w:rsidR="00DB0827" w:rsidRPr="000C2815" w:rsidRDefault="00DB0827" w:rsidP="00DB0827">
      <w:pPr>
        <w:widowControl/>
        <w:numPr>
          <w:ilvl w:val="0"/>
          <w:numId w:val="25"/>
        </w:numPr>
        <w:spacing w:after="240"/>
        <w:contextualSpacing/>
        <w:jc w:val="both"/>
        <w:rPr>
          <w:color w:val="000000" w:themeColor="text1"/>
          <w:szCs w:val="24"/>
          <w:lang w:eastAsia="ar-SA"/>
        </w:rPr>
      </w:pPr>
      <w:r w:rsidRPr="000C2815">
        <w:rPr>
          <w:color w:val="000000" w:themeColor="text1"/>
          <w:szCs w:val="24"/>
          <w:lang w:eastAsia="ar-SA"/>
        </w:rPr>
        <w:t>egyéb fogyatékosság</w:t>
      </w:r>
    </w:p>
    <w:p w:rsidR="000C2815" w:rsidRPr="000C2815" w:rsidRDefault="000C2815" w:rsidP="00DB0827">
      <w:pPr>
        <w:widowControl/>
        <w:spacing w:after="240"/>
        <w:ind w:left="180"/>
        <w:jc w:val="both"/>
        <w:rPr>
          <w:color w:val="000000" w:themeColor="text1"/>
          <w:szCs w:val="24"/>
          <w:lang w:eastAsia="ar-SA"/>
        </w:rPr>
      </w:pPr>
    </w:p>
    <w:p w:rsidR="00DB0827" w:rsidRPr="000C2815" w:rsidRDefault="00DB0827" w:rsidP="00DB0827">
      <w:pPr>
        <w:widowControl/>
        <w:spacing w:after="240"/>
        <w:ind w:left="180"/>
        <w:jc w:val="both"/>
        <w:rPr>
          <w:color w:val="000000" w:themeColor="text1"/>
          <w:szCs w:val="24"/>
          <w:lang w:eastAsia="ar-SA"/>
        </w:rPr>
      </w:pPr>
      <w:r w:rsidRPr="000C2815">
        <w:rPr>
          <w:color w:val="000000" w:themeColor="text1"/>
          <w:szCs w:val="24"/>
          <w:lang w:eastAsia="ar-SA"/>
        </w:rPr>
        <w:t xml:space="preserve">A támogató szolgálat elláthat szociálisan nem rászorulónak minősülő személyeket, ez azonban a szabad kapacitás terhére valósítható meg, nem eredményezheti a szolgáltatásra jogosult személyek háttérbe szorulását. </w:t>
      </w:r>
    </w:p>
    <w:p w:rsidR="00DB0827" w:rsidRPr="000C2815" w:rsidRDefault="00DB0827" w:rsidP="00DB0827">
      <w:pPr>
        <w:widowControl/>
        <w:spacing w:after="240"/>
        <w:jc w:val="both"/>
        <w:rPr>
          <w:iCs/>
          <w:color w:val="000000"/>
          <w:szCs w:val="24"/>
          <w:lang w:eastAsia="ar-SA"/>
        </w:rPr>
      </w:pPr>
      <w:r w:rsidRPr="000C2815">
        <w:rPr>
          <w:iCs/>
          <w:color w:val="000000"/>
          <w:szCs w:val="24"/>
          <w:lang w:eastAsia="ar-SA"/>
        </w:rPr>
        <w:t>A támogató szolgáltatás feladata a fogyatékosság jellegének megfelelően különösen:</w:t>
      </w:r>
    </w:p>
    <w:p w:rsidR="00DB0827" w:rsidRPr="000C2815" w:rsidRDefault="00DB0827" w:rsidP="00DB0827">
      <w:pPr>
        <w:widowControl/>
        <w:jc w:val="both"/>
        <w:rPr>
          <w:iCs/>
          <w:color w:val="000000" w:themeColor="text1"/>
          <w:szCs w:val="24"/>
          <w:lang w:eastAsia="ar-SA"/>
        </w:rPr>
      </w:pPr>
      <w:r w:rsidRPr="00DB0827">
        <w:rPr>
          <w:color w:val="000000"/>
          <w:szCs w:val="24"/>
          <w:lang w:eastAsia="ar-SA"/>
        </w:rPr>
        <w:t xml:space="preserve">- az alapvető szükségletek kielégítését segítő szolgáltatásokhoz való hozzájutás biztosítása (speciális személyi szállítás </w:t>
      </w:r>
      <w:r w:rsidRPr="000C2815">
        <w:rPr>
          <w:color w:val="000000" w:themeColor="text1"/>
          <w:szCs w:val="24"/>
          <w:lang w:eastAsia="ar-SA"/>
        </w:rPr>
        <w:t xml:space="preserve">4+3 pontos biztonsági rögzítés, rámpa, szállító szolgálat működtetése ütemterv alapján), </w:t>
      </w:r>
      <w:r w:rsidRPr="000C2815">
        <w:rPr>
          <w:iCs/>
          <w:color w:val="000000" w:themeColor="text1"/>
          <w:szCs w:val="24"/>
          <w:lang w:eastAsia="ar-SA"/>
        </w:rPr>
        <w:t xml:space="preserve">(az ütemtervet asztali naptárban szükséges vezetni, melyből megállapítható, hogy aznap kit és mikor kell be- illetve hazaszállítani, illetőleg a szállítás helyszíne is rögzítésre kerül, ezt külön elszámoló adatlapon is rögzíteni szükséges. Az ütemterv tartalmazza az időtartamot, míg az ellátott szállítása történik, ez az időbeosztás elszámolásához elengedhetetlen. Fontos az ütemterv elérhetősége, hozzáférhetősége az intézményi dolgozók számára) </w:t>
      </w:r>
    </w:p>
    <w:p w:rsidR="00DB0827" w:rsidRPr="000C2815" w:rsidRDefault="00DB0827" w:rsidP="00DB0827">
      <w:pPr>
        <w:widowControl/>
        <w:jc w:val="both"/>
        <w:rPr>
          <w:i/>
          <w:color w:val="000000" w:themeColor="text1"/>
          <w:szCs w:val="24"/>
          <w:lang w:eastAsia="ar-SA"/>
        </w:rPr>
      </w:pPr>
      <w:r w:rsidRPr="000C2815">
        <w:rPr>
          <w:color w:val="000000" w:themeColor="text1"/>
          <w:szCs w:val="24"/>
          <w:lang w:eastAsia="ar-SA"/>
        </w:rPr>
        <w:t xml:space="preserve">- az általános egészségi állapotnak és a fogyatékosság jellegének megfelelő egészségügyi-szociális ellátásokhoz, valamint a fejlesztőtevékenységhez való hozzájutás személyi és eszközfeltételeinek biztosítása, </w:t>
      </w:r>
      <w:r w:rsidRPr="000C2815">
        <w:rPr>
          <w:iCs/>
          <w:color w:val="000000" w:themeColor="text1"/>
          <w:szCs w:val="24"/>
          <w:lang w:eastAsia="ar-SA"/>
        </w:rPr>
        <w:t>(fül-orr gégészeti, szemészeti, sebészeti, ortopédiai, kardiológiai, neurológia, ideggyógyászati, pszichiátriai rendelésekre való szállítás, a szükséges védőeszközök rendelkezésére bocsátása oly módon, hogy állagmegóvást kérve ingyenes biztosítja intézményünk részükre a kölcsönadott eszközöket, melyet érdekmúlást követően visszaszolgáltatnak az intézmény részére)</w:t>
      </w:r>
    </w:p>
    <w:p w:rsidR="00DB0827" w:rsidRPr="000C2815" w:rsidRDefault="00DB0827" w:rsidP="00DB0827">
      <w:pPr>
        <w:widowControl/>
        <w:jc w:val="both"/>
        <w:rPr>
          <w:i/>
          <w:color w:val="000000" w:themeColor="text1"/>
          <w:szCs w:val="24"/>
          <w:lang w:eastAsia="ar-SA"/>
        </w:rPr>
      </w:pPr>
      <w:r w:rsidRPr="000C2815">
        <w:rPr>
          <w:color w:val="000000" w:themeColor="text1"/>
          <w:szCs w:val="24"/>
          <w:lang w:eastAsia="ar-SA"/>
        </w:rPr>
        <w:t>- információnyújtás, ügyintézés, tanácsadás, a tanácsadást követően a társadalmi beilleszkedést segítő szolgáltatásokhoz való hozzájutás biztosítása, (pl. az ellátó rendszerbe történő bekerülés lehetőségének ismertetése, foglalkoztatáshoz szükséges önéletrajzok készítésében való segítségnyújtás, kormányhivatali ügyintézés pl. közgyógyellátás rendezése, önkormányzati támogatások igénybevételében való ügyintézés)</w:t>
      </w:r>
    </w:p>
    <w:p w:rsidR="00DB0827" w:rsidRPr="000C2815" w:rsidRDefault="00DB0827" w:rsidP="00DB0827">
      <w:pPr>
        <w:widowControl/>
        <w:jc w:val="both"/>
        <w:rPr>
          <w:iCs/>
          <w:color w:val="000000" w:themeColor="text1"/>
          <w:sz w:val="22"/>
          <w:szCs w:val="22"/>
          <w:lang w:eastAsia="ar-SA"/>
        </w:rPr>
      </w:pPr>
      <w:r w:rsidRPr="000C2815">
        <w:rPr>
          <w:color w:val="000000" w:themeColor="text1"/>
          <w:szCs w:val="24"/>
          <w:lang w:eastAsia="ar-SA"/>
        </w:rPr>
        <w:lastRenderedPageBreak/>
        <w:t xml:space="preserve">- a jelnyelvi tolmácsszolgálat elérhetőségének biztosítása, </w:t>
      </w:r>
      <w:r w:rsidRPr="000C2815">
        <w:rPr>
          <w:iCs/>
          <w:color w:val="000000" w:themeColor="text1"/>
          <w:szCs w:val="24"/>
          <w:lang w:eastAsia="ar-SA"/>
        </w:rPr>
        <w:t>(közvetítés vagy információ, esetenként kísérés szükség szerint)</w:t>
      </w:r>
    </w:p>
    <w:p w:rsidR="00DB0827" w:rsidRPr="000C2815" w:rsidRDefault="00DB0827" w:rsidP="00DB0827">
      <w:pPr>
        <w:widowControl/>
        <w:jc w:val="both"/>
        <w:rPr>
          <w:iCs/>
          <w:color w:val="000000" w:themeColor="text1"/>
          <w:szCs w:val="24"/>
          <w:lang w:eastAsia="ar-SA"/>
        </w:rPr>
      </w:pPr>
      <w:r w:rsidRPr="000C2815">
        <w:rPr>
          <w:color w:val="000000" w:themeColor="text1"/>
          <w:szCs w:val="24"/>
          <w:lang w:eastAsia="ar-SA"/>
        </w:rPr>
        <w:t xml:space="preserve">- segítségnyújtás a fogyatékos személyek kapcsolatkészségének javításához, családi kapcsolatainak erősítéséhez speciális, önsegítő csoportokban való részvételükhöz, </w:t>
      </w:r>
      <w:r w:rsidRPr="000C2815">
        <w:rPr>
          <w:iCs/>
          <w:color w:val="000000" w:themeColor="text1"/>
          <w:szCs w:val="24"/>
          <w:lang w:eastAsia="ar-SA"/>
        </w:rPr>
        <w:t>(Tájékoztatás nyújtása a helyben működő csoportokról, azok helyszínéről, hozzáférés lehetőségéről, havi szórólap átadása, melyet a Vörösmarty Mihály Művelődési Központ szerkeszt)</w:t>
      </w:r>
    </w:p>
    <w:p w:rsidR="00DB0827" w:rsidRPr="000C2815" w:rsidRDefault="00DB0827" w:rsidP="00DB0827">
      <w:pPr>
        <w:widowControl/>
        <w:jc w:val="both"/>
        <w:rPr>
          <w:i/>
          <w:color w:val="000000" w:themeColor="text1"/>
          <w:szCs w:val="24"/>
          <w:lang w:eastAsia="ar-SA"/>
        </w:rPr>
      </w:pPr>
      <w:r w:rsidRPr="000C2815">
        <w:rPr>
          <w:color w:val="000000" w:themeColor="text1"/>
          <w:szCs w:val="24"/>
          <w:lang w:eastAsia="ar-SA"/>
        </w:rPr>
        <w:t>- egyes szociális alapszolgáltatási részfeladatok biztosítása a fogyatékos személyek speciális szükségleteihez igazodóan</w:t>
      </w:r>
      <w:r w:rsidRPr="000C2815">
        <w:rPr>
          <w:i/>
          <w:color w:val="000000" w:themeColor="text1"/>
          <w:szCs w:val="24"/>
          <w:lang w:eastAsia="ar-SA"/>
        </w:rPr>
        <w:t xml:space="preserve">, </w:t>
      </w:r>
      <w:r w:rsidRPr="000C2815">
        <w:rPr>
          <w:iCs/>
          <w:color w:val="000000" w:themeColor="text1"/>
          <w:szCs w:val="24"/>
          <w:lang w:eastAsia="ar-SA"/>
        </w:rPr>
        <w:t>(pl. háztartási tevékenység elvégzésében való segítségnyújtás, mosógép kezelés, gáz-villanytűzhely biztonságos használatában való segédkezés)</w:t>
      </w:r>
    </w:p>
    <w:p w:rsidR="00DB0827" w:rsidRPr="000C2815" w:rsidRDefault="00DB0827" w:rsidP="00DB0827">
      <w:pPr>
        <w:widowControl/>
        <w:jc w:val="both"/>
        <w:rPr>
          <w:color w:val="000000" w:themeColor="text1"/>
          <w:szCs w:val="24"/>
          <w:lang w:eastAsia="ar-SA"/>
        </w:rPr>
      </w:pPr>
      <w:r w:rsidRPr="000C2815">
        <w:rPr>
          <w:color w:val="000000" w:themeColor="text1"/>
          <w:szCs w:val="24"/>
          <w:lang w:eastAsia="ar-SA"/>
        </w:rPr>
        <w:t>- segítségnyújtás a fogyatékos emberek társadalmi integrációjának megvalósulásához, valamint a családi, a közösségi, a kulturális, a szabadidős kapcsolatokban való egyenrangú részvételhez szükséges feltételek biztosítása, (pl. DJP hálózaton keresztül laptop, táblagépek biztosítása, programok biztonságos használatában segítségnyújtás, közösségi portálok elérése kapcsolatteremtésre, illetőleg programok, csoportok keresése az igényeiknek megfelelően)</w:t>
      </w:r>
    </w:p>
    <w:p w:rsidR="00DB0827" w:rsidRPr="000C2815" w:rsidRDefault="00DB0827" w:rsidP="00DB0827">
      <w:pPr>
        <w:widowControl/>
        <w:jc w:val="both"/>
        <w:rPr>
          <w:color w:val="000000" w:themeColor="text1"/>
          <w:szCs w:val="24"/>
          <w:lang w:eastAsia="ar-SA"/>
        </w:rPr>
      </w:pPr>
      <w:r w:rsidRPr="000C2815">
        <w:rPr>
          <w:color w:val="000000" w:themeColor="text1"/>
          <w:szCs w:val="24"/>
          <w:lang w:eastAsia="ar-SA"/>
        </w:rPr>
        <w:t>a fogyatékos személy munkavégzését, munkavállalását segítő szolgáltatások elérhetőségének, igénybevételének elősegítése (pl. munkavégzéshez szükséges önéletrajzok elkészítésében, elküldésében segítés, a foglalkoztatási hivatalok internetfelületén közzétett hirdetések böngészésében való segítségnyújtás)</w:t>
      </w:r>
    </w:p>
    <w:p w:rsidR="00DB0827" w:rsidRPr="000C2815" w:rsidRDefault="00DB0827" w:rsidP="00DB0827">
      <w:pPr>
        <w:widowControl/>
        <w:numPr>
          <w:ilvl w:val="1"/>
          <w:numId w:val="26"/>
        </w:numPr>
        <w:spacing w:after="240"/>
        <w:jc w:val="both"/>
        <w:rPr>
          <w:color w:val="000000" w:themeColor="text1"/>
          <w:szCs w:val="24"/>
          <w:lang w:eastAsia="ar-SA"/>
        </w:rPr>
      </w:pPr>
      <w:r w:rsidRPr="000C2815">
        <w:rPr>
          <w:color w:val="000000" w:themeColor="text1"/>
          <w:szCs w:val="24"/>
          <w:lang w:eastAsia="ar-SA"/>
        </w:rPr>
        <w:t>az ellátás biztosítása és szervezése egyénre szabottan történik.</w:t>
      </w:r>
    </w:p>
    <w:p w:rsidR="00DB0827" w:rsidRPr="000C2815" w:rsidRDefault="00DB0827" w:rsidP="00DB0827">
      <w:pPr>
        <w:widowControl/>
        <w:spacing w:after="240"/>
        <w:jc w:val="both"/>
        <w:rPr>
          <w:color w:val="000000" w:themeColor="text1"/>
          <w:szCs w:val="24"/>
          <w:lang w:eastAsia="ar-SA"/>
        </w:rPr>
      </w:pPr>
      <w:r w:rsidRPr="000C2815">
        <w:rPr>
          <w:color w:val="000000" w:themeColor="text1"/>
          <w:szCs w:val="24"/>
          <w:lang w:eastAsia="ar-SA"/>
        </w:rPr>
        <w:t xml:space="preserve">A megvalósuló szolgáltatás három fő tényező kölcsönhatásából épül fel, a szolgáltató, a szolgáltatást igénybevevő és a szolgáltatási környezet, amiben a szolgáltatás megvalósul. </w:t>
      </w:r>
    </w:p>
    <w:p w:rsidR="00DB0827" w:rsidRPr="000C2815" w:rsidRDefault="00DB0827" w:rsidP="00DB0827">
      <w:pPr>
        <w:widowControl/>
        <w:spacing w:after="240"/>
        <w:jc w:val="both"/>
        <w:rPr>
          <w:color w:val="000000" w:themeColor="text1"/>
          <w:szCs w:val="24"/>
          <w:lang w:eastAsia="ar-SA"/>
        </w:rPr>
      </w:pPr>
      <w:r w:rsidRPr="000C2815">
        <w:rPr>
          <w:color w:val="000000" w:themeColor="text1"/>
          <w:szCs w:val="24"/>
          <w:lang w:eastAsia="ar-SA"/>
        </w:rPr>
        <w:t xml:space="preserve">A támogató szolgáltatás céljait, feladatait, tevékenységeit az 1/2000. (I.17.) SzCsM rendelet 2. § 1) ponjta, illetve 39/A és 39/B § hatályos jogszabály és az azokhoz illeszkedő szakmai irányelvek határozzák meg. A szolgáltatási elemek lehetővé teszik, hogy a szolgáltatás az igénybevevő személy számára a szükségletekhez, egyéni és környezeti jellemzőkhöz illeszkedő tevékenységet biztosítson, elősegítve a szolgáltatás alapelveiben megfogalmazott célok megvalósulását. </w:t>
      </w:r>
    </w:p>
    <w:p w:rsidR="002A72E3" w:rsidRDefault="002A72E3" w:rsidP="006E73AD">
      <w:pPr>
        <w:widowControl/>
        <w:tabs>
          <w:tab w:val="left" w:pos="2595"/>
        </w:tabs>
        <w:autoSpaceDE w:val="0"/>
        <w:spacing w:after="240"/>
        <w:jc w:val="both"/>
        <w:rPr>
          <w:noProof/>
        </w:rPr>
      </w:pPr>
    </w:p>
    <w:p w:rsidR="00E6028C" w:rsidRPr="006B07AD" w:rsidRDefault="00DB0827" w:rsidP="000C2815">
      <w:pPr>
        <w:widowControl/>
        <w:tabs>
          <w:tab w:val="left" w:pos="2595"/>
        </w:tabs>
        <w:autoSpaceDE w:val="0"/>
        <w:spacing w:after="240"/>
        <w:jc w:val="center"/>
        <w:rPr>
          <w:noProof/>
        </w:rPr>
      </w:pPr>
      <w:r>
        <w:rPr>
          <w:rFonts w:asciiTheme="minorHAnsi" w:eastAsiaTheme="minorHAnsi" w:hAnsiTheme="minorHAnsi" w:cstheme="minorBidi"/>
          <w:noProof/>
          <w:sz w:val="22"/>
          <w:szCs w:val="22"/>
          <w:lang w:eastAsia="en-US"/>
        </w:rPr>
        <w:drawing>
          <wp:inline distT="0" distB="0" distL="0" distR="0" wp14:anchorId="74DFACE9" wp14:editId="43F95277">
            <wp:extent cx="4533900" cy="2314575"/>
            <wp:effectExtent l="0" t="0" r="0" b="9525"/>
            <wp:docPr id="20" name="Diagram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B0827" w:rsidRPr="00DB0827" w:rsidRDefault="00DB0827" w:rsidP="00DB0827">
      <w:pPr>
        <w:widowControl/>
        <w:tabs>
          <w:tab w:val="left" w:pos="2053"/>
        </w:tabs>
        <w:jc w:val="both"/>
        <w:rPr>
          <w:szCs w:val="24"/>
          <w:lang w:eastAsia="ar-SA"/>
        </w:rPr>
      </w:pPr>
      <w:r w:rsidRPr="00DB0827">
        <w:rPr>
          <w:color w:val="000000"/>
          <w:szCs w:val="24"/>
          <w:lang w:eastAsia="ar-SA"/>
        </w:rPr>
        <w:t xml:space="preserve">Tolna megye népességének 5,3 százaléka, valamilyen maradandó </w:t>
      </w:r>
      <w:r w:rsidRPr="00DB0827">
        <w:rPr>
          <w:bCs/>
          <w:color w:val="000000"/>
          <w:szCs w:val="24"/>
          <w:lang w:eastAsia="ar-SA"/>
        </w:rPr>
        <w:t>fogyatékosság</w:t>
      </w:r>
      <w:r w:rsidRPr="00DB0827">
        <w:rPr>
          <w:color w:val="000000"/>
          <w:szCs w:val="24"/>
          <w:lang w:eastAsia="ar-SA"/>
        </w:rPr>
        <w:t xml:space="preserve">ban szenved. A mozgáskorlátozottak aránya a legmagasabb: az egészség-károsodásban szenvedők több mint fele - 56%-a - sorolható ide. Látásfogyatékkal él a fogyatékkal élők 19%-a, hallássérült 14%, de viszonylag magas– 7,9 és 9,8 százalék közötti –még az értelmifogyatékosok, a súlyos belszervi fogyatékkal élők és a mentálisan-pszichésen sérültek részaránya is. A fogyatékkal élők korcsoportbeli eloszlására jellemző, hogy az idősebb korosztályban a fogyatékkal élők száma folyamatosan növekszik. </w:t>
      </w:r>
    </w:p>
    <w:p w:rsidR="00DB0827" w:rsidRPr="00DB0827" w:rsidRDefault="00DB0827" w:rsidP="00DB0827">
      <w:pPr>
        <w:widowControl/>
        <w:tabs>
          <w:tab w:val="left" w:pos="2053"/>
        </w:tabs>
        <w:jc w:val="both"/>
        <w:rPr>
          <w:color w:val="000000"/>
          <w:szCs w:val="24"/>
          <w:lang w:eastAsia="ar-SA"/>
        </w:rPr>
      </w:pPr>
      <w:r w:rsidRPr="00DB0827">
        <w:rPr>
          <w:color w:val="000000"/>
          <w:szCs w:val="24"/>
          <w:lang w:eastAsia="ar-SA"/>
        </w:rPr>
        <w:t xml:space="preserve">A fogyatékosság oka a 0-14 éves korosztályban 67%-ban veleszületett tényező, 15%-ban baleseti trauma vagy betegség (a fennmaradó rész a „nem tudja” és az „ismeretlen” kategóriára esik). </w:t>
      </w:r>
      <w:r w:rsidRPr="00DB0827">
        <w:rPr>
          <w:color w:val="000000"/>
          <w:szCs w:val="24"/>
          <w:lang w:eastAsia="ar-SA"/>
        </w:rPr>
        <w:lastRenderedPageBreak/>
        <w:t>Időskorra megfordul az okok sorrendje, a veleszületett fogyatékosok aránya a 60 év felettiek körében csak 7%, a baleseti károsodás 14%, a betegség 64%-ban oka a fogyatékosságnak.</w:t>
      </w:r>
    </w:p>
    <w:p w:rsidR="00DB0827" w:rsidRPr="00DB0827" w:rsidRDefault="00DB0827" w:rsidP="00DB0827">
      <w:pPr>
        <w:widowControl/>
        <w:tabs>
          <w:tab w:val="left" w:pos="2053"/>
        </w:tabs>
        <w:jc w:val="both"/>
        <w:rPr>
          <w:color w:val="000000"/>
          <w:szCs w:val="24"/>
          <w:lang w:eastAsia="ar-SA"/>
        </w:rPr>
      </w:pPr>
      <w:r w:rsidRPr="00DB0827">
        <w:rPr>
          <w:color w:val="000000"/>
          <w:szCs w:val="24"/>
          <w:lang w:eastAsia="ar-SA"/>
        </w:rPr>
        <w:t>Az értelmi fogyatékosok 2/3-a veleszületett fogyatékkal él, a siket, siket-néma, néma emberek között is nagyon magas arányú a vele született fogyatékosság, a későbbi életszakaszban kevesen kerülnek ezekbe a csoportokba.</w:t>
      </w:r>
    </w:p>
    <w:p w:rsidR="00DB0827" w:rsidRPr="00DB0827" w:rsidRDefault="00DB0827" w:rsidP="00DB0827">
      <w:pPr>
        <w:widowControl/>
        <w:tabs>
          <w:tab w:val="left" w:pos="2053"/>
        </w:tabs>
        <w:jc w:val="both"/>
        <w:rPr>
          <w:color w:val="000000"/>
          <w:szCs w:val="24"/>
          <w:lang w:eastAsia="ar-SA"/>
        </w:rPr>
      </w:pPr>
      <w:r w:rsidRPr="00DB0827">
        <w:rPr>
          <w:color w:val="000000"/>
          <w:szCs w:val="24"/>
          <w:lang w:eastAsia="ar-SA"/>
        </w:rPr>
        <w:t xml:space="preserve">Az életkor előrehaladtával a legnagyobb növekedést a mozgásfogyatékosok csoportja mutatja, valamint a látás és hallásfogyatékosok (ezen belül is a nagyothallók köre). </w:t>
      </w:r>
    </w:p>
    <w:p w:rsidR="00C81CC3" w:rsidRDefault="00C81CC3" w:rsidP="00D90F37">
      <w:pPr>
        <w:widowControl/>
        <w:tabs>
          <w:tab w:val="left" w:pos="2595"/>
        </w:tabs>
        <w:autoSpaceDE w:val="0"/>
        <w:spacing w:after="240"/>
        <w:jc w:val="center"/>
        <w:rPr>
          <w:color w:val="FF0000"/>
        </w:rPr>
      </w:pPr>
    </w:p>
    <w:p w:rsidR="00FA0D71" w:rsidRPr="006B07AD" w:rsidRDefault="00B7662D" w:rsidP="00FA0D71">
      <w:pPr>
        <w:jc w:val="both"/>
      </w:pPr>
      <w:r w:rsidRPr="006B07AD">
        <w:t xml:space="preserve">Szolgáltatásunk ellátotti csoportja a bonyhádi járás </w:t>
      </w:r>
      <w:r w:rsidR="00C81CC3" w:rsidRPr="006B07AD">
        <w:t xml:space="preserve">közigazgatási területén életvitelszerűen tartózkodó (lakcímmel vagy </w:t>
      </w:r>
      <w:r w:rsidR="00004AA3" w:rsidRPr="006B07AD">
        <w:t>tartózkodási címmel rendelkező),</w:t>
      </w:r>
      <w:r w:rsidR="00C81CC3" w:rsidRPr="006B07AD">
        <w:t xml:space="preserve"> súlyos fogyatékkal élő személyek. A hatályos jogszabályok alapján elláthatóak továbbá azon személyek is, akik a fenti kitételnek nem felelnek meg, ugyanakkor az ellátási területen tartózkodnak. A támogató szolgálat tevékenysége az ellátási területen élő valamennyi fogyatékossági csoportba tartozó személyre kiterjed.</w:t>
      </w:r>
      <w:r w:rsidR="00FA0D71" w:rsidRPr="006B07AD">
        <w:t xml:space="preserve"> </w:t>
      </w:r>
      <w:r w:rsidR="00C81CC3" w:rsidRPr="006B07AD">
        <w:t>Az ellátást kérhetik azon súlyos fogyatékkal élő személyek, akik a szociális igazgatásról és szociális ellátásokról szóló 1993. évi III. törvény (továbbiakban: Szt.) 65/C. § alapján:</w:t>
      </w:r>
    </w:p>
    <w:p w:rsidR="00377DF5" w:rsidRPr="006B07AD" w:rsidRDefault="00004AA3" w:rsidP="00FA0D71">
      <w:pPr>
        <w:jc w:val="both"/>
      </w:pPr>
      <w:r w:rsidRPr="006B07AD">
        <w:t>-</w:t>
      </w:r>
      <w:r w:rsidR="00C81CC3" w:rsidRPr="006B07AD">
        <w:t>magasabb összegű családi pótlékban részesülnek a magasabb összegű családi pótlékra jogosító betegségekről és fogyatékosság</w:t>
      </w:r>
      <w:r w:rsidR="00377DF5" w:rsidRPr="006B07AD">
        <w:t>okról szóló 5/2003. (II.19.) ESZCS</w:t>
      </w:r>
      <w:r w:rsidR="00C81CC3" w:rsidRPr="006B07AD">
        <w:t>M rendelet alapján,</w:t>
      </w:r>
    </w:p>
    <w:p w:rsidR="00C81CC3" w:rsidRPr="006B07AD" w:rsidRDefault="00004AA3" w:rsidP="00FA0D71">
      <w:pPr>
        <w:jc w:val="both"/>
      </w:pPr>
      <w:r w:rsidRPr="006B07AD">
        <w:t>-</w:t>
      </w:r>
      <w:r w:rsidR="00C81CC3" w:rsidRPr="006B07AD">
        <w:t>fogyatékossági támogatásban részesülnek a súlyos fogyatékosság minősítésének és felülvizsgálatának, valamint a fogyatékossági támogatás folyósításának szabályairól szóló 141/2000. (VIII.9.) Korm. rendelet alapján,</w:t>
      </w:r>
    </w:p>
    <w:p w:rsidR="00C81CC3" w:rsidRPr="006B07AD" w:rsidRDefault="00004AA3" w:rsidP="00FA0D71">
      <w:pPr>
        <w:pStyle w:val="WW-Listaszerbekezds"/>
        <w:tabs>
          <w:tab w:val="left" w:pos="4035"/>
        </w:tabs>
        <w:ind w:left="0"/>
        <w:jc w:val="both"/>
        <w:rPr>
          <w:color w:val="auto"/>
        </w:rPr>
      </w:pPr>
      <w:r w:rsidRPr="006B07AD">
        <w:rPr>
          <w:color w:val="auto"/>
        </w:rPr>
        <w:t>-</w:t>
      </w:r>
      <w:r w:rsidR="00C81CC3" w:rsidRPr="006B07AD">
        <w:rPr>
          <w:color w:val="auto"/>
        </w:rPr>
        <w:t>vakok személyi járadékában részesülnek.</w:t>
      </w:r>
    </w:p>
    <w:p w:rsidR="00D90F37" w:rsidRPr="006B07AD" w:rsidRDefault="00D90F37" w:rsidP="00C81CC3">
      <w:pPr>
        <w:tabs>
          <w:tab w:val="left" w:pos="1682"/>
        </w:tabs>
        <w:jc w:val="both"/>
        <w:rPr>
          <w:rFonts w:cs="Calibri"/>
          <w:szCs w:val="24"/>
          <w:lang w:eastAsia="ar-SA"/>
        </w:rPr>
      </w:pPr>
    </w:p>
    <w:p w:rsidR="00C81CC3" w:rsidRPr="006B07AD" w:rsidRDefault="00C81CC3" w:rsidP="00C81CC3">
      <w:pPr>
        <w:tabs>
          <w:tab w:val="left" w:pos="1682"/>
        </w:tabs>
        <w:jc w:val="both"/>
      </w:pPr>
      <w:r w:rsidRPr="006B07AD">
        <w:t>A súlyos fogyatékosságot igazolni lehet</w:t>
      </w:r>
      <w:r w:rsidR="003D3AC8" w:rsidRPr="006B07AD">
        <w:t>:</w:t>
      </w:r>
      <w:r w:rsidRPr="006B07AD">
        <w:t xml:space="preserve"> </w:t>
      </w:r>
    </w:p>
    <w:p w:rsidR="00C81CC3" w:rsidRPr="006B07AD" w:rsidRDefault="00004AA3" w:rsidP="00004AA3">
      <w:pPr>
        <w:pStyle w:val="WW-Listaszerbekezds"/>
        <w:tabs>
          <w:tab w:val="left" w:pos="2413"/>
        </w:tabs>
        <w:ind w:left="0"/>
        <w:jc w:val="both"/>
        <w:rPr>
          <w:color w:val="auto"/>
        </w:rPr>
      </w:pPr>
      <w:r w:rsidRPr="006B07AD">
        <w:rPr>
          <w:color w:val="auto"/>
        </w:rPr>
        <w:t>-</w:t>
      </w:r>
      <w:r w:rsidR="00C81CC3" w:rsidRPr="006B07AD">
        <w:rPr>
          <w:color w:val="auto"/>
        </w:rPr>
        <w:t>az ellátás megállapítását, illetve folyósítását igazoló határozattal vagy más okirattal,</w:t>
      </w:r>
    </w:p>
    <w:p w:rsidR="00C81CC3" w:rsidRPr="006B07AD" w:rsidRDefault="00004AA3" w:rsidP="00004AA3">
      <w:pPr>
        <w:pStyle w:val="WW-Listaszerbekezds"/>
        <w:tabs>
          <w:tab w:val="left" w:pos="2413"/>
        </w:tabs>
        <w:ind w:left="0"/>
        <w:jc w:val="both"/>
        <w:rPr>
          <w:color w:val="auto"/>
        </w:rPr>
      </w:pPr>
      <w:r w:rsidRPr="006B07AD">
        <w:rPr>
          <w:color w:val="auto"/>
        </w:rPr>
        <w:t>-</w:t>
      </w:r>
      <w:r w:rsidR="00C81CC3" w:rsidRPr="006B07AD">
        <w:rPr>
          <w:color w:val="auto"/>
        </w:rPr>
        <w:t>az ellátás megállapításának alapjául szolgáló, a fogyatékosság fenná</w:t>
      </w:r>
      <w:r w:rsidR="003D3AC8" w:rsidRPr="006B07AD">
        <w:rPr>
          <w:color w:val="auto"/>
        </w:rPr>
        <w:t xml:space="preserve">llását igazoló szakvéleménnyel. </w:t>
      </w:r>
      <w:r w:rsidR="00C81CC3" w:rsidRPr="006B07AD">
        <w:rPr>
          <w:color w:val="auto"/>
        </w:rPr>
        <w:t>Ha a szakvélemény a következő felülvizsgálat (ellenőrző vizsgálat) időpontját, illetve az állapot fennállásának várható idejét tartalmazza, a jogosultság eddig az időpontig áll fenn.</w:t>
      </w:r>
    </w:p>
    <w:p w:rsidR="00C81CC3" w:rsidRDefault="00C81CC3" w:rsidP="00C81CC3">
      <w:pPr>
        <w:pStyle w:val="WW-Nincstrkz"/>
        <w:tabs>
          <w:tab w:val="left" w:pos="2053"/>
        </w:tabs>
        <w:spacing w:after="240"/>
        <w:jc w:val="both"/>
        <w:rPr>
          <w:color w:val="FF0000"/>
        </w:rPr>
      </w:pPr>
    </w:p>
    <w:p w:rsidR="00DB0827" w:rsidRPr="000C2815" w:rsidRDefault="00DB0827" w:rsidP="00DB0827">
      <w:pPr>
        <w:widowControl/>
        <w:tabs>
          <w:tab w:val="left" w:pos="2053"/>
        </w:tabs>
        <w:jc w:val="center"/>
        <w:rPr>
          <w:b/>
          <w:bCs/>
          <w:color w:val="000000" w:themeColor="text1"/>
          <w:szCs w:val="24"/>
          <w:lang w:eastAsia="ar-SA"/>
        </w:rPr>
      </w:pPr>
      <w:r w:rsidRPr="000C2815">
        <w:rPr>
          <w:b/>
          <w:bCs/>
          <w:color w:val="000000" w:themeColor="text1"/>
          <w:szCs w:val="24"/>
          <w:lang w:eastAsia="ar-SA"/>
        </w:rPr>
        <w:t>Az ellátottak fogyatékosság szerinti megoszlása 2019-ben:</w:t>
      </w:r>
    </w:p>
    <w:p w:rsidR="00DB0827" w:rsidRPr="00DB0827" w:rsidRDefault="00DB0827" w:rsidP="00DB0827">
      <w:pPr>
        <w:widowControl/>
        <w:tabs>
          <w:tab w:val="left" w:pos="2053"/>
        </w:tabs>
        <w:jc w:val="both"/>
        <w:rPr>
          <w:color w:val="000000"/>
          <w:szCs w:val="24"/>
          <w:lang w:eastAsia="ar-SA"/>
        </w:rPr>
      </w:pPr>
    </w:p>
    <w:tbl>
      <w:tblPr>
        <w:tblStyle w:val="Rcsostblzat2"/>
        <w:tblW w:w="0" w:type="auto"/>
        <w:tblLook w:val="04A0" w:firstRow="1" w:lastRow="0" w:firstColumn="1" w:lastColumn="0" w:noHBand="0" w:noVBand="1"/>
      </w:tblPr>
      <w:tblGrid>
        <w:gridCol w:w="4605"/>
        <w:gridCol w:w="4606"/>
      </w:tblGrid>
      <w:tr w:rsidR="00DB0827" w:rsidRPr="00DB0827" w:rsidTr="004D529A">
        <w:tc>
          <w:tcPr>
            <w:tcW w:w="4605"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
                <w:color w:val="000000"/>
                <w:szCs w:val="24"/>
                <w:lang w:eastAsia="ar-SA"/>
              </w:rPr>
            </w:pPr>
            <w:r w:rsidRPr="00DB0827">
              <w:rPr>
                <w:b/>
                <w:color w:val="000000"/>
                <w:szCs w:val="24"/>
                <w:lang w:eastAsia="ar-SA"/>
              </w:rPr>
              <w:t>Fogyatékosság típusa</w:t>
            </w:r>
          </w:p>
        </w:tc>
        <w:tc>
          <w:tcPr>
            <w:tcW w:w="4606"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
                <w:color w:val="000000"/>
                <w:szCs w:val="24"/>
                <w:lang w:eastAsia="ar-SA"/>
              </w:rPr>
            </w:pPr>
            <w:r w:rsidRPr="00DB0827">
              <w:rPr>
                <w:b/>
                <w:color w:val="000000"/>
                <w:szCs w:val="24"/>
                <w:lang w:eastAsia="ar-SA"/>
              </w:rPr>
              <w:t>Ellátottak (fő)</w:t>
            </w:r>
          </w:p>
        </w:tc>
      </w:tr>
      <w:tr w:rsidR="00DB0827" w:rsidRPr="00DB0827" w:rsidTr="004D529A">
        <w:tc>
          <w:tcPr>
            <w:tcW w:w="4605"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rPr>
                <w:bCs/>
                <w:color w:val="000000"/>
                <w:szCs w:val="24"/>
                <w:lang w:eastAsia="ar-SA"/>
              </w:rPr>
            </w:pPr>
            <w:r w:rsidRPr="00DB0827">
              <w:rPr>
                <w:bCs/>
                <w:color w:val="000000"/>
                <w:szCs w:val="24"/>
                <w:lang w:eastAsia="ar-SA"/>
              </w:rPr>
              <w:t>Mozgásszervi fogyatékosság</w:t>
            </w:r>
          </w:p>
        </w:tc>
        <w:tc>
          <w:tcPr>
            <w:tcW w:w="4606"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Cs/>
                <w:color w:val="000000"/>
                <w:szCs w:val="24"/>
                <w:lang w:eastAsia="ar-SA"/>
              </w:rPr>
            </w:pPr>
            <w:r w:rsidRPr="00DB0827">
              <w:rPr>
                <w:bCs/>
                <w:color w:val="000000"/>
                <w:szCs w:val="24"/>
                <w:lang w:eastAsia="ar-SA"/>
              </w:rPr>
              <w:t>11</w:t>
            </w:r>
          </w:p>
        </w:tc>
      </w:tr>
      <w:tr w:rsidR="00DB0827" w:rsidRPr="00DB0827" w:rsidTr="004D529A">
        <w:tc>
          <w:tcPr>
            <w:tcW w:w="4605"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rPr>
                <w:bCs/>
                <w:color w:val="000000"/>
                <w:szCs w:val="24"/>
                <w:lang w:eastAsia="ar-SA"/>
              </w:rPr>
            </w:pPr>
            <w:r w:rsidRPr="00DB0827">
              <w:rPr>
                <w:bCs/>
                <w:color w:val="000000"/>
                <w:szCs w:val="24"/>
                <w:lang w:eastAsia="ar-SA"/>
              </w:rPr>
              <w:t>Látási fogyatékosság</w:t>
            </w:r>
          </w:p>
        </w:tc>
        <w:tc>
          <w:tcPr>
            <w:tcW w:w="4606"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Cs/>
                <w:color w:val="000000"/>
                <w:szCs w:val="24"/>
                <w:lang w:eastAsia="ar-SA"/>
              </w:rPr>
            </w:pPr>
            <w:r w:rsidRPr="00DB0827">
              <w:rPr>
                <w:bCs/>
                <w:color w:val="000000"/>
                <w:szCs w:val="24"/>
                <w:lang w:eastAsia="ar-SA"/>
              </w:rPr>
              <w:t>2</w:t>
            </w:r>
          </w:p>
        </w:tc>
      </w:tr>
      <w:tr w:rsidR="00DB0827" w:rsidRPr="00DB0827" w:rsidTr="004D529A">
        <w:tc>
          <w:tcPr>
            <w:tcW w:w="4605"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rPr>
                <w:bCs/>
                <w:color w:val="000000"/>
                <w:szCs w:val="24"/>
                <w:lang w:eastAsia="ar-SA"/>
              </w:rPr>
            </w:pPr>
            <w:r w:rsidRPr="00DB0827">
              <w:rPr>
                <w:bCs/>
                <w:color w:val="000000"/>
                <w:szCs w:val="24"/>
                <w:lang w:eastAsia="ar-SA"/>
              </w:rPr>
              <w:t>Értelmi fogyatékosság</w:t>
            </w:r>
          </w:p>
        </w:tc>
        <w:tc>
          <w:tcPr>
            <w:tcW w:w="4606"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Cs/>
                <w:color w:val="000000"/>
                <w:szCs w:val="24"/>
                <w:lang w:eastAsia="ar-SA"/>
              </w:rPr>
            </w:pPr>
            <w:r w:rsidRPr="00DB0827">
              <w:rPr>
                <w:bCs/>
                <w:color w:val="000000"/>
                <w:szCs w:val="24"/>
                <w:lang w:eastAsia="ar-SA"/>
              </w:rPr>
              <w:t>5</w:t>
            </w:r>
          </w:p>
        </w:tc>
      </w:tr>
      <w:tr w:rsidR="00DB0827" w:rsidRPr="00DB0827" w:rsidTr="004D529A">
        <w:tc>
          <w:tcPr>
            <w:tcW w:w="4605"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rPr>
                <w:bCs/>
                <w:color w:val="000000"/>
                <w:szCs w:val="24"/>
                <w:lang w:eastAsia="ar-SA"/>
              </w:rPr>
            </w:pPr>
            <w:r w:rsidRPr="00DB0827">
              <w:rPr>
                <w:bCs/>
                <w:color w:val="000000"/>
                <w:szCs w:val="24"/>
                <w:lang w:eastAsia="ar-SA"/>
              </w:rPr>
              <w:t>Hallási fogyatékosság</w:t>
            </w:r>
          </w:p>
        </w:tc>
        <w:tc>
          <w:tcPr>
            <w:tcW w:w="4606"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Cs/>
                <w:color w:val="000000"/>
                <w:szCs w:val="24"/>
                <w:lang w:eastAsia="ar-SA"/>
              </w:rPr>
            </w:pPr>
            <w:r w:rsidRPr="00DB0827">
              <w:rPr>
                <w:bCs/>
                <w:color w:val="000000"/>
                <w:szCs w:val="24"/>
                <w:lang w:eastAsia="ar-SA"/>
              </w:rPr>
              <w:t>1</w:t>
            </w:r>
          </w:p>
        </w:tc>
      </w:tr>
      <w:tr w:rsidR="00DB0827" w:rsidRPr="00DB0827" w:rsidTr="004D529A">
        <w:tc>
          <w:tcPr>
            <w:tcW w:w="4605"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rPr>
                <w:bCs/>
                <w:color w:val="000000"/>
                <w:szCs w:val="24"/>
                <w:lang w:eastAsia="ar-SA"/>
              </w:rPr>
            </w:pPr>
            <w:r w:rsidRPr="00DB0827">
              <w:rPr>
                <w:bCs/>
                <w:color w:val="000000"/>
                <w:szCs w:val="24"/>
                <w:lang w:eastAsia="ar-SA"/>
              </w:rPr>
              <w:t>Halmozott fogyatékosság</w:t>
            </w:r>
          </w:p>
        </w:tc>
        <w:tc>
          <w:tcPr>
            <w:tcW w:w="4606"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Cs/>
                <w:color w:val="000000"/>
                <w:szCs w:val="24"/>
                <w:lang w:eastAsia="ar-SA"/>
              </w:rPr>
            </w:pPr>
            <w:r w:rsidRPr="00DB0827">
              <w:rPr>
                <w:bCs/>
                <w:color w:val="000000"/>
                <w:szCs w:val="24"/>
                <w:lang w:eastAsia="ar-SA"/>
              </w:rPr>
              <w:t>3</w:t>
            </w:r>
          </w:p>
        </w:tc>
      </w:tr>
      <w:tr w:rsidR="00DB0827" w:rsidRPr="00DB0827" w:rsidTr="004D529A">
        <w:tc>
          <w:tcPr>
            <w:tcW w:w="4605"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rPr>
                <w:bCs/>
                <w:color w:val="000000"/>
                <w:szCs w:val="24"/>
                <w:lang w:eastAsia="ar-SA"/>
              </w:rPr>
            </w:pPr>
            <w:r w:rsidRPr="00DB0827">
              <w:rPr>
                <w:bCs/>
                <w:color w:val="000000"/>
                <w:szCs w:val="24"/>
                <w:lang w:eastAsia="ar-SA"/>
              </w:rPr>
              <w:t>Egyéb fogyatékosság (pl. májtranszplantált, írásképtelen)</w:t>
            </w:r>
          </w:p>
        </w:tc>
        <w:tc>
          <w:tcPr>
            <w:tcW w:w="4606"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Cs/>
                <w:color w:val="000000"/>
                <w:szCs w:val="24"/>
                <w:lang w:eastAsia="ar-SA"/>
              </w:rPr>
            </w:pPr>
            <w:r w:rsidRPr="00DB0827">
              <w:rPr>
                <w:bCs/>
                <w:color w:val="000000"/>
                <w:szCs w:val="24"/>
                <w:lang w:eastAsia="ar-SA"/>
              </w:rPr>
              <w:t>2</w:t>
            </w:r>
          </w:p>
        </w:tc>
      </w:tr>
      <w:tr w:rsidR="00DB0827" w:rsidRPr="00DB0827" w:rsidTr="004D529A">
        <w:tc>
          <w:tcPr>
            <w:tcW w:w="4605"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rPr>
                <w:bCs/>
                <w:color w:val="000000"/>
                <w:szCs w:val="24"/>
                <w:lang w:eastAsia="ar-SA"/>
              </w:rPr>
            </w:pPr>
            <w:r w:rsidRPr="00DB0827">
              <w:rPr>
                <w:bCs/>
                <w:color w:val="000000"/>
                <w:szCs w:val="24"/>
                <w:lang w:eastAsia="ar-SA"/>
              </w:rPr>
              <w:t>Összesen:</w:t>
            </w:r>
          </w:p>
        </w:tc>
        <w:tc>
          <w:tcPr>
            <w:tcW w:w="4606" w:type="dxa"/>
            <w:tcBorders>
              <w:top w:val="single" w:sz="4" w:space="0" w:color="auto"/>
              <w:left w:val="single" w:sz="4" w:space="0" w:color="auto"/>
              <w:bottom w:val="single" w:sz="4" w:space="0" w:color="auto"/>
              <w:right w:val="single" w:sz="4" w:space="0" w:color="auto"/>
            </w:tcBorders>
            <w:hideMark/>
          </w:tcPr>
          <w:p w:rsidR="00DB0827" w:rsidRPr="00DB0827" w:rsidRDefault="00DB0827" w:rsidP="00DB0827">
            <w:pPr>
              <w:widowControl/>
              <w:tabs>
                <w:tab w:val="left" w:pos="2053"/>
              </w:tabs>
              <w:spacing w:after="240"/>
              <w:jc w:val="center"/>
              <w:rPr>
                <w:bCs/>
                <w:color w:val="000000"/>
                <w:szCs w:val="24"/>
                <w:lang w:eastAsia="ar-SA"/>
              </w:rPr>
            </w:pPr>
            <w:r w:rsidRPr="00DB0827">
              <w:rPr>
                <w:bCs/>
                <w:color w:val="000000"/>
                <w:szCs w:val="24"/>
                <w:lang w:eastAsia="ar-SA"/>
              </w:rPr>
              <w:t>24</w:t>
            </w:r>
          </w:p>
        </w:tc>
      </w:tr>
    </w:tbl>
    <w:p w:rsidR="00DB0827" w:rsidRPr="00DB0827" w:rsidRDefault="00DB0827" w:rsidP="00DB0827">
      <w:pPr>
        <w:widowControl/>
        <w:tabs>
          <w:tab w:val="left" w:pos="2053"/>
        </w:tabs>
        <w:jc w:val="both"/>
        <w:rPr>
          <w:color w:val="FF0000"/>
          <w:szCs w:val="24"/>
          <w:lang w:eastAsia="ar-SA"/>
        </w:rPr>
      </w:pPr>
    </w:p>
    <w:p w:rsidR="00DB0827" w:rsidRPr="000C2815" w:rsidRDefault="00DB0827" w:rsidP="00DB0827">
      <w:pPr>
        <w:widowControl/>
        <w:tabs>
          <w:tab w:val="left" w:pos="2053"/>
        </w:tabs>
        <w:jc w:val="both"/>
        <w:rPr>
          <w:b/>
          <w:iCs/>
          <w:color w:val="000000" w:themeColor="text1"/>
          <w:szCs w:val="24"/>
          <w:lang w:eastAsia="ar-SA"/>
        </w:rPr>
      </w:pPr>
      <w:r w:rsidRPr="000C2815">
        <w:rPr>
          <w:color w:val="000000" w:themeColor="text1"/>
          <w:szCs w:val="24"/>
          <w:lang w:eastAsia="ar-SA"/>
        </w:rPr>
        <w:t xml:space="preserve">Szolgáltatásunkat domináns módon a mozgásukban korlátozottak, illetve az értelmi fogyatékkal élők veszik igénybe. A halmozottan fogyatékkal élők mozgásszervi és értelmi fogyatékosok. Megjelent az egyéb fogyatékossági kategóriában egy fiatal ellátott, aki májtranszplantált, emiatt állandó segítségre </w:t>
      </w:r>
      <w:r w:rsidRPr="000C2815">
        <w:rPr>
          <w:color w:val="000000" w:themeColor="text1"/>
          <w:szCs w:val="24"/>
          <w:lang w:eastAsia="ar-SA"/>
        </w:rPr>
        <w:lastRenderedPageBreak/>
        <w:t xml:space="preserve">szorul. </w:t>
      </w:r>
      <w:r w:rsidRPr="000C2815">
        <w:rPr>
          <w:iCs/>
          <w:color w:val="000000" w:themeColor="text1"/>
          <w:szCs w:val="24"/>
          <w:lang w:eastAsia="ar-SA"/>
        </w:rPr>
        <w:t xml:space="preserve">(Az ellátottak nagy része szállításban igényli a segítséget, ugyanakkor tanulásban, ápolási-gondozási feladatok ellátásában, felügyelet biztosításában, háztartási segítségnyújtásban és ügyintézésben veszik igénybe a feladatellátást.) </w:t>
      </w:r>
    </w:p>
    <w:p w:rsidR="00DB0827" w:rsidRPr="00DB0827" w:rsidRDefault="00DB0827" w:rsidP="0071759D">
      <w:pPr>
        <w:widowControl/>
        <w:tabs>
          <w:tab w:val="left" w:pos="2053"/>
        </w:tabs>
        <w:spacing w:after="240"/>
        <w:rPr>
          <w:b/>
          <w:color w:val="FF0000"/>
          <w:szCs w:val="24"/>
          <w:lang w:eastAsia="ar-SA"/>
        </w:rPr>
      </w:pPr>
    </w:p>
    <w:p w:rsidR="00DB0827" w:rsidRPr="00667ED7" w:rsidRDefault="00DB0827" w:rsidP="00DB0827">
      <w:pPr>
        <w:widowControl/>
        <w:tabs>
          <w:tab w:val="left" w:pos="2053"/>
        </w:tabs>
        <w:spacing w:after="240"/>
        <w:jc w:val="center"/>
        <w:rPr>
          <w:b/>
          <w:color w:val="000000" w:themeColor="text1"/>
          <w:szCs w:val="24"/>
          <w:lang w:eastAsia="ar-SA"/>
        </w:rPr>
      </w:pPr>
      <w:r w:rsidRPr="00667ED7">
        <w:rPr>
          <w:b/>
          <w:color w:val="000000" w:themeColor="text1"/>
          <w:szCs w:val="24"/>
          <w:lang w:eastAsia="ar-SA"/>
        </w:rPr>
        <w:t>Az ellátottak szociális rászorultság szerinti megoszlása 2019-ben: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5795"/>
        <w:gridCol w:w="3832"/>
      </w:tblGrid>
      <w:tr w:rsidR="00DB0827" w:rsidRPr="00DB0827" w:rsidTr="004D529A">
        <w:trPr>
          <w:jc w:val="center"/>
        </w:trPr>
        <w:tc>
          <w:tcPr>
            <w:tcW w:w="3010" w:type="pct"/>
            <w:tcBorders>
              <w:top w:val="single" w:sz="4" w:space="0" w:color="auto"/>
              <w:left w:val="single" w:sz="4" w:space="0" w:color="auto"/>
              <w:bottom w:val="single" w:sz="4" w:space="0" w:color="auto"/>
              <w:right w:val="single" w:sz="4" w:space="0" w:color="auto"/>
            </w:tcBorders>
            <w:shd w:val="clear" w:color="auto" w:fill="9BBB59"/>
            <w:hideMark/>
          </w:tcPr>
          <w:p w:rsidR="00DB0827" w:rsidRPr="00667ED7" w:rsidRDefault="00DB0827" w:rsidP="00DB0827">
            <w:pPr>
              <w:widowControl/>
              <w:jc w:val="center"/>
              <w:rPr>
                <w:b/>
                <w:bCs/>
                <w:color w:val="000000" w:themeColor="text1"/>
                <w:szCs w:val="24"/>
                <w:lang w:eastAsia="ar-SA"/>
              </w:rPr>
            </w:pPr>
            <w:r w:rsidRPr="00667ED7">
              <w:rPr>
                <w:b/>
                <w:bCs/>
                <w:color w:val="000000" w:themeColor="text1"/>
                <w:szCs w:val="24"/>
                <w:lang w:eastAsia="ar-SA"/>
              </w:rPr>
              <w:t>Rászorultság típusa</w:t>
            </w:r>
          </w:p>
        </w:tc>
        <w:tc>
          <w:tcPr>
            <w:tcW w:w="1990" w:type="pct"/>
            <w:tcBorders>
              <w:top w:val="single" w:sz="4" w:space="0" w:color="auto"/>
              <w:left w:val="single" w:sz="4" w:space="0" w:color="auto"/>
              <w:bottom w:val="single" w:sz="4" w:space="0" w:color="auto"/>
              <w:right w:val="single" w:sz="4" w:space="0" w:color="auto"/>
            </w:tcBorders>
            <w:shd w:val="clear" w:color="auto" w:fill="9BBB59"/>
            <w:hideMark/>
          </w:tcPr>
          <w:p w:rsidR="00DB0827" w:rsidRPr="00667ED7" w:rsidRDefault="00DB0827" w:rsidP="00DB0827">
            <w:pPr>
              <w:widowControl/>
              <w:jc w:val="center"/>
              <w:rPr>
                <w:b/>
                <w:bCs/>
                <w:color w:val="000000" w:themeColor="text1"/>
                <w:szCs w:val="24"/>
                <w:lang w:eastAsia="ar-SA"/>
              </w:rPr>
            </w:pPr>
            <w:r w:rsidRPr="00667ED7">
              <w:rPr>
                <w:b/>
                <w:bCs/>
                <w:color w:val="000000" w:themeColor="text1"/>
                <w:szCs w:val="24"/>
                <w:lang w:eastAsia="ar-SA"/>
              </w:rPr>
              <w:t>Ellátottak (fő)</w:t>
            </w:r>
          </w:p>
        </w:tc>
      </w:tr>
      <w:tr w:rsidR="00DB0827" w:rsidRPr="00DB0827" w:rsidTr="004D529A">
        <w:trPr>
          <w:jc w:val="center"/>
        </w:trPr>
        <w:tc>
          <w:tcPr>
            <w:tcW w:w="301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rPr>
                <w:color w:val="000000" w:themeColor="text1"/>
                <w:szCs w:val="24"/>
                <w:lang w:eastAsia="ar-SA"/>
              </w:rPr>
            </w:pPr>
            <w:r w:rsidRPr="00667ED7">
              <w:rPr>
                <w:color w:val="000000" w:themeColor="text1"/>
                <w:szCs w:val="24"/>
                <w:lang w:eastAsia="ar-SA"/>
              </w:rPr>
              <w:t>Vakok személyi járadékában részesül</w:t>
            </w:r>
          </w:p>
        </w:tc>
        <w:tc>
          <w:tcPr>
            <w:tcW w:w="199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jc w:val="center"/>
              <w:rPr>
                <w:color w:val="000000" w:themeColor="text1"/>
                <w:szCs w:val="24"/>
                <w:lang w:eastAsia="ar-SA"/>
              </w:rPr>
            </w:pPr>
            <w:r w:rsidRPr="00667ED7">
              <w:rPr>
                <w:color w:val="000000" w:themeColor="text1"/>
                <w:szCs w:val="24"/>
                <w:lang w:eastAsia="ar-SA"/>
              </w:rPr>
              <w:t>0</w:t>
            </w:r>
          </w:p>
        </w:tc>
      </w:tr>
      <w:tr w:rsidR="00DB0827" w:rsidRPr="00DB0827" w:rsidTr="004D529A">
        <w:trPr>
          <w:jc w:val="center"/>
        </w:trPr>
        <w:tc>
          <w:tcPr>
            <w:tcW w:w="301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rPr>
                <w:color w:val="000000" w:themeColor="text1"/>
                <w:szCs w:val="24"/>
                <w:lang w:eastAsia="ar-SA"/>
              </w:rPr>
            </w:pPr>
            <w:r w:rsidRPr="00667ED7">
              <w:rPr>
                <w:color w:val="000000" w:themeColor="text1"/>
                <w:szCs w:val="24"/>
                <w:lang w:eastAsia="ar-SA"/>
              </w:rPr>
              <w:t>Fogyatékossági támogatásban részesül (FOT)</w:t>
            </w:r>
          </w:p>
        </w:tc>
        <w:tc>
          <w:tcPr>
            <w:tcW w:w="199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jc w:val="center"/>
              <w:rPr>
                <w:color w:val="000000" w:themeColor="text1"/>
                <w:szCs w:val="24"/>
                <w:lang w:eastAsia="ar-SA"/>
              </w:rPr>
            </w:pPr>
            <w:r w:rsidRPr="00667ED7">
              <w:rPr>
                <w:color w:val="000000" w:themeColor="text1"/>
                <w:szCs w:val="24"/>
                <w:lang w:eastAsia="ar-SA"/>
              </w:rPr>
              <w:t>21</w:t>
            </w:r>
          </w:p>
        </w:tc>
      </w:tr>
      <w:tr w:rsidR="00DB0827" w:rsidRPr="00DB0827" w:rsidTr="004D529A">
        <w:trPr>
          <w:jc w:val="center"/>
        </w:trPr>
        <w:tc>
          <w:tcPr>
            <w:tcW w:w="301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rPr>
                <w:color w:val="000000" w:themeColor="text1"/>
                <w:szCs w:val="24"/>
                <w:lang w:eastAsia="ar-SA"/>
              </w:rPr>
            </w:pPr>
            <w:r w:rsidRPr="00667ED7">
              <w:rPr>
                <w:color w:val="000000" w:themeColor="text1"/>
                <w:szCs w:val="24"/>
                <w:lang w:eastAsia="ar-SA"/>
              </w:rPr>
              <w:t>Magasabb összegű családi pótlékban részesül (CST)</w:t>
            </w:r>
          </w:p>
        </w:tc>
        <w:tc>
          <w:tcPr>
            <w:tcW w:w="199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jc w:val="center"/>
              <w:rPr>
                <w:color w:val="000000" w:themeColor="text1"/>
                <w:szCs w:val="24"/>
                <w:lang w:eastAsia="ar-SA"/>
              </w:rPr>
            </w:pPr>
            <w:r w:rsidRPr="00667ED7">
              <w:rPr>
                <w:color w:val="000000" w:themeColor="text1"/>
                <w:szCs w:val="24"/>
                <w:lang w:eastAsia="ar-SA"/>
              </w:rPr>
              <w:t>3</w:t>
            </w:r>
          </w:p>
        </w:tc>
      </w:tr>
      <w:tr w:rsidR="00DB0827" w:rsidRPr="00DB0827" w:rsidTr="004D529A">
        <w:trPr>
          <w:jc w:val="center"/>
        </w:trPr>
        <w:tc>
          <w:tcPr>
            <w:tcW w:w="301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rPr>
                <w:color w:val="000000" w:themeColor="text1"/>
                <w:szCs w:val="24"/>
                <w:lang w:eastAsia="ar-SA"/>
              </w:rPr>
            </w:pPr>
            <w:r w:rsidRPr="00667ED7">
              <w:rPr>
                <w:color w:val="000000" w:themeColor="text1"/>
                <w:szCs w:val="24"/>
                <w:lang w:eastAsia="ar-SA"/>
              </w:rPr>
              <w:t>FOT+CST</w:t>
            </w:r>
          </w:p>
        </w:tc>
        <w:tc>
          <w:tcPr>
            <w:tcW w:w="199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jc w:val="center"/>
              <w:rPr>
                <w:color w:val="000000" w:themeColor="text1"/>
                <w:szCs w:val="24"/>
                <w:lang w:eastAsia="ar-SA"/>
              </w:rPr>
            </w:pPr>
            <w:r w:rsidRPr="00667ED7">
              <w:rPr>
                <w:color w:val="000000" w:themeColor="text1"/>
                <w:szCs w:val="24"/>
                <w:lang w:eastAsia="ar-SA"/>
              </w:rPr>
              <w:t>1</w:t>
            </w:r>
          </w:p>
        </w:tc>
      </w:tr>
      <w:tr w:rsidR="00DB0827" w:rsidRPr="00DB0827" w:rsidTr="004D529A">
        <w:trPr>
          <w:jc w:val="center"/>
        </w:trPr>
        <w:tc>
          <w:tcPr>
            <w:tcW w:w="301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rPr>
                <w:color w:val="000000" w:themeColor="text1"/>
                <w:szCs w:val="24"/>
                <w:lang w:eastAsia="ar-SA"/>
              </w:rPr>
            </w:pPr>
            <w:r w:rsidRPr="00667ED7">
              <w:rPr>
                <w:color w:val="000000" w:themeColor="text1"/>
                <w:szCs w:val="24"/>
                <w:lang w:eastAsia="ar-SA"/>
              </w:rPr>
              <w:t>Szociálisan nem rászorult igénybevevő</w:t>
            </w:r>
          </w:p>
        </w:tc>
        <w:tc>
          <w:tcPr>
            <w:tcW w:w="199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jc w:val="center"/>
              <w:rPr>
                <w:color w:val="000000" w:themeColor="text1"/>
                <w:szCs w:val="24"/>
                <w:lang w:eastAsia="ar-SA"/>
              </w:rPr>
            </w:pPr>
            <w:r w:rsidRPr="00667ED7">
              <w:rPr>
                <w:color w:val="000000" w:themeColor="text1"/>
                <w:szCs w:val="24"/>
                <w:lang w:eastAsia="ar-SA"/>
              </w:rPr>
              <w:t>0</w:t>
            </w:r>
          </w:p>
        </w:tc>
      </w:tr>
      <w:tr w:rsidR="00DB0827" w:rsidRPr="00DB0827" w:rsidTr="004D529A">
        <w:trPr>
          <w:jc w:val="center"/>
        </w:trPr>
        <w:tc>
          <w:tcPr>
            <w:tcW w:w="301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rPr>
                <w:b/>
                <w:color w:val="000000" w:themeColor="text1"/>
                <w:szCs w:val="24"/>
                <w:lang w:eastAsia="ar-SA"/>
              </w:rPr>
            </w:pPr>
            <w:r w:rsidRPr="00667ED7">
              <w:rPr>
                <w:b/>
                <w:color w:val="000000" w:themeColor="text1"/>
                <w:szCs w:val="24"/>
                <w:lang w:eastAsia="ar-SA"/>
              </w:rPr>
              <w:t>Összesen</w:t>
            </w:r>
          </w:p>
        </w:tc>
        <w:tc>
          <w:tcPr>
            <w:tcW w:w="1990" w:type="pct"/>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jc w:val="center"/>
              <w:rPr>
                <w:b/>
                <w:color w:val="000000" w:themeColor="text1"/>
                <w:szCs w:val="24"/>
                <w:lang w:eastAsia="ar-SA"/>
              </w:rPr>
            </w:pPr>
            <w:r w:rsidRPr="00667ED7">
              <w:rPr>
                <w:b/>
                <w:color w:val="000000" w:themeColor="text1"/>
                <w:szCs w:val="24"/>
                <w:lang w:eastAsia="ar-SA"/>
              </w:rPr>
              <w:t>24</w:t>
            </w:r>
          </w:p>
        </w:tc>
      </w:tr>
      <w:tr w:rsidR="00667ED7" w:rsidRPr="00DB0827" w:rsidTr="004D529A">
        <w:trPr>
          <w:jc w:val="center"/>
        </w:trPr>
        <w:tc>
          <w:tcPr>
            <w:tcW w:w="3010" w:type="pct"/>
            <w:tcBorders>
              <w:top w:val="single" w:sz="4" w:space="0" w:color="auto"/>
              <w:left w:val="single" w:sz="4" w:space="0" w:color="auto"/>
              <w:bottom w:val="single" w:sz="4" w:space="0" w:color="auto"/>
              <w:right w:val="single" w:sz="4" w:space="0" w:color="auto"/>
            </w:tcBorders>
          </w:tcPr>
          <w:p w:rsidR="00667ED7" w:rsidRPr="00667ED7" w:rsidRDefault="00667ED7" w:rsidP="00DB0827">
            <w:pPr>
              <w:widowControl/>
              <w:rPr>
                <w:b/>
                <w:color w:val="000000" w:themeColor="text1"/>
                <w:szCs w:val="24"/>
                <w:lang w:eastAsia="ar-SA"/>
              </w:rPr>
            </w:pPr>
          </w:p>
        </w:tc>
        <w:tc>
          <w:tcPr>
            <w:tcW w:w="1990" w:type="pct"/>
            <w:tcBorders>
              <w:top w:val="single" w:sz="4" w:space="0" w:color="auto"/>
              <w:left w:val="single" w:sz="4" w:space="0" w:color="auto"/>
              <w:bottom w:val="single" w:sz="4" w:space="0" w:color="auto"/>
              <w:right w:val="single" w:sz="4" w:space="0" w:color="auto"/>
            </w:tcBorders>
          </w:tcPr>
          <w:p w:rsidR="00667ED7" w:rsidRPr="00667ED7" w:rsidRDefault="00667ED7" w:rsidP="00DB0827">
            <w:pPr>
              <w:widowControl/>
              <w:jc w:val="center"/>
              <w:rPr>
                <w:b/>
                <w:color w:val="000000" w:themeColor="text1"/>
                <w:szCs w:val="24"/>
                <w:lang w:eastAsia="ar-SA"/>
              </w:rPr>
            </w:pPr>
          </w:p>
        </w:tc>
      </w:tr>
    </w:tbl>
    <w:p w:rsidR="00DB0827" w:rsidRDefault="00DB0827" w:rsidP="00C81CC3">
      <w:pPr>
        <w:pStyle w:val="WW-Nincstrkz"/>
        <w:tabs>
          <w:tab w:val="left" w:pos="2053"/>
        </w:tabs>
        <w:spacing w:after="240"/>
        <w:jc w:val="both"/>
        <w:rPr>
          <w:noProof/>
        </w:rPr>
      </w:pPr>
    </w:p>
    <w:p w:rsidR="00667ED7" w:rsidRDefault="00667ED7" w:rsidP="00C81CC3">
      <w:pPr>
        <w:pStyle w:val="WW-Nincstrkz"/>
        <w:tabs>
          <w:tab w:val="left" w:pos="2053"/>
        </w:tabs>
        <w:spacing w:after="240"/>
        <w:jc w:val="both"/>
        <w:rPr>
          <w:noProof/>
        </w:rPr>
      </w:pPr>
      <w:r>
        <w:rPr>
          <w:noProof/>
        </w:rPr>
        <w:drawing>
          <wp:inline distT="0" distB="0" distL="0" distR="0" wp14:anchorId="6E228B24" wp14:editId="3E40D200">
            <wp:extent cx="6067425" cy="2581275"/>
            <wp:effectExtent l="0" t="0" r="9525" b="9525"/>
            <wp:docPr id="19" name="Diagra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B0827" w:rsidRPr="00DB0827" w:rsidRDefault="00DB0827" w:rsidP="00DB0827">
      <w:pPr>
        <w:widowControl/>
        <w:tabs>
          <w:tab w:val="left" w:pos="2053"/>
        </w:tabs>
        <w:jc w:val="both"/>
        <w:rPr>
          <w:color w:val="000000"/>
          <w:szCs w:val="24"/>
          <w:lang w:eastAsia="ar-SA"/>
        </w:rPr>
      </w:pPr>
      <w:r w:rsidRPr="00667ED7">
        <w:rPr>
          <w:color w:val="000000" w:themeColor="text1"/>
          <w:szCs w:val="24"/>
          <w:lang w:eastAsia="ar-SA"/>
        </w:rPr>
        <w:t xml:space="preserve">Az ellátottak átlagéletkora a 2019. évben 1286/24 = 53,58 év. </w:t>
      </w:r>
      <w:r w:rsidRPr="00DB0827">
        <w:rPr>
          <w:color w:val="000000"/>
          <w:szCs w:val="24"/>
          <w:lang w:eastAsia="ar-SA"/>
        </w:rPr>
        <w:t xml:space="preserve">A korcsoporti eloszlás ilyen jellegű részben a szociális rászorultság implicit szelektivitásával, részben a fiatalabb fogyatékkal élőket ellátó intézménnyel való hatékony együttműködéssel áll összefüggésben. </w:t>
      </w:r>
    </w:p>
    <w:p w:rsidR="00DB0827" w:rsidRPr="00DB0827" w:rsidRDefault="00DB0827" w:rsidP="00DB0827">
      <w:pPr>
        <w:widowControl/>
        <w:tabs>
          <w:tab w:val="left" w:pos="2053"/>
        </w:tabs>
        <w:jc w:val="both"/>
        <w:rPr>
          <w:color w:val="000000"/>
          <w:szCs w:val="24"/>
          <w:lang w:eastAsia="ar-SA"/>
        </w:rPr>
      </w:pPr>
      <w:r w:rsidRPr="00DB0827">
        <w:rPr>
          <w:color w:val="000000"/>
          <w:szCs w:val="24"/>
          <w:lang w:eastAsia="ar-SA"/>
        </w:rPr>
        <w:t>Az ellátási szükségleteket és igényeket a szolgáltatás kezdetekor komplex szükséglet és állapotfelmérés keretében vizsgáljuk, illetve a szolgáltatás biztosítása során a visszajelzések alapján is mérjük.</w:t>
      </w:r>
    </w:p>
    <w:p w:rsidR="00DB0827" w:rsidRPr="00DB0827" w:rsidRDefault="00DB0827" w:rsidP="00DB0827">
      <w:pPr>
        <w:widowControl/>
        <w:tabs>
          <w:tab w:val="left" w:pos="2053"/>
        </w:tabs>
        <w:jc w:val="both"/>
        <w:rPr>
          <w:color w:val="000000"/>
          <w:szCs w:val="24"/>
          <w:lang w:eastAsia="ar-SA"/>
        </w:rPr>
      </w:pPr>
      <w:r w:rsidRPr="00DB0827">
        <w:rPr>
          <w:color w:val="000000"/>
          <w:szCs w:val="24"/>
          <w:lang w:eastAsia="ar-SA"/>
        </w:rPr>
        <w:t>A szolgálat által nyújtott szolgáltatások körében az ellátási szükségletek és igények a következőképpen alakultak:</w:t>
      </w:r>
    </w:p>
    <w:p w:rsidR="00DB0827" w:rsidRPr="00DB0827" w:rsidRDefault="00DB0827" w:rsidP="00DB0827">
      <w:pPr>
        <w:widowControl/>
        <w:tabs>
          <w:tab w:val="left" w:pos="2053"/>
        </w:tabs>
        <w:jc w:val="both"/>
        <w:rPr>
          <w:color w:val="000000"/>
          <w:szCs w:val="24"/>
          <w:lang w:eastAsia="ar-SA"/>
        </w:rPr>
      </w:pPr>
    </w:p>
    <w:tbl>
      <w:tblPr>
        <w:tblStyle w:val="Rcsostblzat3"/>
        <w:tblW w:w="0" w:type="auto"/>
        <w:tblLook w:val="04A0" w:firstRow="1" w:lastRow="0" w:firstColumn="1" w:lastColumn="0" w:noHBand="0" w:noVBand="1"/>
      </w:tblPr>
      <w:tblGrid>
        <w:gridCol w:w="817"/>
        <w:gridCol w:w="1843"/>
        <w:gridCol w:w="2866"/>
        <w:gridCol w:w="1842"/>
        <w:gridCol w:w="1843"/>
      </w:tblGrid>
      <w:tr w:rsidR="00DB0827" w:rsidRPr="00DB0827" w:rsidTr="004D529A">
        <w:tc>
          <w:tcPr>
            <w:tcW w:w="817" w:type="dxa"/>
            <w:tcBorders>
              <w:top w:val="single" w:sz="4" w:space="0" w:color="auto"/>
              <w:left w:val="single" w:sz="4" w:space="0" w:color="auto"/>
              <w:bottom w:val="single" w:sz="4" w:space="0" w:color="auto"/>
              <w:right w:val="single" w:sz="4" w:space="0" w:color="auto"/>
            </w:tcBorders>
          </w:tcPr>
          <w:p w:rsidR="00DB0827" w:rsidRPr="00667ED7" w:rsidRDefault="00DB0827" w:rsidP="00DB0827">
            <w:pPr>
              <w:widowControl/>
              <w:tabs>
                <w:tab w:val="left" w:pos="2053"/>
              </w:tabs>
              <w:jc w:val="both"/>
              <w:rPr>
                <w:color w:val="000000" w:themeColor="text1"/>
                <w:szCs w:val="24"/>
                <w:lang w:eastAsia="ar-SA"/>
              </w:rPr>
            </w:pPr>
          </w:p>
        </w:tc>
        <w:tc>
          <w:tcPr>
            <w:tcW w:w="1843"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Személyi segítés</w:t>
            </w:r>
          </w:p>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(feladategység)</w:t>
            </w:r>
          </w:p>
        </w:tc>
        <w:tc>
          <w:tcPr>
            <w:tcW w:w="2866"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Szállításhoz kapcsolódó személyi segítés</w:t>
            </w:r>
          </w:p>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(feladategység)</w:t>
            </w:r>
          </w:p>
        </w:tc>
        <w:tc>
          <w:tcPr>
            <w:tcW w:w="1842"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Szállítási tevékenység</w:t>
            </w:r>
          </w:p>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(feladategység)</w:t>
            </w:r>
          </w:p>
        </w:tc>
        <w:tc>
          <w:tcPr>
            <w:tcW w:w="1843"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Összes feladategység</w:t>
            </w:r>
          </w:p>
        </w:tc>
      </w:tr>
      <w:tr w:rsidR="00DB0827" w:rsidRPr="00DB0827" w:rsidTr="004D529A">
        <w:tc>
          <w:tcPr>
            <w:tcW w:w="817"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both"/>
              <w:rPr>
                <w:color w:val="000000" w:themeColor="text1"/>
                <w:szCs w:val="24"/>
                <w:lang w:eastAsia="ar-SA"/>
              </w:rPr>
            </w:pPr>
            <w:r w:rsidRPr="00667ED7">
              <w:rPr>
                <w:color w:val="000000" w:themeColor="text1"/>
                <w:szCs w:val="24"/>
                <w:lang w:eastAsia="ar-SA"/>
              </w:rPr>
              <w:t>2019.</w:t>
            </w:r>
          </w:p>
        </w:tc>
        <w:tc>
          <w:tcPr>
            <w:tcW w:w="1843"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5594</w:t>
            </w:r>
          </w:p>
        </w:tc>
        <w:tc>
          <w:tcPr>
            <w:tcW w:w="2866"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553,31</w:t>
            </w:r>
          </w:p>
        </w:tc>
        <w:tc>
          <w:tcPr>
            <w:tcW w:w="1842"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4850,2</w:t>
            </w:r>
          </w:p>
        </w:tc>
        <w:tc>
          <w:tcPr>
            <w:tcW w:w="1843"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t>10998,01</w:t>
            </w:r>
          </w:p>
        </w:tc>
      </w:tr>
    </w:tbl>
    <w:p w:rsidR="00DB0827" w:rsidRPr="00DB0827" w:rsidRDefault="00DB0827" w:rsidP="00DB0827">
      <w:pPr>
        <w:widowControl/>
        <w:tabs>
          <w:tab w:val="left" w:pos="2053"/>
        </w:tabs>
        <w:jc w:val="both"/>
        <w:rPr>
          <w:color w:val="000000"/>
          <w:sz w:val="22"/>
          <w:szCs w:val="22"/>
          <w:lang w:eastAsia="ar-SA"/>
        </w:rPr>
      </w:pPr>
    </w:p>
    <w:p w:rsidR="00DB0827" w:rsidRPr="00667ED7" w:rsidRDefault="00DB0827" w:rsidP="00DB0827">
      <w:pPr>
        <w:widowControl/>
        <w:tabs>
          <w:tab w:val="left" w:pos="2053"/>
        </w:tabs>
        <w:jc w:val="both"/>
        <w:rPr>
          <w:color w:val="000000" w:themeColor="text1"/>
          <w:szCs w:val="24"/>
          <w:lang w:eastAsia="ar-SA"/>
        </w:rPr>
      </w:pPr>
      <w:r w:rsidRPr="00667ED7">
        <w:rPr>
          <w:color w:val="000000" w:themeColor="text1"/>
          <w:szCs w:val="24"/>
          <w:lang w:eastAsia="ar-SA"/>
        </w:rPr>
        <w:t xml:space="preserve">A szolgáltatás kapacitásának nagyobb részét a személyi segítés 50,8 % teszi, míg a szállítási tevékenység 44,1 %. Lényegesen kevesebb feladatmutatót számlál a szállításhoz kapcsolódó személyi segítés 5 %-ot. </w:t>
      </w:r>
    </w:p>
    <w:p w:rsidR="00BC4853" w:rsidRDefault="00BC4853" w:rsidP="00DB0827">
      <w:pPr>
        <w:widowControl/>
        <w:tabs>
          <w:tab w:val="left" w:pos="2053"/>
        </w:tabs>
        <w:jc w:val="both"/>
        <w:rPr>
          <w:color w:val="FF0000"/>
          <w:szCs w:val="24"/>
          <w:lang w:eastAsia="en-US"/>
        </w:rPr>
      </w:pPr>
    </w:p>
    <w:p w:rsidR="00667ED7" w:rsidRDefault="00667ED7" w:rsidP="00DB0827">
      <w:pPr>
        <w:widowControl/>
        <w:tabs>
          <w:tab w:val="left" w:pos="2053"/>
        </w:tabs>
        <w:jc w:val="both"/>
        <w:rPr>
          <w:color w:val="FF0000"/>
          <w:szCs w:val="24"/>
          <w:lang w:eastAsia="en-US"/>
        </w:rPr>
      </w:pPr>
    </w:p>
    <w:p w:rsidR="00667ED7" w:rsidRPr="00DB0827" w:rsidRDefault="00667ED7" w:rsidP="00DB0827">
      <w:pPr>
        <w:widowControl/>
        <w:tabs>
          <w:tab w:val="left" w:pos="2053"/>
        </w:tabs>
        <w:jc w:val="both"/>
        <w:rPr>
          <w:color w:val="FF0000"/>
          <w:szCs w:val="24"/>
          <w:lang w:eastAsia="en-US"/>
        </w:rPr>
      </w:pPr>
    </w:p>
    <w:p w:rsidR="00DB0827" w:rsidRPr="00667ED7" w:rsidRDefault="00DB0827" w:rsidP="00DB0827">
      <w:pPr>
        <w:widowControl/>
        <w:tabs>
          <w:tab w:val="left" w:pos="2053"/>
        </w:tabs>
        <w:jc w:val="center"/>
        <w:rPr>
          <w:color w:val="000000" w:themeColor="text1"/>
          <w:szCs w:val="24"/>
          <w:lang w:eastAsia="ar-SA"/>
        </w:rPr>
      </w:pPr>
      <w:r w:rsidRPr="00667ED7">
        <w:rPr>
          <w:color w:val="000000" w:themeColor="text1"/>
          <w:szCs w:val="24"/>
          <w:lang w:eastAsia="ar-SA"/>
        </w:rPr>
        <w:lastRenderedPageBreak/>
        <w:t>A személyi segítés a következők szerint oszlik meg 2019-ben:</w:t>
      </w:r>
    </w:p>
    <w:p w:rsidR="00667ED7" w:rsidRPr="00667ED7" w:rsidRDefault="00667ED7" w:rsidP="00DB0827">
      <w:pPr>
        <w:widowControl/>
        <w:tabs>
          <w:tab w:val="left" w:pos="2053"/>
        </w:tabs>
        <w:jc w:val="center"/>
        <w:rPr>
          <w:color w:val="000000" w:themeColor="text1"/>
          <w:szCs w:val="24"/>
          <w:lang w:eastAsia="ar-SA"/>
        </w:rPr>
      </w:pPr>
    </w:p>
    <w:tbl>
      <w:tblPr>
        <w:tblStyle w:val="Rcsostblzat3"/>
        <w:tblW w:w="0" w:type="auto"/>
        <w:tblInd w:w="1201" w:type="dxa"/>
        <w:tblLook w:val="04A0" w:firstRow="1" w:lastRow="0" w:firstColumn="1" w:lastColumn="0" w:noHBand="0" w:noVBand="1"/>
      </w:tblPr>
      <w:tblGrid>
        <w:gridCol w:w="4531"/>
        <w:gridCol w:w="2127"/>
      </w:tblGrid>
      <w:tr w:rsidR="00DB0827" w:rsidRPr="00667ED7" w:rsidTr="004D529A">
        <w:tc>
          <w:tcPr>
            <w:tcW w:w="4531"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rPr>
                <w:color w:val="000000" w:themeColor="text1"/>
                <w:szCs w:val="24"/>
                <w:lang w:eastAsia="ar-SA"/>
              </w:rPr>
            </w:pPr>
            <w:r w:rsidRPr="00667ED7">
              <w:rPr>
                <w:color w:val="000000" w:themeColor="text1"/>
                <w:szCs w:val="24"/>
                <w:lang w:eastAsia="ar-SA"/>
              </w:rPr>
              <w:t>Gondozási</w:t>
            </w:r>
            <w:r w:rsidR="007970E7" w:rsidRPr="00667ED7">
              <w:rPr>
                <w:color w:val="000000" w:themeColor="text1"/>
                <w:szCs w:val="24"/>
                <w:lang w:eastAsia="ar-SA"/>
              </w:rPr>
              <w:t xml:space="preserve"> </w:t>
            </w:r>
            <w:r w:rsidRPr="00667ED7">
              <w:rPr>
                <w:color w:val="000000" w:themeColor="text1"/>
                <w:szCs w:val="24"/>
                <w:lang w:eastAsia="ar-SA"/>
              </w:rPr>
              <w:t>-</w:t>
            </w:r>
            <w:r w:rsidR="007970E7" w:rsidRPr="00667ED7">
              <w:rPr>
                <w:color w:val="000000" w:themeColor="text1"/>
                <w:szCs w:val="24"/>
                <w:lang w:eastAsia="ar-SA"/>
              </w:rPr>
              <w:t xml:space="preserve"> </w:t>
            </w:r>
            <w:r w:rsidRPr="00667ED7">
              <w:rPr>
                <w:color w:val="000000" w:themeColor="text1"/>
                <w:szCs w:val="24"/>
                <w:lang w:eastAsia="ar-SA"/>
              </w:rPr>
              <w:t>ápolási tevékenység végzése</w:t>
            </w:r>
          </w:p>
        </w:tc>
        <w:tc>
          <w:tcPr>
            <w:tcW w:w="2127"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right"/>
              <w:rPr>
                <w:color w:val="000000" w:themeColor="text1"/>
                <w:szCs w:val="24"/>
                <w:lang w:eastAsia="ar-SA"/>
              </w:rPr>
            </w:pPr>
            <w:r w:rsidRPr="00667ED7">
              <w:rPr>
                <w:color w:val="000000" w:themeColor="text1"/>
                <w:szCs w:val="24"/>
                <w:lang w:eastAsia="ar-SA"/>
              </w:rPr>
              <w:t>63,6 %</w:t>
            </w:r>
          </w:p>
        </w:tc>
      </w:tr>
      <w:tr w:rsidR="00DB0827" w:rsidRPr="00667ED7" w:rsidTr="004D529A">
        <w:tc>
          <w:tcPr>
            <w:tcW w:w="4531"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rPr>
                <w:color w:val="000000" w:themeColor="text1"/>
                <w:szCs w:val="24"/>
                <w:lang w:eastAsia="ar-SA"/>
              </w:rPr>
            </w:pPr>
            <w:r w:rsidRPr="00667ED7">
              <w:rPr>
                <w:color w:val="000000" w:themeColor="text1"/>
                <w:szCs w:val="24"/>
                <w:lang w:eastAsia="ar-SA"/>
              </w:rPr>
              <w:t>Felügyelet biztosítása</w:t>
            </w:r>
          </w:p>
        </w:tc>
        <w:tc>
          <w:tcPr>
            <w:tcW w:w="2127"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right"/>
              <w:rPr>
                <w:color w:val="000000" w:themeColor="text1"/>
                <w:szCs w:val="24"/>
                <w:lang w:eastAsia="ar-SA"/>
              </w:rPr>
            </w:pPr>
            <w:r w:rsidRPr="00667ED7">
              <w:rPr>
                <w:color w:val="000000" w:themeColor="text1"/>
                <w:szCs w:val="24"/>
                <w:lang w:eastAsia="ar-SA"/>
              </w:rPr>
              <w:t>24,2 %</w:t>
            </w:r>
          </w:p>
        </w:tc>
      </w:tr>
      <w:tr w:rsidR="00DB0827" w:rsidRPr="00667ED7" w:rsidTr="004D529A">
        <w:tc>
          <w:tcPr>
            <w:tcW w:w="4531"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rPr>
                <w:color w:val="000000" w:themeColor="text1"/>
                <w:szCs w:val="24"/>
                <w:lang w:eastAsia="ar-SA"/>
              </w:rPr>
            </w:pPr>
            <w:r w:rsidRPr="00667ED7">
              <w:rPr>
                <w:color w:val="000000" w:themeColor="text1"/>
                <w:szCs w:val="24"/>
                <w:lang w:eastAsia="ar-SA"/>
              </w:rPr>
              <w:t>Háztartási segítségnyújtás</w:t>
            </w:r>
          </w:p>
        </w:tc>
        <w:tc>
          <w:tcPr>
            <w:tcW w:w="2127"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right"/>
              <w:rPr>
                <w:color w:val="000000" w:themeColor="text1"/>
                <w:szCs w:val="24"/>
                <w:lang w:eastAsia="ar-SA"/>
              </w:rPr>
            </w:pPr>
            <w:r w:rsidRPr="00667ED7">
              <w:rPr>
                <w:color w:val="000000" w:themeColor="text1"/>
                <w:szCs w:val="24"/>
                <w:lang w:eastAsia="ar-SA"/>
              </w:rPr>
              <w:t>6 %</w:t>
            </w:r>
          </w:p>
        </w:tc>
      </w:tr>
      <w:tr w:rsidR="00DB0827" w:rsidRPr="00667ED7" w:rsidTr="004D529A">
        <w:tc>
          <w:tcPr>
            <w:tcW w:w="4531"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rPr>
                <w:color w:val="000000" w:themeColor="text1"/>
                <w:szCs w:val="24"/>
                <w:lang w:eastAsia="ar-SA"/>
              </w:rPr>
            </w:pPr>
            <w:r w:rsidRPr="00667ED7">
              <w:rPr>
                <w:color w:val="000000" w:themeColor="text1"/>
                <w:szCs w:val="24"/>
                <w:lang w:eastAsia="ar-SA"/>
              </w:rPr>
              <w:t>Ügyintézés</w:t>
            </w:r>
          </w:p>
        </w:tc>
        <w:tc>
          <w:tcPr>
            <w:tcW w:w="2127"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right"/>
              <w:rPr>
                <w:color w:val="000000" w:themeColor="text1"/>
                <w:szCs w:val="24"/>
                <w:lang w:eastAsia="ar-SA"/>
              </w:rPr>
            </w:pPr>
            <w:r w:rsidRPr="00667ED7">
              <w:rPr>
                <w:color w:val="000000" w:themeColor="text1"/>
                <w:szCs w:val="24"/>
                <w:lang w:eastAsia="ar-SA"/>
              </w:rPr>
              <w:t>6 %</w:t>
            </w:r>
          </w:p>
        </w:tc>
      </w:tr>
      <w:tr w:rsidR="00DB0827" w:rsidRPr="00667ED7" w:rsidTr="004D529A">
        <w:tc>
          <w:tcPr>
            <w:tcW w:w="4531"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rPr>
                <w:color w:val="000000" w:themeColor="text1"/>
                <w:szCs w:val="24"/>
                <w:lang w:eastAsia="ar-SA"/>
              </w:rPr>
            </w:pPr>
            <w:r w:rsidRPr="00667ED7">
              <w:rPr>
                <w:color w:val="000000" w:themeColor="text1"/>
                <w:szCs w:val="24"/>
                <w:lang w:eastAsia="ar-SA"/>
              </w:rPr>
              <w:t>Egyéb</w:t>
            </w:r>
          </w:p>
        </w:tc>
        <w:tc>
          <w:tcPr>
            <w:tcW w:w="2127" w:type="dxa"/>
            <w:tcBorders>
              <w:top w:val="single" w:sz="4" w:space="0" w:color="auto"/>
              <w:left w:val="single" w:sz="4" w:space="0" w:color="auto"/>
              <w:bottom w:val="single" w:sz="4" w:space="0" w:color="auto"/>
              <w:right w:val="single" w:sz="4" w:space="0" w:color="auto"/>
            </w:tcBorders>
            <w:hideMark/>
          </w:tcPr>
          <w:p w:rsidR="00DB0827" w:rsidRPr="00667ED7" w:rsidRDefault="00DB0827" w:rsidP="00DB0827">
            <w:pPr>
              <w:widowControl/>
              <w:tabs>
                <w:tab w:val="left" w:pos="2053"/>
              </w:tabs>
              <w:jc w:val="right"/>
              <w:rPr>
                <w:color w:val="000000" w:themeColor="text1"/>
                <w:szCs w:val="24"/>
                <w:lang w:eastAsia="ar-SA"/>
              </w:rPr>
            </w:pPr>
            <w:r w:rsidRPr="00667ED7">
              <w:rPr>
                <w:color w:val="000000" w:themeColor="text1"/>
                <w:szCs w:val="24"/>
                <w:lang w:eastAsia="ar-SA"/>
              </w:rPr>
              <w:t>0,2%</w:t>
            </w:r>
          </w:p>
        </w:tc>
      </w:tr>
    </w:tbl>
    <w:p w:rsidR="00C81CC3" w:rsidRDefault="00C81CC3" w:rsidP="008B3272">
      <w:pPr>
        <w:pStyle w:val="WW-Nincstrkz"/>
        <w:tabs>
          <w:tab w:val="left" w:pos="2053"/>
        </w:tabs>
        <w:spacing w:after="240"/>
        <w:jc w:val="center"/>
      </w:pPr>
    </w:p>
    <w:p w:rsidR="00C81CC3" w:rsidRPr="006B07AD" w:rsidRDefault="00C81CC3" w:rsidP="00F060E6">
      <w:pPr>
        <w:tabs>
          <w:tab w:val="left" w:pos="2053"/>
        </w:tabs>
        <w:jc w:val="both"/>
      </w:pPr>
      <w:r w:rsidRPr="006B07AD">
        <w:t>A szükségletek ilyen</w:t>
      </w:r>
      <w:r w:rsidR="00BC4853">
        <w:t xml:space="preserve"> </w:t>
      </w:r>
      <w:r w:rsidR="00BC4853" w:rsidRPr="00667ED7">
        <w:rPr>
          <w:color w:val="000000" w:themeColor="text1"/>
        </w:rPr>
        <w:t>jellegű</w:t>
      </w:r>
      <w:r w:rsidRPr="00667ED7">
        <w:rPr>
          <w:color w:val="000000" w:themeColor="text1"/>
        </w:rPr>
        <w:t xml:space="preserve"> </w:t>
      </w:r>
      <w:r w:rsidRPr="006B07AD">
        <w:t>eloszlásának okát az ellátási terület méretében, sajátos településszerkezetében, az ebből fakadó közlekedési nehézségeiben, a közszolgáltatások centralizált elhelyezkedésében, a tömegközlekedés akadálymentesítésének alacsony fokában látjuk. A szállító szolgálat igénybevétele az esetek többségében rendszeres napi, heti</w:t>
      </w:r>
      <w:r w:rsidR="00BC4853">
        <w:t>,</w:t>
      </w:r>
      <w:r w:rsidRPr="006B07AD">
        <w:t xml:space="preserve"> il</w:t>
      </w:r>
      <w:r w:rsidR="00F060E6" w:rsidRPr="006B07AD">
        <w:t>letve havi periodicitást mutat. (</w:t>
      </w:r>
      <w:r w:rsidRPr="006B07AD">
        <w:t>A szállítási cé</w:t>
      </w:r>
      <w:r w:rsidR="00F060E6" w:rsidRPr="006B07AD">
        <w:t>lok gyakoriság szerint a következő</w:t>
      </w:r>
      <w:r w:rsidRPr="006B07AD">
        <w:t xml:space="preserve"> területekre koncentrálódnak:</w:t>
      </w:r>
      <w:r w:rsidR="00F060E6" w:rsidRPr="006B07AD">
        <w:t xml:space="preserve"> Fogyatékosok</w:t>
      </w:r>
      <w:r w:rsidRPr="006B07AD">
        <w:t xml:space="preserve"> na</w:t>
      </w:r>
      <w:r w:rsidR="00F060E6" w:rsidRPr="006B07AD">
        <w:t xml:space="preserve">ppali intézményébe történő szállítás; </w:t>
      </w:r>
      <w:r w:rsidRPr="006B07AD">
        <w:t>Hivatali ügyintézések helyszínére, közszolgáltatók ügy</w:t>
      </w:r>
      <w:r w:rsidR="00F060E6" w:rsidRPr="006B07AD">
        <w:t>félfogadására történő szállítás;</w:t>
      </w:r>
      <w:r w:rsidRPr="006B07AD">
        <w:t xml:space="preserve"> Egészségügy</w:t>
      </w:r>
      <w:r w:rsidR="00F060E6" w:rsidRPr="006B07AD">
        <w:t>i intézménybe történő szállítás;</w:t>
      </w:r>
      <w:r w:rsidRPr="006B07AD">
        <w:t xml:space="preserve"> Szociális szolgálta</w:t>
      </w:r>
      <w:r w:rsidR="00F060E6" w:rsidRPr="006B07AD">
        <w:t xml:space="preserve">tások elérésének megkönnyítése; </w:t>
      </w:r>
      <w:r w:rsidRPr="006B07AD">
        <w:t>Keresked</w:t>
      </w:r>
      <w:r w:rsidR="00F060E6" w:rsidRPr="006B07AD">
        <w:t>elmi egységbe történő szállítás;</w:t>
      </w:r>
      <w:r w:rsidRPr="006B07AD">
        <w:t xml:space="preserve"> Egyéb, szükségletek kielégítését célzó szolgáltatáshoz val</w:t>
      </w:r>
      <w:r w:rsidR="00F060E6" w:rsidRPr="006B07AD">
        <w:t>ó hozzáférés biztosítása.)</w:t>
      </w:r>
      <w:r w:rsidRPr="006B07AD">
        <w:t xml:space="preserve"> </w:t>
      </w:r>
      <w:r w:rsidR="00F060E6" w:rsidRPr="006B07AD">
        <w:t>Naponta a</w:t>
      </w:r>
      <w:r w:rsidRPr="006B07AD">
        <w:t xml:space="preserve"> reggeli és délutáni időszakban</w:t>
      </w:r>
      <w:r w:rsidR="00F060E6" w:rsidRPr="006B07AD">
        <w:t xml:space="preserve"> a</w:t>
      </w:r>
      <w:r w:rsidRPr="006B07AD">
        <w:t xml:space="preserve"> legnagyobb az igény a szolgáltatásra. </w:t>
      </w:r>
    </w:p>
    <w:p w:rsidR="00C81CC3" w:rsidRPr="006B07AD" w:rsidRDefault="00C81CC3" w:rsidP="00F060E6">
      <w:pPr>
        <w:tabs>
          <w:tab w:val="left" w:pos="2053"/>
        </w:tabs>
        <w:jc w:val="both"/>
      </w:pPr>
      <w:r w:rsidRPr="006B07AD">
        <w:t>A t</w:t>
      </w:r>
      <w:r w:rsidR="00CD52AE" w:rsidRPr="006B07AD">
        <w:t>ámogató szolgálat</w:t>
      </w:r>
      <w:r w:rsidRPr="006B07AD">
        <w:t xml:space="preserve"> által nyújtott ellátások igénybevétele önkéntes. Az ellátást igénylő, illetve törvényes képviselője szóbeli vagy írásbeli kérelmére, indítványára történik. A személyi segítő és szállító szolgálat igénybevételének feltétele az intézményi jogviszony létesítése. Az intézményi jogviszony létesítésének feltétele, hogy a Kérelmező a szociális rászorultság és a jogosultság tényét hitelt érdemlően igazolni tudja és a szolgáltatás iránti igényéről a szolgálat vezetőjéhez kérelmet nyújtson be. Ha az ellátást igénylő személy cselekvőképtelen kiskorú vagy a cselekvőképességet teljesen korlátozó gondnokság alatt áll, a kérelmet vagy indítványt a törvényes képviselője terjeszti elő. </w:t>
      </w:r>
    </w:p>
    <w:p w:rsidR="00C81CC3" w:rsidRPr="006B07AD" w:rsidRDefault="00C81CC3" w:rsidP="00F060E6">
      <w:pPr>
        <w:jc w:val="both"/>
      </w:pPr>
      <w:r w:rsidRPr="006B07AD">
        <w:t>Az ellátás igénybevételéről a szolgáltatást nyújtó, illetve az ellátást igénybe vevő vagy törvényes képviselője megállapodást köt.</w:t>
      </w:r>
    </w:p>
    <w:p w:rsidR="00E742A9" w:rsidRPr="006B07AD" w:rsidRDefault="00C81CC3" w:rsidP="00F060E6">
      <w:pPr>
        <w:tabs>
          <w:tab w:val="left" w:pos="1682"/>
        </w:tabs>
        <w:jc w:val="both"/>
      </w:pPr>
      <w:r w:rsidRPr="006B07AD">
        <w:t>A jogviszony a megállapodás aláírásával kezdődik, s annak megszűnéséig</w:t>
      </w:r>
      <w:r w:rsidR="00E742A9" w:rsidRPr="006B07AD">
        <w:t>, illetve megszüntetéséig tart.</w:t>
      </w:r>
    </w:p>
    <w:p w:rsidR="00271701" w:rsidRPr="006B07AD" w:rsidRDefault="00C81CC3" w:rsidP="00F060E6">
      <w:pPr>
        <w:tabs>
          <w:tab w:val="left" w:pos="1682"/>
        </w:tabs>
        <w:jc w:val="both"/>
      </w:pPr>
      <w:r w:rsidRPr="006B07AD">
        <w:t xml:space="preserve">A személyi segítés és a </w:t>
      </w:r>
      <w:r w:rsidR="00F060E6" w:rsidRPr="006B07AD">
        <w:t xml:space="preserve">szállító szolgálat térítésköteles; a </w:t>
      </w:r>
      <w:r w:rsidRPr="006B07AD">
        <w:t>személyi segítés térítési díja a gondozásra fordított, órában kifejezett idő és az óradíj szorzata. A szállító szolgálat térítési díja az útvonalterv alapján meghatározott legrövidebb útvonalon teljesített kilométerek és a kilométerdíj szorzata. A 29/1993. (II.17.) Kormányrendelet 14/A. § (6) bekezdés szerint</w:t>
      </w:r>
      <w:r w:rsidR="00271701" w:rsidRPr="006B07AD">
        <w:t xml:space="preserve"> „Ha az ellátott szállítása – pszichiáter vagy neurológus szakorvos által igazoltan – csak állandó felügyelet mellett biztosítható, a szállítás időtartama egyidejűleg személyi segítésként is elszámolható, azzal, hogy az ellátott csak </w:t>
      </w:r>
      <w:r w:rsidR="00FF1A0E" w:rsidRPr="006B07AD">
        <w:t xml:space="preserve">a szállítási díjat fizeti meg. </w:t>
      </w:r>
      <w:r w:rsidR="00271701" w:rsidRPr="006B07AD">
        <w:t>E</w:t>
      </w:r>
      <w:r w:rsidRPr="006B07AD">
        <w:t>bben az esetben a személyi segítésért térítési díjat fizetnie nem kell.</w:t>
      </w:r>
      <w:r w:rsidR="00FF1A0E" w:rsidRPr="006B07AD">
        <w:t>”</w:t>
      </w:r>
    </w:p>
    <w:p w:rsidR="009366F1" w:rsidRPr="006B07AD" w:rsidRDefault="00C81CC3" w:rsidP="00F060E6">
      <w:pPr>
        <w:shd w:val="clear" w:color="auto" w:fill="FFFFFF"/>
        <w:suppressAutoHyphens w:val="0"/>
        <w:ind w:left="28" w:right="28"/>
        <w:jc w:val="both"/>
      </w:pPr>
      <w:r w:rsidRPr="006B07AD">
        <w:t xml:space="preserve">Az ellátást igénybe </w:t>
      </w:r>
      <w:r w:rsidR="00271701" w:rsidRPr="006B07AD">
        <w:t>vevő havi jövedelmének 30 % - a</w:t>
      </w:r>
      <w:r w:rsidRPr="006B07AD">
        <w:t xml:space="preserve">, </w:t>
      </w:r>
      <w:r w:rsidRPr="006B07AD">
        <w:rPr>
          <w:rFonts w:eastAsia="TimesNewRoman"/>
        </w:rPr>
        <w:t xml:space="preserve">kiskorú igénybe vevő esetén a családban </w:t>
      </w:r>
      <w:r w:rsidR="00271701" w:rsidRPr="006B07AD">
        <w:rPr>
          <w:rFonts w:eastAsia="TimesNewRoman"/>
        </w:rPr>
        <w:t xml:space="preserve">az </w:t>
      </w:r>
      <w:r w:rsidRPr="006B07AD">
        <w:rPr>
          <w:rFonts w:eastAsia="TimesNewRoman"/>
        </w:rPr>
        <w:t>egy főre jutó ren</w:t>
      </w:r>
      <w:r w:rsidR="00271701" w:rsidRPr="006B07AD">
        <w:rPr>
          <w:rFonts w:eastAsia="TimesNewRoman"/>
        </w:rPr>
        <w:t>dszeres havi jövedelem 20 %-a a személyi térítési díj maximális összege.</w:t>
      </w:r>
    </w:p>
    <w:p w:rsidR="00FF756F" w:rsidRPr="006B07AD" w:rsidRDefault="0093590B" w:rsidP="00F060E6">
      <w:pPr>
        <w:tabs>
          <w:tab w:val="left" w:pos="3676"/>
        </w:tabs>
        <w:autoSpaceDE w:val="0"/>
        <w:jc w:val="both"/>
        <w:rPr>
          <w:rFonts w:eastAsia="TimesNewRoman"/>
        </w:rPr>
      </w:pPr>
      <w:r w:rsidRPr="006B07AD">
        <w:rPr>
          <w:rFonts w:eastAsia="TimesNewRoman"/>
        </w:rPr>
        <w:t>A támogató szolgáltatás intézményi térítési díja</w:t>
      </w:r>
      <w:r w:rsidR="00544AEF" w:rsidRPr="006B07AD">
        <w:rPr>
          <w:rFonts w:eastAsia="TimesNewRoman"/>
        </w:rPr>
        <w:t xml:space="preserve"> </w:t>
      </w:r>
      <w:r w:rsidR="00544AEF" w:rsidRPr="00667ED7">
        <w:rPr>
          <w:rFonts w:eastAsia="TimesNewRoman"/>
          <w:color w:val="000000" w:themeColor="text1"/>
        </w:rPr>
        <w:t>201</w:t>
      </w:r>
      <w:r w:rsidR="00F25ACA" w:rsidRPr="00667ED7">
        <w:rPr>
          <w:rFonts w:eastAsia="TimesNewRoman"/>
          <w:color w:val="000000" w:themeColor="text1"/>
        </w:rPr>
        <w:t>9</w:t>
      </w:r>
      <w:r w:rsidR="00544AEF" w:rsidRPr="00667ED7">
        <w:rPr>
          <w:rFonts w:eastAsia="TimesNewRoman"/>
          <w:color w:val="000000" w:themeColor="text1"/>
        </w:rPr>
        <w:t>-b</w:t>
      </w:r>
      <w:r w:rsidR="00F25ACA" w:rsidRPr="00667ED7">
        <w:rPr>
          <w:rFonts w:eastAsia="TimesNewRoman"/>
          <w:color w:val="000000" w:themeColor="text1"/>
        </w:rPr>
        <w:t>e</w:t>
      </w:r>
      <w:r w:rsidR="00271701" w:rsidRPr="00667ED7">
        <w:rPr>
          <w:rFonts w:eastAsia="TimesNewRoman"/>
          <w:color w:val="000000" w:themeColor="text1"/>
        </w:rPr>
        <w:t>n</w:t>
      </w:r>
      <w:r w:rsidRPr="00667ED7">
        <w:rPr>
          <w:rFonts w:eastAsia="TimesNewRoman"/>
          <w:color w:val="000000" w:themeColor="text1"/>
        </w:rPr>
        <w:t>:</w:t>
      </w:r>
    </w:p>
    <w:p w:rsidR="0093590B" w:rsidRPr="006B07AD" w:rsidRDefault="00FF756F" w:rsidP="00F060E6">
      <w:pPr>
        <w:tabs>
          <w:tab w:val="left" w:pos="3676"/>
        </w:tabs>
        <w:autoSpaceDE w:val="0"/>
        <w:jc w:val="both"/>
        <w:rPr>
          <w:rFonts w:eastAsia="TimesNewRoman"/>
        </w:rPr>
      </w:pPr>
      <w:r w:rsidRPr="006B07AD">
        <w:rPr>
          <w:rFonts w:eastAsia="TimesNewRoman"/>
          <w:bCs/>
        </w:rPr>
        <w:t>-személyi segítés:</w:t>
      </w:r>
      <w:r w:rsidR="0093590B" w:rsidRPr="006B07AD">
        <w:rPr>
          <w:rFonts w:eastAsia="TimesNewRoman"/>
          <w:bCs/>
        </w:rPr>
        <w:t>0</w:t>
      </w:r>
      <w:r w:rsidRPr="006B07AD">
        <w:rPr>
          <w:rFonts w:eastAsia="TimesNewRoman"/>
          <w:bCs/>
        </w:rPr>
        <w:t>,-</w:t>
      </w:r>
      <w:r w:rsidR="0093590B" w:rsidRPr="006B07AD">
        <w:rPr>
          <w:rFonts w:eastAsia="TimesNewRoman"/>
          <w:bCs/>
        </w:rPr>
        <w:t xml:space="preserve"> Ft/óra</w:t>
      </w:r>
      <w:r w:rsidRPr="006B07AD">
        <w:rPr>
          <w:rFonts w:eastAsia="TimesNewRoman"/>
          <w:bCs/>
        </w:rPr>
        <w:t>,</w:t>
      </w:r>
    </w:p>
    <w:p w:rsidR="00FF1A0E" w:rsidRPr="006B07AD" w:rsidRDefault="00FF756F" w:rsidP="00FF1A0E">
      <w:pPr>
        <w:tabs>
          <w:tab w:val="left" w:pos="3676"/>
        </w:tabs>
        <w:autoSpaceDE w:val="0"/>
        <w:jc w:val="both"/>
        <w:rPr>
          <w:rFonts w:eastAsia="TimesNewRoman"/>
          <w:bCs/>
        </w:rPr>
      </w:pPr>
      <w:r w:rsidRPr="006B07AD">
        <w:rPr>
          <w:rFonts w:eastAsia="TimesNewRoman"/>
          <w:bCs/>
        </w:rPr>
        <w:t>-szállító szolgálat:</w:t>
      </w:r>
      <w:r w:rsidR="0093590B" w:rsidRPr="006B07AD">
        <w:rPr>
          <w:rFonts w:eastAsia="TimesNewRoman"/>
          <w:bCs/>
        </w:rPr>
        <w:t>0</w:t>
      </w:r>
      <w:r w:rsidRPr="006B07AD">
        <w:rPr>
          <w:rFonts w:eastAsia="TimesNewRoman"/>
          <w:bCs/>
        </w:rPr>
        <w:t>,-</w:t>
      </w:r>
      <w:r w:rsidR="0093590B" w:rsidRPr="006B07AD">
        <w:rPr>
          <w:rFonts w:eastAsia="TimesNewRoman"/>
          <w:bCs/>
        </w:rPr>
        <w:t xml:space="preserve"> Ft/km</w:t>
      </w:r>
      <w:r w:rsidRPr="006B07AD">
        <w:rPr>
          <w:rFonts w:eastAsia="TimesNewRoman"/>
          <w:bCs/>
        </w:rPr>
        <w:t>.</w:t>
      </w:r>
    </w:p>
    <w:p w:rsidR="00C81CC3" w:rsidRPr="006B07AD" w:rsidRDefault="00C81CC3" w:rsidP="00FF1A0E">
      <w:pPr>
        <w:tabs>
          <w:tab w:val="left" w:pos="3676"/>
        </w:tabs>
        <w:autoSpaceDE w:val="0"/>
        <w:jc w:val="both"/>
        <w:rPr>
          <w:rFonts w:eastAsia="TimesNewRoman"/>
          <w:bCs/>
        </w:rPr>
      </w:pPr>
      <w:r w:rsidRPr="006B07AD">
        <w:t>Szolgálatunk akadálymentesen megközelíthető, ügyfélfogadásra alkalmas irodahelységgel rendelkezik. Irodahely</w:t>
      </w:r>
      <w:r w:rsidR="00C66F63" w:rsidRPr="006B07AD">
        <w:t>i</w:t>
      </w:r>
      <w:r w:rsidR="00FF1A0E" w:rsidRPr="006B07AD">
        <w:t>ségünkben telefon, fax,</w:t>
      </w:r>
      <w:r w:rsidRPr="006B07AD">
        <w:t xml:space="preserve"> internet is rendelkezésre áll.</w:t>
      </w:r>
    </w:p>
    <w:p w:rsidR="00C81CC3" w:rsidRPr="006B07AD" w:rsidRDefault="00C81CC3" w:rsidP="00FF1A0E">
      <w:pPr>
        <w:tabs>
          <w:tab w:val="left" w:pos="360"/>
        </w:tabs>
        <w:jc w:val="both"/>
      </w:pPr>
      <w:r w:rsidRPr="006B07AD">
        <w:t>A szolgálat két gépjárművel ren</w:t>
      </w:r>
      <w:r w:rsidR="00FF1A0E" w:rsidRPr="006B07AD">
        <w:t>delkezik, mindkettő üzembentartója</w:t>
      </w:r>
      <w:r w:rsidRPr="006B07AD">
        <w:t xml:space="preserve"> a Bonyhádi Gondozási Központ.</w:t>
      </w:r>
      <w:r w:rsidR="00633F1B" w:rsidRPr="006B07AD">
        <w:t xml:space="preserve"> Mindkét gépjárművet a tanyagondnoki szolgálattal közö</w:t>
      </w:r>
      <w:r w:rsidR="0037061C" w:rsidRPr="006B07AD">
        <w:t>sen használja a szolgáltatás.</w:t>
      </w:r>
    </w:p>
    <w:p w:rsidR="00667ED7" w:rsidRDefault="00667ED7" w:rsidP="00DB0827">
      <w:pPr>
        <w:widowControl/>
        <w:tabs>
          <w:tab w:val="left" w:pos="360"/>
        </w:tabs>
        <w:jc w:val="both"/>
        <w:rPr>
          <w:i/>
          <w:color w:val="000000"/>
          <w:szCs w:val="24"/>
          <w:lang w:eastAsia="ar-SA"/>
        </w:rPr>
      </w:pPr>
    </w:p>
    <w:p w:rsidR="00DB0827" w:rsidRPr="00667ED7" w:rsidRDefault="00DB0827" w:rsidP="00DB0827">
      <w:pPr>
        <w:widowControl/>
        <w:tabs>
          <w:tab w:val="left" w:pos="360"/>
        </w:tabs>
        <w:jc w:val="both"/>
        <w:rPr>
          <w:iCs/>
          <w:color w:val="000000"/>
          <w:szCs w:val="24"/>
          <w:lang w:eastAsia="ar-SA"/>
        </w:rPr>
      </w:pPr>
      <w:r w:rsidRPr="00667ED7">
        <w:rPr>
          <w:iCs/>
          <w:color w:val="000000"/>
          <w:szCs w:val="24"/>
          <w:lang w:eastAsia="ar-SA"/>
        </w:rPr>
        <w:t>Gépjárműpark</w:t>
      </w:r>
    </w:p>
    <w:p w:rsidR="00DB0827" w:rsidRPr="00DB0827" w:rsidRDefault="00DB0827" w:rsidP="00DB0827">
      <w:pPr>
        <w:widowControl/>
        <w:tabs>
          <w:tab w:val="left" w:pos="360"/>
        </w:tabs>
        <w:spacing w:after="240"/>
        <w:jc w:val="both"/>
        <w:rPr>
          <w:color w:val="000000"/>
          <w:szCs w:val="24"/>
          <w:lang w:eastAsia="ar-SA"/>
        </w:rPr>
      </w:pPr>
      <w:r w:rsidRPr="00DB0827">
        <w:rPr>
          <w:color w:val="000000"/>
          <w:szCs w:val="24"/>
          <w:lang w:eastAsia="ar-SA"/>
        </w:rPr>
        <w:t xml:space="preserve">A szolgálat két gépjárművel rendelkezik, Az MZP-571 </w:t>
      </w:r>
      <w:r w:rsidR="00667ED7">
        <w:rPr>
          <w:color w:val="000000"/>
          <w:szCs w:val="24"/>
          <w:lang w:eastAsia="ar-SA"/>
        </w:rPr>
        <w:t xml:space="preserve">és </w:t>
      </w:r>
      <w:r w:rsidR="00667ED7" w:rsidRPr="00DB0827">
        <w:rPr>
          <w:color w:val="000000"/>
          <w:szCs w:val="24"/>
          <w:lang w:eastAsia="ar-SA"/>
        </w:rPr>
        <w:t>a</w:t>
      </w:r>
      <w:r w:rsidR="00667ED7">
        <w:rPr>
          <w:color w:val="000000"/>
          <w:szCs w:val="24"/>
          <w:lang w:eastAsia="ar-SA"/>
        </w:rPr>
        <w:t xml:space="preserve">z NKF-948 </w:t>
      </w:r>
      <w:r w:rsidRPr="00DB0827">
        <w:rPr>
          <w:color w:val="000000"/>
          <w:szCs w:val="24"/>
          <w:lang w:eastAsia="ar-SA"/>
        </w:rPr>
        <w:t>forgalmi rendszámú gépjármű</w:t>
      </w:r>
      <w:r w:rsidR="00667ED7">
        <w:rPr>
          <w:color w:val="000000"/>
          <w:szCs w:val="24"/>
          <w:lang w:eastAsia="ar-SA"/>
        </w:rPr>
        <w:t>vek</w:t>
      </w:r>
      <w:r w:rsidRPr="00DB0827">
        <w:rPr>
          <w:color w:val="000000"/>
          <w:szCs w:val="24"/>
          <w:lang w:eastAsia="ar-SA"/>
        </w:rPr>
        <w:t xml:space="preserve"> üzemben tartója a Bonyhádi Gondozási Központ.</w:t>
      </w:r>
    </w:p>
    <w:tbl>
      <w:tblPr>
        <w:tblW w:w="9315" w:type="dxa"/>
        <w:tblInd w:w="-11" w:type="dxa"/>
        <w:tblLayout w:type="fixed"/>
        <w:tblLook w:val="04A0" w:firstRow="1" w:lastRow="0" w:firstColumn="1" w:lastColumn="0" w:noHBand="0" w:noVBand="1"/>
      </w:tblPr>
      <w:tblGrid>
        <w:gridCol w:w="3117"/>
        <w:gridCol w:w="3087"/>
        <w:gridCol w:w="3111"/>
      </w:tblGrid>
      <w:tr w:rsidR="00E4447D" w:rsidRPr="00DB0827" w:rsidTr="00E4447D">
        <w:trPr>
          <w:cantSplit/>
        </w:trPr>
        <w:tc>
          <w:tcPr>
            <w:tcW w:w="3117" w:type="dxa"/>
            <w:tcBorders>
              <w:top w:val="single" w:sz="2" w:space="0" w:color="000000"/>
              <w:left w:val="single" w:sz="2" w:space="0" w:color="000000"/>
              <w:bottom w:val="single" w:sz="2" w:space="0" w:color="000000"/>
              <w:right w:val="nil"/>
            </w:tcBorders>
            <w:hideMark/>
          </w:tcPr>
          <w:p w:rsidR="00E4447D" w:rsidRPr="00DB0827" w:rsidRDefault="00E4447D" w:rsidP="00E4447D">
            <w:pPr>
              <w:widowControl/>
              <w:tabs>
                <w:tab w:val="left" w:pos="360"/>
              </w:tabs>
              <w:rPr>
                <w:szCs w:val="24"/>
                <w:lang w:eastAsia="ar-SA"/>
              </w:rPr>
            </w:pPr>
            <w:r w:rsidRPr="00DB0827">
              <w:rPr>
                <w:color w:val="000000"/>
                <w:szCs w:val="24"/>
                <w:lang w:eastAsia="ar-SA"/>
              </w:rPr>
              <w:lastRenderedPageBreak/>
              <w:t>Típus</w:t>
            </w:r>
          </w:p>
        </w:tc>
        <w:tc>
          <w:tcPr>
            <w:tcW w:w="3087" w:type="dxa"/>
            <w:tcBorders>
              <w:top w:val="single" w:sz="2" w:space="0" w:color="000000"/>
              <w:left w:val="single" w:sz="2" w:space="0" w:color="000000"/>
              <w:bottom w:val="single" w:sz="2" w:space="0" w:color="000000"/>
              <w:right w:val="single" w:sz="2" w:space="0" w:color="000000"/>
            </w:tcBorders>
            <w:hideMark/>
          </w:tcPr>
          <w:p w:rsidR="00E4447D" w:rsidRPr="00DB0827" w:rsidRDefault="00E4447D" w:rsidP="00E4447D">
            <w:pPr>
              <w:widowControl/>
              <w:tabs>
                <w:tab w:val="left" w:pos="360"/>
              </w:tabs>
              <w:rPr>
                <w:color w:val="000000"/>
                <w:szCs w:val="24"/>
                <w:lang w:eastAsia="ar-SA"/>
              </w:rPr>
            </w:pPr>
            <w:r w:rsidRPr="00DB0827">
              <w:rPr>
                <w:color w:val="000000"/>
                <w:szCs w:val="24"/>
                <w:lang w:eastAsia="ar-SA"/>
              </w:rPr>
              <w:t xml:space="preserve">Ford Transit </w:t>
            </w:r>
          </w:p>
        </w:tc>
        <w:tc>
          <w:tcPr>
            <w:tcW w:w="3111" w:type="dxa"/>
            <w:tcBorders>
              <w:top w:val="single" w:sz="2" w:space="0" w:color="000000"/>
              <w:left w:val="single" w:sz="2" w:space="0" w:color="000000"/>
              <w:bottom w:val="single" w:sz="2" w:space="0" w:color="000000"/>
              <w:right w:val="single" w:sz="2" w:space="0" w:color="000000"/>
            </w:tcBorders>
            <w:hideMark/>
          </w:tcPr>
          <w:p w:rsidR="00E4447D" w:rsidRPr="00A22564" w:rsidRDefault="00E4447D" w:rsidP="00E4447D">
            <w:r w:rsidRPr="00A22564">
              <w:t>Ford Transit Custom</w:t>
            </w:r>
          </w:p>
        </w:tc>
      </w:tr>
      <w:tr w:rsidR="00E4447D" w:rsidRPr="00DB0827" w:rsidTr="00E4447D">
        <w:trPr>
          <w:cantSplit/>
        </w:trPr>
        <w:tc>
          <w:tcPr>
            <w:tcW w:w="3117" w:type="dxa"/>
            <w:tcBorders>
              <w:top w:val="nil"/>
              <w:left w:val="single" w:sz="2" w:space="0" w:color="000000"/>
              <w:bottom w:val="single" w:sz="2" w:space="0" w:color="000000"/>
              <w:right w:val="nil"/>
            </w:tcBorders>
            <w:hideMark/>
          </w:tcPr>
          <w:p w:rsidR="00E4447D" w:rsidRPr="00DB0827" w:rsidRDefault="00E4447D" w:rsidP="00E4447D">
            <w:pPr>
              <w:widowControl/>
              <w:tabs>
                <w:tab w:val="left" w:pos="360"/>
              </w:tabs>
              <w:rPr>
                <w:szCs w:val="24"/>
                <w:lang w:eastAsia="ar-SA"/>
              </w:rPr>
            </w:pPr>
            <w:r w:rsidRPr="00DB0827">
              <w:rPr>
                <w:color w:val="000000"/>
                <w:szCs w:val="24"/>
                <w:lang w:eastAsia="ar-SA"/>
              </w:rPr>
              <w:t>Rendszám</w:t>
            </w:r>
          </w:p>
        </w:tc>
        <w:tc>
          <w:tcPr>
            <w:tcW w:w="3087" w:type="dxa"/>
            <w:tcBorders>
              <w:top w:val="nil"/>
              <w:left w:val="single" w:sz="2" w:space="0" w:color="000000"/>
              <w:bottom w:val="single" w:sz="2" w:space="0" w:color="000000"/>
              <w:right w:val="single" w:sz="2" w:space="0" w:color="000000"/>
            </w:tcBorders>
            <w:hideMark/>
          </w:tcPr>
          <w:p w:rsidR="00E4447D" w:rsidRPr="00DB0827" w:rsidRDefault="00E4447D" w:rsidP="00E4447D">
            <w:pPr>
              <w:widowControl/>
              <w:tabs>
                <w:tab w:val="left" w:pos="360"/>
              </w:tabs>
              <w:rPr>
                <w:color w:val="000000"/>
                <w:szCs w:val="24"/>
                <w:lang w:eastAsia="ar-SA"/>
              </w:rPr>
            </w:pPr>
            <w:r w:rsidRPr="00DB0827">
              <w:rPr>
                <w:color w:val="000000"/>
                <w:szCs w:val="24"/>
                <w:lang w:eastAsia="ar-SA"/>
              </w:rPr>
              <w:t>MZP-571</w:t>
            </w:r>
          </w:p>
        </w:tc>
        <w:tc>
          <w:tcPr>
            <w:tcW w:w="3111" w:type="dxa"/>
            <w:tcBorders>
              <w:top w:val="nil"/>
              <w:left w:val="single" w:sz="2" w:space="0" w:color="000000"/>
              <w:bottom w:val="single" w:sz="2" w:space="0" w:color="000000"/>
              <w:right w:val="single" w:sz="2" w:space="0" w:color="000000"/>
            </w:tcBorders>
            <w:hideMark/>
          </w:tcPr>
          <w:p w:rsidR="00E4447D" w:rsidRPr="00A22564" w:rsidRDefault="00E4447D" w:rsidP="00E4447D">
            <w:r w:rsidRPr="00A22564">
              <w:t>NKF-948</w:t>
            </w:r>
          </w:p>
        </w:tc>
      </w:tr>
      <w:tr w:rsidR="00E4447D" w:rsidRPr="00DB0827" w:rsidTr="00E4447D">
        <w:trPr>
          <w:cantSplit/>
        </w:trPr>
        <w:tc>
          <w:tcPr>
            <w:tcW w:w="3117" w:type="dxa"/>
            <w:tcBorders>
              <w:top w:val="nil"/>
              <w:left w:val="single" w:sz="2" w:space="0" w:color="000000"/>
              <w:bottom w:val="single" w:sz="2" w:space="0" w:color="000000"/>
              <w:right w:val="nil"/>
            </w:tcBorders>
            <w:hideMark/>
          </w:tcPr>
          <w:p w:rsidR="00E4447D" w:rsidRPr="00DB0827" w:rsidRDefault="00E4447D" w:rsidP="00E4447D">
            <w:pPr>
              <w:widowControl/>
              <w:tabs>
                <w:tab w:val="left" w:pos="360"/>
              </w:tabs>
              <w:rPr>
                <w:szCs w:val="24"/>
                <w:lang w:eastAsia="ar-SA"/>
              </w:rPr>
            </w:pPr>
            <w:r w:rsidRPr="00DB0827">
              <w:rPr>
                <w:color w:val="000000"/>
                <w:szCs w:val="24"/>
                <w:lang w:eastAsia="ar-SA"/>
              </w:rPr>
              <w:t>Forgalomba állítás ideje</w:t>
            </w:r>
          </w:p>
        </w:tc>
        <w:tc>
          <w:tcPr>
            <w:tcW w:w="3087" w:type="dxa"/>
            <w:tcBorders>
              <w:top w:val="nil"/>
              <w:left w:val="single" w:sz="2" w:space="0" w:color="000000"/>
              <w:bottom w:val="single" w:sz="2" w:space="0" w:color="000000"/>
              <w:right w:val="single" w:sz="2" w:space="0" w:color="000000"/>
            </w:tcBorders>
            <w:hideMark/>
          </w:tcPr>
          <w:p w:rsidR="00E4447D" w:rsidRPr="00DB0827" w:rsidRDefault="00E4447D" w:rsidP="00E4447D">
            <w:pPr>
              <w:widowControl/>
              <w:tabs>
                <w:tab w:val="left" w:pos="360"/>
              </w:tabs>
              <w:rPr>
                <w:color w:val="000000"/>
                <w:szCs w:val="24"/>
                <w:lang w:eastAsia="ar-SA"/>
              </w:rPr>
            </w:pPr>
            <w:r w:rsidRPr="00DB0827">
              <w:rPr>
                <w:color w:val="000000"/>
                <w:szCs w:val="24"/>
                <w:lang w:eastAsia="ar-SA"/>
              </w:rPr>
              <w:t>2014</w:t>
            </w:r>
          </w:p>
        </w:tc>
        <w:tc>
          <w:tcPr>
            <w:tcW w:w="3111" w:type="dxa"/>
            <w:tcBorders>
              <w:top w:val="nil"/>
              <w:left w:val="single" w:sz="2" w:space="0" w:color="000000"/>
              <w:bottom w:val="single" w:sz="2" w:space="0" w:color="000000"/>
              <w:right w:val="single" w:sz="2" w:space="0" w:color="000000"/>
            </w:tcBorders>
            <w:hideMark/>
          </w:tcPr>
          <w:p w:rsidR="00E4447D" w:rsidRPr="00A22564" w:rsidRDefault="00E4447D" w:rsidP="00E4447D">
            <w:r w:rsidRPr="00A22564">
              <w:t>2014</w:t>
            </w:r>
          </w:p>
        </w:tc>
      </w:tr>
      <w:tr w:rsidR="00E4447D" w:rsidRPr="00DB0827" w:rsidTr="00E4447D">
        <w:trPr>
          <w:cantSplit/>
        </w:trPr>
        <w:tc>
          <w:tcPr>
            <w:tcW w:w="3117" w:type="dxa"/>
            <w:tcBorders>
              <w:top w:val="nil"/>
              <w:left w:val="single" w:sz="2" w:space="0" w:color="000000"/>
              <w:bottom w:val="single" w:sz="2" w:space="0" w:color="000000"/>
              <w:right w:val="nil"/>
            </w:tcBorders>
            <w:hideMark/>
          </w:tcPr>
          <w:p w:rsidR="00E4447D" w:rsidRPr="00DB0827" w:rsidRDefault="00E4447D" w:rsidP="00E4447D">
            <w:pPr>
              <w:widowControl/>
              <w:tabs>
                <w:tab w:val="left" w:pos="360"/>
              </w:tabs>
              <w:rPr>
                <w:szCs w:val="24"/>
                <w:lang w:eastAsia="ar-SA"/>
              </w:rPr>
            </w:pPr>
            <w:r w:rsidRPr="00DB0827">
              <w:rPr>
                <w:color w:val="000000"/>
                <w:szCs w:val="24"/>
                <w:lang w:eastAsia="ar-SA"/>
              </w:rPr>
              <w:t>Tulajdonos</w:t>
            </w:r>
          </w:p>
        </w:tc>
        <w:tc>
          <w:tcPr>
            <w:tcW w:w="3087" w:type="dxa"/>
            <w:tcBorders>
              <w:top w:val="nil"/>
              <w:left w:val="single" w:sz="2" w:space="0" w:color="000000"/>
              <w:bottom w:val="single" w:sz="2" w:space="0" w:color="000000"/>
              <w:right w:val="single" w:sz="2" w:space="0" w:color="000000"/>
            </w:tcBorders>
            <w:hideMark/>
          </w:tcPr>
          <w:p w:rsidR="00E4447D" w:rsidRPr="00DB0827" w:rsidRDefault="00E4447D" w:rsidP="00E4447D">
            <w:pPr>
              <w:widowControl/>
              <w:tabs>
                <w:tab w:val="left" w:pos="360"/>
              </w:tabs>
              <w:rPr>
                <w:color w:val="000000"/>
                <w:szCs w:val="24"/>
                <w:lang w:eastAsia="ar-SA"/>
              </w:rPr>
            </w:pPr>
            <w:r w:rsidRPr="00DB0827">
              <w:rPr>
                <w:color w:val="000000"/>
                <w:szCs w:val="24"/>
                <w:lang w:eastAsia="ar-SA"/>
              </w:rPr>
              <w:t>Német Nemzetiségi Önkormányzat</w:t>
            </w:r>
          </w:p>
        </w:tc>
        <w:tc>
          <w:tcPr>
            <w:tcW w:w="3111" w:type="dxa"/>
            <w:tcBorders>
              <w:top w:val="nil"/>
              <w:left w:val="single" w:sz="2" w:space="0" w:color="000000"/>
              <w:bottom w:val="single" w:sz="2" w:space="0" w:color="000000"/>
              <w:right w:val="single" w:sz="2" w:space="0" w:color="000000"/>
            </w:tcBorders>
            <w:hideMark/>
          </w:tcPr>
          <w:p w:rsidR="00E4447D" w:rsidRDefault="00E4447D" w:rsidP="00E4447D">
            <w:r w:rsidRPr="00A22564">
              <w:t>Bonyhád Város Önkormányzata</w:t>
            </w:r>
          </w:p>
        </w:tc>
      </w:tr>
      <w:tr w:rsidR="00DB0827" w:rsidRPr="00DB0827" w:rsidTr="00E4447D">
        <w:trPr>
          <w:cantSplit/>
        </w:trPr>
        <w:tc>
          <w:tcPr>
            <w:tcW w:w="3117" w:type="dxa"/>
            <w:tcBorders>
              <w:top w:val="nil"/>
              <w:left w:val="single" w:sz="2" w:space="0" w:color="000000"/>
              <w:bottom w:val="single" w:sz="2" w:space="0" w:color="000000"/>
              <w:right w:val="nil"/>
            </w:tcBorders>
            <w:hideMark/>
          </w:tcPr>
          <w:p w:rsidR="00DB0827" w:rsidRPr="00DB0827" w:rsidRDefault="00DB0827" w:rsidP="00DB0827">
            <w:pPr>
              <w:widowControl/>
              <w:tabs>
                <w:tab w:val="left" w:pos="360"/>
              </w:tabs>
              <w:rPr>
                <w:szCs w:val="24"/>
                <w:lang w:eastAsia="ar-SA"/>
              </w:rPr>
            </w:pPr>
            <w:r w:rsidRPr="00DB0827">
              <w:rPr>
                <w:color w:val="000000"/>
                <w:szCs w:val="24"/>
                <w:lang w:eastAsia="ar-SA"/>
              </w:rPr>
              <w:t>Szállítható személyek száma</w:t>
            </w:r>
          </w:p>
        </w:tc>
        <w:tc>
          <w:tcPr>
            <w:tcW w:w="3087" w:type="dxa"/>
            <w:tcBorders>
              <w:top w:val="nil"/>
              <w:left w:val="single" w:sz="2" w:space="0" w:color="000000"/>
              <w:bottom w:val="single" w:sz="2" w:space="0" w:color="000000"/>
              <w:right w:val="single" w:sz="2" w:space="0" w:color="000000"/>
            </w:tcBorders>
            <w:hideMark/>
          </w:tcPr>
          <w:p w:rsidR="00DB0827" w:rsidRPr="00DB0827" w:rsidRDefault="00DB0827" w:rsidP="00DB0827">
            <w:pPr>
              <w:widowControl/>
              <w:tabs>
                <w:tab w:val="left" w:pos="360"/>
              </w:tabs>
              <w:rPr>
                <w:color w:val="000000"/>
                <w:szCs w:val="24"/>
                <w:lang w:eastAsia="ar-SA"/>
              </w:rPr>
            </w:pPr>
            <w:r w:rsidRPr="00DB0827">
              <w:rPr>
                <w:color w:val="000000"/>
                <w:szCs w:val="24"/>
                <w:lang w:eastAsia="ar-SA"/>
              </w:rPr>
              <w:t>8 fő</w:t>
            </w:r>
          </w:p>
        </w:tc>
        <w:tc>
          <w:tcPr>
            <w:tcW w:w="3111" w:type="dxa"/>
            <w:tcBorders>
              <w:top w:val="nil"/>
              <w:left w:val="single" w:sz="2" w:space="0" w:color="000000"/>
              <w:bottom w:val="single" w:sz="2" w:space="0" w:color="000000"/>
              <w:right w:val="single" w:sz="2" w:space="0" w:color="000000"/>
            </w:tcBorders>
            <w:hideMark/>
          </w:tcPr>
          <w:p w:rsidR="00DB0827" w:rsidRPr="00E4447D" w:rsidRDefault="00DB0827" w:rsidP="00DB0827">
            <w:pPr>
              <w:widowControl/>
              <w:tabs>
                <w:tab w:val="left" w:pos="360"/>
              </w:tabs>
              <w:rPr>
                <w:szCs w:val="24"/>
                <w:lang w:eastAsia="ar-SA"/>
              </w:rPr>
            </w:pPr>
            <w:r w:rsidRPr="00E4447D">
              <w:rPr>
                <w:szCs w:val="24"/>
                <w:lang w:eastAsia="ar-SA"/>
              </w:rPr>
              <w:t>8 fő</w:t>
            </w:r>
          </w:p>
        </w:tc>
      </w:tr>
      <w:tr w:rsidR="00DB0827" w:rsidRPr="00DB0827" w:rsidTr="00E4447D">
        <w:trPr>
          <w:cantSplit/>
        </w:trPr>
        <w:tc>
          <w:tcPr>
            <w:tcW w:w="3117" w:type="dxa"/>
            <w:tcBorders>
              <w:top w:val="nil"/>
              <w:left w:val="single" w:sz="2" w:space="0" w:color="000000"/>
              <w:bottom w:val="single" w:sz="2" w:space="0" w:color="000000"/>
              <w:right w:val="nil"/>
            </w:tcBorders>
            <w:hideMark/>
          </w:tcPr>
          <w:p w:rsidR="00DB0827" w:rsidRPr="00DB0827" w:rsidRDefault="00DB0827" w:rsidP="00DB0827">
            <w:pPr>
              <w:widowControl/>
              <w:tabs>
                <w:tab w:val="left" w:pos="360"/>
              </w:tabs>
              <w:rPr>
                <w:szCs w:val="24"/>
                <w:lang w:eastAsia="ar-SA"/>
              </w:rPr>
            </w:pPr>
            <w:r w:rsidRPr="00DB0827">
              <w:rPr>
                <w:color w:val="000000"/>
                <w:szCs w:val="24"/>
                <w:lang w:eastAsia="ar-SA"/>
              </w:rPr>
              <w:t>Mobil rámpa</w:t>
            </w:r>
          </w:p>
        </w:tc>
        <w:tc>
          <w:tcPr>
            <w:tcW w:w="3087" w:type="dxa"/>
            <w:tcBorders>
              <w:top w:val="nil"/>
              <w:left w:val="single" w:sz="2" w:space="0" w:color="000000"/>
              <w:bottom w:val="single" w:sz="2" w:space="0" w:color="000000"/>
              <w:right w:val="single" w:sz="2" w:space="0" w:color="000000"/>
            </w:tcBorders>
            <w:hideMark/>
          </w:tcPr>
          <w:p w:rsidR="00DB0827" w:rsidRPr="00DB0827" w:rsidRDefault="00DB0827" w:rsidP="00DB0827">
            <w:pPr>
              <w:widowControl/>
              <w:tabs>
                <w:tab w:val="left" w:pos="360"/>
              </w:tabs>
              <w:rPr>
                <w:color w:val="000000"/>
                <w:szCs w:val="24"/>
                <w:lang w:eastAsia="ar-SA"/>
              </w:rPr>
            </w:pPr>
            <w:r w:rsidRPr="00DB0827">
              <w:rPr>
                <w:color w:val="000000"/>
                <w:szCs w:val="24"/>
                <w:lang w:eastAsia="ar-SA"/>
              </w:rPr>
              <w:t>igen</w:t>
            </w:r>
          </w:p>
        </w:tc>
        <w:tc>
          <w:tcPr>
            <w:tcW w:w="3111" w:type="dxa"/>
            <w:tcBorders>
              <w:top w:val="nil"/>
              <w:left w:val="single" w:sz="2" w:space="0" w:color="000000"/>
              <w:bottom w:val="single" w:sz="2" w:space="0" w:color="000000"/>
              <w:right w:val="single" w:sz="2" w:space="0" w:color="000000"/>
            </w:tcBorders>
            <w:hideMark/>
          </w:tcPr>
          <w:p w:rsidR="00DB0827" w:rsidRPr="00E4447D" w:rsidRDefault="00DB0827" w:rsidP="00DB0827">
            <w:pPr>
              <w:widowControl/>
              <w:tabs>
                <w:tab w:val="left" w:pos="360"/>
              </w:tabs>
              <w:rPr>
                <w:szCs w:val="24"/>
                <w:lang w:eastAsia="ar-SA"/>
              </w:rPr>
            </w:pPr>
            <w:r w:rsidRPr="00E4447D">
              <w:rPr>
                <w:szCs w:val="24"/>
                <w:lang w:eastAsia="ar-SA"/>
              </w:rPr>
              <w:t>igen</w:t>
            </w:r>
          </w:p>
        </w:tc>
      </w:tr>
      <w:tr w:rsidR="00DB0827" w:rsidRPr="00DB0827" w:rsidTr="00E4447D">
        <w:trPr>
          <w:cantSplit/>
        </w:trPr>
        <w:tc>
          <w:tcPr>
            <w:tcW w:w="3117" w:type="dxa"/>
            <w:tcBorders>
              <w:top w:val="nil"/>
              <w:left w:val="single" w:sz="2" w:space="0" w:color="000000"/>
              <w:bottom w:val="single" w:sz="2" w:space="0" w:color="000000"/>
              <w:right w:val="nil"/>
            </w:tcBorders>
            <w:hideMark/>
          </w:tcPr>
          <w:p w:rsidR="00DB0827" w:rsidRPr="00DB0827" w:rsidRDefault="00DB0827" w:rsidP="00DB0827">
            <w:pPr>
              <w:widowControl/>
              <w:tabs>
                <w:tab w:val="left" w:pos="360"/>
              </w:tabs>
              <w:rPr>
                <w:szCs w:val="24"/>
                <w:lang w:eastAsia="ar-SA"/>
              </w:rPr>
            </w:pPr>
            <w:r w:rsidRPr="00DB0827">
              <w:rPr>
                <w:color w:val="000000"/>
                <w:szCs w:val="24"/>
                <w:lang w:eastAsia="ar-SA"/>
              </w:rPr>
              <w:t>4+3 pontos biztonsági rögzítés</w:t>
            </w:r>
          </w:p>
        </w:tc>
        <w:tc>
          <w:tcPr>
            <w:tcW w:w="3087" w:type="dxa"/>
            <w:tcBorders>
              <w:top w:val="nil"/>
              <w:left w:val="single" w:sz="2" w:space="0" w:color="000000"/>
              <w:bottom w:val="single" w:sz="2" w:space="0" w:color="000000"/>
              <w:right w:val="single" w:sz="2" w:space="0" w:color="000000"/>
            </w:tcBorders>
            <w:hideMark/>
          </w:tcPr>
          <w:p w:rsidR="00DB0827" w:rsidRPr="00DB0827" w:rsidRDefault="00DB0827" w:rsidP="00DB0827">
            <w:pPr>
              <w:widowControl/>
              <w:tabs>
                <w:tab w:val="left" w:pos="360"/>
              </w:tabs>
              <w:rPr>
                <w:color w:val="000000"/>
                <w:szCs w:val="24"/>
                <w:lang w:eastAsia="ar-SA"/>
              </w:rPr>
            </w:pPr>
            <w:r w:rsidRPr="00DB0827">
              <w:rPr>
                <w:color w:val="000000"/>
                <w:szCs w:val="24"/>
                <w:lang w:eastAsia="ar-SA"/>
              </w:rPr>
              <w:t>igen</w:t>
            </w:r>
          </w:p>
        </w:tc>
        <w:tc>
          <w:tcPr>
            <w:tcW w:w="3111" w:type="dxa"/>
            <w:tcBorders>
              <w:top w:val="nil"/>
              <w:left w:val="single" w:sz="2" w:space="0" w:color="000000"/>
              <w:bottom w:val="single" w:sz="2" w:space="0" w:color="000000"/>
              <w:right w:val="single" w:sz="2" w:space="0" w:color="000000"/>
            </w:tcBorders>
            <w:hideMark/>
          </w:tcPr>
          <w:p w:rsidR="00DB0827" w:rsidRPr="00E4447D" w:rsidRDefault="00DB0827" w:rsidP="00DB0827">
            <w:pPr>
              <w:widowControl/>
              <w:tabs>
                <w:tab w:val="left" w:pos="360"/>
              </w:tabs>
              <w:rPr>
                <w:szCs w:val="24"/>
                <w:lang w:eastAsia="ar-SA"/>
              </w:rPr>
            </w:pPr>
            <w:r w:rsidRPr="00E4447D">
              <w:rPr>
                <w:szCs w:val="24"/>
                <w:lang w:eastAsia="ar-SA"/>
              </w:rPr>
              <w:t>igen</w:t>
            </w:r>
          </w:p>
        </w:tc>
      </w:tr>
      <w:tr w:rsidR="00DB0827" w:rsidRPr="00DB0827" w:rsidTr="00E4447D">
        <w:trPr>
          <w:cantSplit/>
        </w:trPr>
        <w:tc>
          <w:tcPr>
            <w:tcW w:w="3117" w:type="dxa"/>
            <w:tcBorders>
              <w:top w:val="nil"/>
              <w:left w:val="single" w:sz="2" w:space="0" w:color="000000"/>
              <w:bottom w:val="single" w:sz="2" w:space="0" w:color="000000"/>
              <w:right w:val="nil"/>
            </w:tcBorders>
            <w:hideMark/>
          </w:tcPr>
          <w:p w:rsidR="00DB0827" w:rsidRPr="00DB0827" w:rsidRDefault="00DB0827" w:rsidP="00DB0827">
            <w:pPr>
              <w:widowControl/>
              <w:tabs>
                <w:tab w:val="left" w:pos="360"/>
              </w:tabs>
              <w:rPr>
                <w:szCs w:val="24"/>
                <w:lang w:eastAsia="ar-SA"/>
              </w:rPr>
            </w:pPr>
            <w:r w:rsidRPr="00DB0827">
              <w:rPr>
                <w:color w:val="000000"/>
                <w:szCs w:val="24"/>
                <w:lang w:eastAsia="ar-SA"/>
              </w:rPr>
              <w:t>Elektromos kerekes szék szállítására alkalmas</w:t>
            </w:r>
          </w:p>
        </w:tc>
        <w:tc>
          <w:tcPr>
            <w:tcW w:w="3087" w:type="dxa"/>
            <w:tcBorders>
              <w:top w:val="nil"/>
              <w:left w:val="single" w:sz="2" w:space="0" w:color="000000"/>
              <w:bottom w:val="single" w:sz="2" w:space="0" w:color="000000"/>
              <w:right w:val="single" w:sz="2" w:space="0" w:color="000000"/>
            </w:tcBorders>
            <w:hideMark/>
          </w:tcPr>
          <w:p w:rsidR="00DB0827" w:rsidRPr="00DB0827" w:rsidRDefault="00DB0827" w:rsidP="00DB0827">
            <w:pPr>
              <w:widowControl/>
              <w:tabs>
                <w:tab w:val="left" w:pos="360"/>
              </w:tabs>
              <w:rPr>
                <w:color w:val="000000"/>
                <w:szCs w:val="24"/>
                <w:lang w:eastAsia="ar-SA"/>
              </w:rPr>
            </w:pPr>
            <w:r w:rsidRPr="00DB0827">
              <w:rPr>
                <w:color w:val="000000"/>
                <w:szCs w:val="24"/>
                <w:lang w:eastAsia="ar-SA"/>
              </w:rPr>
              <w:t>igen</w:t>
            </w:r>
          </w:p>
        </w:tc>
        <w:tc>
          <w:tcPr>
            <w:tcW w:w="3111" w:type="dxa"/>
            <w:tcBorders>
              <w:top w:val="nil"/>
              <w:left w:val="single" w:sz="2" w:space="0" w:color="000000"/>
              <w:bottom w:val="single" w:sz="2" w:space="0" w:color="000000"/>
              <w:right w:val="single" w:sz="2" w:space="0" w:color="000000"/>
            </w:tcBorders>
            <w:hideMark/>
          </w:tcPr>
          <w:p w:rsidR="00DB0827" w:rsidRPr="00E4447D" w:rsidRDefault="00DB0827" w:rsidP="00DB0827">
            <w:pPr>
              <w:widowControl/>
              <w:tabs>
                <w:tab w:val="left" w:pos="360"/>
              </w:tabs>
              <w:rPr>
                <w:szCs w:val="24"/>
                <w:lang w:eastAsia="ar-SA"/>
              </w:rPr>
            </w:pPr>
            <w:r w:rsidRPr="00E4447D">
              <w:rPr>
                <w:szCs w:val="24"/>
                <w:lang w:eastAsia="ar-SA"/>
              </w:rPr>
              <w:t>igen</w:t>
            </w:r>
          </w:p>
        </w:tc>
      </w:tr>
    </w:tbl>
    <w:p w:rsidR="00DB0827" w:rsidRPr="00DB0827" w:rsidRDefault="00DB0827" w:rsidP="00DB0827">
      <w:pPr>
        <w:widowControl/>
        <w:tabs>
          <w:tab w:val="left" w:pos="360"/>
        </w:tabs>
        <w:spacing w:before="240" w:after="240"/>
        <w:jc w:val="both"/>
        <w:rPr>
          <w:color w:val="000000"/>
          <w:sz w:val="22"/>
          <w:szCs w:val="22"/>
          <w:lang w:eastAsia="ar-SA"/>
        </w:rPr>
      </w:pPr>
      <w:r w:rsidRPr="00DB0827">
        <w:rPr>
          <w:color w:val="000000"/>
          <w:szCs w:val="24"/>
          <w:lang w:eastAsia="ar-SA"/>
        </w:rPr>
        <w:t>A gépjárművek helyettesítése az Intézmény Gépjármű-használati szabályzatának megfelelően történik.</w:t>
      </w:r>
    </w:p>
    <w:p w:rsidR="00DB0827" w:rsidRPr="00667ED7" w:rsidRDefault="00DB0827" w:rsidP="00DB0827">
      <w:pPr>
        <w:widowControl/>
        <w:tabs>
          <w:tab w:val="left" w:pos="360"/>
        </w:tabs>
        <w:jc w:val="both"/>
        <w:rPr>
          <w:iCs/>
          <w:szCs w:val="24"/>
          <w:lang w:eastAsia="en-US"/>
        </w:rPr>
      </w:pPr>
      <w:r w:rsidRPr="00667ED7">
        <w:rPr>
          <w:iCs/>
          <w:color w:val="000000"/>
          <w:szCs w:val="24"/>
          <w:lang w:eastAsia="ar-SA"/>
        </w:rPr>
        <w:t>Egyéb eszközök</w:t>
      </w:r>
    </w:p>
    <w:p w:rsidR="00DB0827" w:rsidRPr="00DB0827" w:rsidRDefault="00DB0827" w:rsidP="00DB0827">
      <w:pPr>
        <w:widowControl/>
        <w:tabs>
          <w:tab w:val="left" w:pos="360"/>
        </w:tabs>
        <w:jc w:val="both"/>
        <w:rPr>
          <w:color w:val="000000"/>
          <w:szCs w:val="24"/>
          <w:lang w:eastAsia="ar-SA"/>
        </w:rPr>
      </w:pPr>
      <w:r w:rsidRPr="00DB0827">
        <w:rPr>
          <w:color w:val="000000"/>
          <w:szCs w:val="24"/>
          <w:lang w:eastAsia="ar-SA"/>
        </w:rPr>
        <w:t xml:space="preserve">A személyi segítésben vérnyomásmérő készülék, vércukormérő készülék, illetve a szükséges védőeszközök (gumikesztyű, szájmaszk, hajháló, overáll, scafander, kézfertőtlenítőszerek) állnak rendelkezésre. </w:t>
      </w:r>
    </w:p>
    <w:p w:rsidR="00FF1A0E" w:rsidRPr="006B07AD" w:rsidRDefault="00FF1A0E" w:rsidP="00FF1A0E">
      <w:pPr>
        <w:tabs>
          <w:tab w:val="left" w:pos="360"/>
        </w:tabs>
        <w:jc w:val="both"/>
      </w:pPr>
    </w:p>
    <w:p w:rsidR="00667ED7" w:rsidRDefault="00667ED7" w:rsidP="00741962">
      <w:pPr>
        <w:spacing w:after="240"/>
        <w:jc w:val="center"/>
        <w:rPr>
          <w:b/>
          <w:szCs w:val="24"/>
        </w:rPr>
      </w:pPr>
    </w:p>
    <w:p w:rsidR="00421A33" w:rsidRPr="003508D3" w:rsidRDefault="00421A33" w:rsidP="00741962">
      <w:pPr>
        <w:spacing w:after="240"/>
        <w:jc w:val="center"/>
        <w:rPr>
          <w:b/>
          <w:color w:val="000000" w:themeColor="text1"/>
          <w:szCs w:val="24"/>
        </w:rPr>
      </w:pPr>
      <w:r w:rsidRPr="003508D3">
        <w:rPr>
          <w:b/>
          <w:color w:val="000000" w:themeColor="text1"/>
          <w:szCs w:val="24"/>
        </w:rPr>
        <w:t>NAPPALI ELLÁTÁS</w:t>
      </w:r>
      <w:r w:rsidR="00775BC1" w:rsidRPr="003508D3">
        <w:rPr>
          <w:b/>
          <w:color w:val="000000" w:themeColor="text1"/>
          <w:szCs w:val="24"/>
        </w:rPr>
        <w:t xml:space="preserve">, DEMENS NAPPALI ELLÁTÁS </w:t>
      </w:r>
    </w:p>
    <w:p w:rsidR="00DB0827" w:rsidRPr="003508D3" w:rsidRDefault="00DB0827" w:rsidP="00DB0827">
      <w:pPr>
        <w:widowControl/>
        <w:tabs>
          <w:tab w:val="left" w:pos="1858"/>
        </w:tabs>
        <w:spacing w:after="240"/>
        <w:jc w:val="both"/>
        <w:rPr>
          <w:color w:val="000000" w:themeColor="text1"/>
          <w:szCs w:val="24"/>
          <w:lang w:eastAsia="ar-SA"/>
        </w:rPr>
      </w:pPr>
      <w:r w:rsidRPr="003508D3">
        <w:rPr>
          <w:color w:val="000000" w:themeColor="text1"/>
          <w:szCs w:val="24"/>
          <w:lang w:eastAsia="ar-SA"/>
        </w:rPr>
        <w:t xml:space="preserve">„Minden élettelen fizikai rendszer a használatban megy tönkre, viszont az élő rendszereket a tétlenség teszi tönkre, míg a használatban fejlődnek.” A családok egyre kevésbé töltik be, tudják betölteni a természetes védőháló szerepét, emiatt ez az intézményes ellátások arányának és jelentőségének növekedését eredményezi. Az idősebb személyek számára úgy szükséges biztosítani a hozzáférést a különböző szolgáltatásokhoz, hogy az hagyjon teret, és adjon figyelmet az öregedési folyamatok egyediségének, figyelembe véve a meglévő tudást, képességeket, készségeket és lehetőség szerinti bővítésüket, a kellő mértékű testi, lelki, szellemi és társadalmi támogatásokról kell gondoskodni. </w:t>
      </w:r>
    </w:p>
    <w:p w:rsidR="00733CF4" w:rsidRPr="006B07AD" w:rsidRDefault="00733CF4" w:rsidP="00733CF4">
      <w:pPr>
        <w:pStyle w:val="NormlWeb"/>
        <w:spacing w:before="0" w:beforeAutospacing="0" w:after="20" w:afterAutospacing="0"/>
        <w:jc w:val="both"/>
      </w:pPr>
      <w:r w:rsidRPr="006B07AD">
        <w:t>Elsősorban a saját otthonukban élő, tizennyolcadik életévüket betöltött, egészségi állapotuk vagy idős koruk miatt szociális és mentális támogatásra szoruló, önmaguk ellátására részben képes személyeknek biztosít lehetőséget a napközbeni tartózkodásra, társas kapcsolatokra, valamint alapvető higiéniai szükségleteik kielégítésére.</w:t>
      </w:r>
    </w:p>
    <w:p w:rsidR="00733CF4" w:rsidRPr="006B07AD" w:rsidRDefault="00733CF4" w:rsidP="00733CF4">
      <w:pPr>
        <w:jc w:val="both"/>
      </w:pPr>
      <w:r w:rsidRPr="006B07AD">
        <w:t xml:space="preserve">A nappali ellátás feladata a hiányzó családi gondozás pótlása, a klubtag szociális helyzetének javítása, egyedüllétének kulturált körülmények között történő megszüntetése, elszigetelődésének elkerülése, a tétlenség kóros következményeinek megelőzése, egészségi állapotának követése, javítása, higiénés szükségleteinek biztosítása. </w:t>
      </w:r>
    </w:p>
    <w:p w:rsidR="00733CF4" w:rsidRPr="006B07AD" w:rsidRDefault="00733CF4" w:rsidP="00733CF4">
      <w:pPr>
        <w:jc w:val="both"/>
      </w:pPr>
      <w:r w:rsidRPr="006B07AD">
        <w:t xml:space="preserve">Az Idősek Klubjában komplex gondozási tevékenység folyik, amely magába foglalja a fizikai, pszichés gondozást. </w:t>
      </w:r>
    </w:p>
    <w:p w:rsidR="00733CF4" w:rsidRPr="006B07AD" w:rsidRDefault="00733CF4" w:rsidP="00733CF4">
      <w:pPr>
        <w:jc w:val="both"/>
      </w:pPr>
      <w:r w:rsidRPr="006B07AD">
        <w:t>Az ellátás kiemelt feladata, hogy ellátottai részére szervezzen szociális, egészségi, mentális állapotuknak megfelelő, a napi élettevékenységet segítő közösségi szolgáltatásokat, valamint lehetőséget biztosítson arra, hogy az idős személyek információt, tanácsadást, segítséget kérjenek.</w:t>
      </w:r>
    </w:p>
    <w:p w:rsidR="00733CF4" w:rsidRPr="006B07AD" w:rsidRDefault="00733CF4" w:rsidP="00733CF4">
      <w:pPr>
        <w:jc w:val="both"/>
      </w:pPr>
      <w:r w:rsidRPr="006B07AD">
        <w:t>A nappali ellátás azokat az időseket integrálja, akik napközben egyedül vannak, de képesek önmaguk részbeni ellátására és szükségleteik kielégítésére.</w:t>
      </w:r>
    </w:p>
    <w:p w:rsidR="000243FB" w:rsidRPr="00806E41" w:rsidRDefault="00733CF4" w:rsidP="000243FB">
      <w:pPr>
        <w:jc w:val="both"/>
      </w:pPr>
      <w:r w:rsidRPr="006B07AD">
        <w:t>A Klub területi elhelyezkedése</w:t>
      </w:r>
      <w:r w:rsidR="004E1F04" w:rsidRPr="006B07AD">
        <w:t xml:space="preserve"> (Bonyhád, Perczel Mór utca 29.) </w:t>
      </w:r>
      <w:r w:rsidRPr="006B07AD">
        <w:t>révén bármely városrészben</w:t>
      </w:r>
      <w:r w:rsidRPr="00C92611">
        <w:rPr>
          <w:color w:val="FF0000"/>
        </w:rPr>
        <w:t xml:space="preserve"> </w:t>
      </w:r>
      <w:r w:rsidRPr="00806E41">
        <w:t>lakó idős ember részére elérhető. Nehezen közlekedő, külterületen lakó ellátottak beszállítására az intézmény tanyagondnoki gépjárműve rendelkezésre áll.</w:t>
      </w:r>
      <w:r w:rsidR="004E1F04" w:rsidRPr="00806E41">
        <w:t xml:space="preserve"> </w:t>
      </w:r>
      <w:r w:rsidRPr="00806E41">
        <w:t>A Klub nyitva</w:t>
      </w:r>
      <w:r w:rsidR="003508D3">
        <w:t>-</w:t>
      </w:r>
      <w:r w:rsidRPr="00806E41">
        <w:t>tartása a helyi igényeknek megfelelően lett kialakítva, szolgáltatási rendje az igényekhez igazodik</w:t>
      </w:r>
      <w:r w:rsidR="004E1F04" w:rsidRPr="00806E41">
        <w:t>: hétfőtől - péntekig 7 órától</w:t>
      </w:r>
      <w:r w:rsidR="00964E2D" w:rsidRPr="00806E41">
        <w:t xml:space="preserve"> 15</w:t>
      </w:r>
      <w:r w:rsidRPr="00806E41">
        <w:t xml:space="preserve"> óráig, hétvégén</w:t>
      </w:r>
      <w:r w:rsidR="004E1F04" w:rsidRPr="00806E41">
        <w:t xml:space="preserve"> és ünnepnapokon </w:t>
      </w:r>
      <w:r w:rsidR="00775BC1">
        <w:t>7</w:t>
      </w:r>
      <w:r w:rsidR="004E1F04" w:rsidRPr="00806E41">
        <w:t xml:space="preserve"> és 14 óra között</w:t>
      </w:r>
      <w:r w:rsidRPr="00806E41">
        <w:t xml:space="preserve">. </w:t>
      </w:r>
    </w:p>
    <w:p w:rsidR="00733CF4" w:rsidRDefault="00733CF4" w:rsidP="000243FB">
      <w:pPr>
        <w:jc w:val="both"/>
      </w:pPr>
      <w:r w:rsidRPr="00806E41">
        <w:t xml:space="preserve">Az ellátást igénybe vevők Bonyhád város közigazgatási területén élő (lakcímmel vagy tartózkodási </w:t>
      </w:r>
      <w:r w:rsidRPr="00806E41">
        <w:lastRenderedPageBreak/>
        <w:t>címmel rendelkező), időskorúak illetve szociális helyzetük vagy egészségi állapotuk miatt rászorultak. Jellemzően egyedülálló vagy özvegy, nyugdíjas korú személyek igénylik a szolgáltatást</w:t>
      </w:r>
      <w:r w:rsidR="004E1F04" w:rsidRPr="00806E41">
        <w:t>.</w:t>
      </w:r>
    </w:p>
    <w:p w:rsidR="003D6E60" w:rsidRDefault="00DB0827" w:rsidP="00DB0827">
      <w:pPr>
        <w:widowControl/>
        <w:tabs>
          <w:tab w:val="left" w:pos="1858"/>
        </w:tabs>
        <w:spacing w:after="240"/>
        <w:jc w:val="both"/>
        <w:rPr>
          <w:color w:val="000000"/>
          <w:szCs w:val="24"/>
          <w:lang w:eastAsia="ar-SA"/>
        </w:rPr>
      </w:pPr>
      <w:r w:rsidRPr="00DB0827">
        <w:rPr>
          <w:color w:val="000000"/>
          <w:szCs w:val="24"/>
          <w:lang w:eastAsia="ar-SA"/>
        </w:rPr>
        <w:t>A Klub a Perczel Mór utca 29. szám alatt működik 60 férőhellyel</w:t>
      </w:r>
      <w:r w:rsidR="003D6E60">
        <w:rPr>
          <w:color w:val="000000"/>
          <w:szCs w:val="24"/>
          <w:lang w:eastAsia="ar-SA"/>
        </w:rPr>
        <w:t>.</w:t>
      </w:r>
    </w:p>
    <w:p w:rsidR="00DB0827" w:rsidRDefault="00DB0827" w:rsidP="00DB0827">
      <w:pPr>
        <w:widowControl/>
        <w:tabs>
          <w:tab w:val="left" w:pos="1858"/>
        </w:tabs>
        <w:spacing w:after="240"/>
        <w:jc w:val="both"/>
        <w:rPr>
          <w:color w:val="000000"/>
          <w:szCs w:val="24"/>
          <w:lang w:eastAsia="ar-SA"/>
        </w:rPr>
      </w:pPr>
      <w:r w:rsidRPr="00DB0827">
        <w:rPr>
          <w:color w:val="000000"/>
          <w:szCs w:val="24"/>
          <w:lang w:eastAsia="ar-SA"/>
        </w:rPr>
        <w:t xml:space="preserve">Intézményünkben demenciában szenvedők ellátására is van lehetőség. Ilyen esetben a kérelmezőnek pszichiáter, neurológus, geriáter szakorvos által kiadott demencia kórképet megállapító szakvéleménnyel kell rendelkeznie. </w:t>
      </w:r>
    </w:p>
    <w:p w:rsidR="003D6E60" w:rsidRPr="003508D3" w:rsidRDefault="003D6E60" w:rsidP="003D6E60">
      <w:pPr>
        <w:widowControl/>
        <w:tabs>
          <w:tab w:val="left" w:pos="1858"/>
        </w:tabs>
        <w:spacing w:after="240"/>
        <w:jc w:val="both"/>
        <w:rPr>
          <w:color w:val="000000" w:themeColor="text1"/>
          <w:szCs w:val="24"/>
          <w:lang w:eastAsia="ar-SA"/>
        </w:rPr>
      </w:pPr>
      <w:r w:rsidRPr="003508D3">
        <w:rPr>
          <w:color w:val="000000" w:themeColor="text1"/>
          <w:szCs w:val="24"/>
          <w:lang w:eastAsia="ar-SA"/>
        </w:rPr>
        <w:t xml:space="preserve">Jelenleg szakvéleménnyel rendelkező demens ellátottunk 17 fő, átlagos szükséglettel rendelkező ellátottunk 43 fő.  </w:t>
      </w:r>
    </w:p>
    <w:p w:rsidR="003D6E60" w:rsidRPr="003508D3" w:rsidRDefault="003D6E60" w:rsidP="003D6E60">
      <w:pPr>
        <w:widowControl/>
        <w:tabs>
          <w:tab w:val="left" w:pos="1858"/>
        </w:tabs>
        <w:spacing w:after="240"/>
        <w:jc w:val="both"/>
        <w:rPr>
          <w:color w:val="000000" w:themeColor="text1"/>
          <w:szCs w:val="24"/>
          <w:lang w:eastAsia="ar-SA"/>
        </w:rPr>
      </w:pPr>
      <w:r w:rsidRPr="003508D3">
        <w:rPr>
          <w:color w:val="000000" w:themeColor="text1"/>
          <w:szCs w:val="24"/>
          <w:lang w:eastAsia="ar-SA"/>
        </w:rPr>
        <w:t>A szociális szolgáltatások biztosítása során a következő értékeknek érvényesülni kell:</w:t>
      </w:r>
    </w:p>
    <w:p w:rsidR="003D6E60" w:rsidRPr="003508D3" w:rsidRDefault="003D6E60" w:rsidP="003D6E60">
      <w:pPr>
        <w:widowControl/>
        <w:numPr>
          <w:ilvl w:val="0"/>
          <w:numId w:val="28"/>
        </w:numPr>
        <w:tabs>
          <w:tab w:val="left" w:pos="1858"/>
        </w:tabs>
        <w:spacing w:after="240"/>
        <w:contextualSpacing/>
        <w:jc w:val="both"/>
        <w:rPr>
          <w:color w:val="000000" w:themeColor="text1"/>
          <w:szCs w:val="24"/>
          <w:lang w:eastAsia="ar-SA"/>
        </w:rPr>
      </w:pPr>
      <w:r w:rsidRPr="003508D3">
        <w:rPr>
          <w:color w:val="000000" w:themeColor="text1"/>
          <w:szCs w:val="24"/>
          <w:lang w:eastAsia="ar-SA"/>
        </w:rPr>
        <w:t>szociális biztonság (ne fordulhasson elő, hogy a szükséget szenvedők ellátás nélkül maradjanak)</w:t>
      </w:r>
    </w:p>
    <w:p w:rsidR="003D6E60" w:rsidRPr="003508D3" w:rsidRDefault="003D6E60" w:rsidP="003D6E60">
      <w:pPr>
        <w:widowControl/>
        <w:numPr>
          <w:ilvl w:val="0"/>
          <w:numId w:val="28"/>
        </w:numPr>
        <w:tabs>
          <w:tab w:val="left" w:pos="1858"/>
        </w:tabs>
        <w:spacing w:after="240"/>
        <w:contextualSpacing/>
        <w:jc w:val="both"/>
        <w:rPr>
          <w:color w:val="000000" w:themeColor="text1"/>
          <w:szCs w:val="24"/>
          <w:lang w:eastAsia="ar-SA"/>
        </w:rPr>
      </w:pPr>
      <w:r w:rsidRPr="003508D3">
        <w:rPr>
          <w:color w:val="000000" w:themeColor="text1"/>
          <w:szCs w:val="24"/>
          <w:lang w:eastAsia="ar-SA"/>
        </w:rPr>
        <w:t>preventív szemlélet (tenni kell, hogy elkerüljük a problémát)</w:t>
      </w:r>
    </w:p>
    <w:p w:rsidR="003D6E60" w:rsidRPr="003508D3" w:rsidRDefault="003D6E60" w:rsidP="003D6E60">
      <w:pPr>
        <w:widowControl/>
        <w:numPr>
          <w:ilvl w:val="0"/>
          <w:numId w:val="28"/>
        </w:numPr>
        <w:tabs>
          <w:tab w:val="left" w:pos="1858"/>
        </w:tabs>
        <w:spacing w:after="240"/>
        <w:contextualSpacing/>
        <w:jc w:val="both"/>
        <w:rPr>
          <w:color w:val="000000" w:themeColor="text1"/>
          <w:szCs w:val="24"/>
          <w:lang w:eastAsia="ar-SA"/>
        </w:rPr>
      </w:pPr>
      <w:r w:rsidRPr="003508D3">
        <w:rPr>
          <w:color w:val="000000" w:themeColor="text1"/>
          <w:szCs w:val="24"/>
          <w:lang w:eastAsia="ar-SA"/>
        </w:rPr>
        <w:t>relatív biztonság (valamilyen társadalmi kockázat bekövetkezésekor az egyén, vagy a család életszínvonala ne süllyedjen nagyot)</w:t>
      </w:r>
    </w:p>
    <w:p w:rsidR="00DB0827" w:rsidRPr="00806E41" w:rsidRDefault="00DB0827" w:rsidP="000243FB">
      <w:pPr>
        <w:jc w:val="both"/>
      </w:pPr>
    </w:p>
    <w:p w:rsidR="00733CF4" w:rsidRPr="00806E41" w:rsidRDefault="00733CF4" w:rsidP="00733CF4">
      <w:pPr>
        <w:jc w:val="both"/>
      </w:pPr>
      <w:r w:rsidRPr="00806E41">
        <w:t>Az Idősek Klubja által nyújtott szolgáltatások:</w:t>
      </w:r>
    </w:p>
    <w:p w:rsidR="00733CF4" w:rsidRPr="00806E41" w:rsidRDefault="00733CF4" w:rsidP="00120421">
      <w:pPr>
        <w:pStyle w:val="Listaszerbekezds"/>
        <w:widowControl/>
        <w:numPr>
          <w:ilvl w:val="0"/>
          <w:numId w:val="5"/>
        </w:numPr>
        <w:suppressAutoHyphens w:val="0"/>
        <w:jc w:val="both"/>
      </w:pPr>
      <w:r w:rsidRPr="00806E41">
        <w:t>étkeztetés, az időskornak megfelelő ebéd biztosítása, szükség esetén orvosi igazolás alapján diétás étel is igényelhető (betegség, akadályoztatás esetén lehetőség van az ebéd kiszállítására);</w:t>
      </w:r>
    </w:p>
    <w:p w:rsidR="00733CF4" w:rsidRPr="00806E41" w:rsidRDefault="00733CF4" w:rsidP="00120421">
      <w:pPr>
        <w:pStyle w:val="Listaszerbekezds"/>
        <w:widowControl/>
        <w:numPr>
          <w:ilvl w:val="0"/>
          <w:numId w:val="5"/>
        </w:numPr>
        <w:suppressAutoHyphens w:val="0"/>
        <w:jc w:val="both"/>
      </w:pPr>
      <w:r w:rsidRPr="00806E41">
        <w:t>szervezi a kulturált klubéletet, biztosítja a szabadidő hasznos eltöltését (kirándulás, zenehallgatás, tévénézés, könyv, napi- és hetilapok olvasása, társasjátékok, internetezés, kézimunkázás, napi testmozgás, csoportos, illetve egyéni elbeszélgetések, közös rendezvények);</w:t>
      </w:r>
    </w:p>
    <w:p w:rsidR="00733CF4" w:rsidRPr="00806E41" w:rsidRDefault="00733CF4" w:rsidP="00120421">
      <w:pPr>
        <w:pStyle w:val="Listaszerbekezds"/>
        <w:widowControl/>
        <w:numPr>
          <w:ilvl w:val="0"/>
          <w:numId w:val="5"/>
        </w:numPr>
        <w:suppressAutoHyphens w:val="0"/>
        <w:jc w:val="both"/>
      </w:pPr>
      <w:r w:rsidRPr="00806E41">
        <w:t>egészségügyi alap- és szakellátáshoz való hozzájutás segítése (vércukor-, vérnyomás -, testsúly mérése);</w:t>
      </w:r>
    </w:p>
    <w:p w:rsidR="00733CF4" w:rsidRPr="00806E41" w:rsidRDefault="00733CF4" w:rsidP="00120421">
      <w:pPr>
        <w:pStyle w:val="Listaszerbekezds"/>
        <w:widowControl/>
        <w:numPr>
          <w:ilvl w:val="0"/>
          <w:numId w:val="5"/>
        </w:numPr>
        <w:suppressAutoHyphens w:val="0"/>
        <w:jc w:val="both"/>
      </w:pPr>
      <w:r w:rsidRPr="00806E41">
        <w:t>a klub rendelkezik automata mosógéppel, vasalóval, így a személyes ruházat, textíliák mosása és vasalása biztosított;</w:t>
      </w:r>
    </w:p>
    <w:p w:rsidR="00733CF4" w:rsidRPr="00806E41" w:rsidRDefault="00733CF4" w:rsidP="00120421">
      <w:pPr>
        <w:pStyle w:val="Listaszerbekezds"/>
        <w:widowControl/>
        <w:numPr>
          <w:ilvl w:val="0"/>
          <w:numId w:val="5"/>
        </w:numPr>
        <w:suppressAutoHyphens w:val="0"/>
        <w:jc w:val="both"/>
      </w:pPr>
      <w:r w:rsidRPr="00806E41">
        <w:t>a személyi higiéné fenntartásához zuhanyzási, fürdési lehetőség biztosított;</w:t>
      </w:r>
    </w:p>
    <w:p w:rsidR="00733CF4" w:rsidRPr="00806E41" w:rsidRDefault="00733CF4" w:rsidP="00120421">
      <w:pPr>
        <w:pStyle w:val="Listaszerbekezds"/>
        <w:widowControl/>
        <w:numPr>
          <w:ilvl w:val="0"/>
          <w:numId w:val="5"/>
        </w:numPr>
        <w:suppressAutoHyphens w:val="0"/>
        <w:jc w:val="both"/>
      </w:pPr>
      <w:r w:rsidRPr="00806E41">
        <w:t>hivatalos ügyek intézésének segítése (segélykérelmek, idősotthoni elhelyezési kérelmek kitöltésében segítségnyújtás);</w:t>
      </w:r>
    </w:p>
    <w:p w:rsidR="00733CF4" w:rsidRPr="00806E41" w:rsidRDefault="00733CF4" w:rsidP="00120421">
      <w:pPr>
        <w:pStyle w:val="Listaszerbekezds"/>
        <w:widowControl/>
        <w:numPr>
          <w:ilvl w:val="0"/>
          <w:numId w:val="5"/>
        </w:numPr>
        <w:suppressAutoHyphens w:val="0"/>
        <w:jc w:val="both"/>
      </w:pPr>
      <w:r w:rsidRPr="00806E41">
        <w:t>életvitelre vonatkozó tanácsadás, életvezetés segítése;</w:t>
      </w:r>
    </w:p>
    <w:p w:rsidR="00733CF4" w:rsidRPr="00806E41" w:rsidRDefault="00733CF4" w:rsidP="00120421">
      <w:pPr>
        <w:pStyle w:val="Listaszerbekezds"/>
        <w:widowControl/>
        <w:numPr>
          <w:ilvl w:val="0"/>
          <w:numId w:val="5"/>
        </w:numPr>
        <w:suppressAutoHyphens w:val="0"/>
        <w:jc w:val="both"/>
      </w:pPr>
      <w:r w:rsidRPr="00806E41">
        <w:t>mentálhigiénés támogatás;</w:t>
      </w:r>
    </w:p>
    <w:p w:rsidR="00733CF4" w:rsidRPr="00806E41" w:rsidRDefault="00733CF4" w:rsidP="00120421">
      <w:pPr>
        <w:pStyle w:val="Listaszerbekezds"/>
        <w:widowControl/>
        <w:numPr>
          <w:ilvl w:val="0"/>
          <w:numId w:val="5"/>
        </w:numPr>
        <w:suppressAutoHyphens w:val="0"/>
        <w:jc w:val="both"/>
      </w:pPr>
      <w:r w:rsidRPr="00806E41">
        <w:t>az ellátottak részére sajtótermékeket, könyveket, kártyákat, társasjátékokat, internetet biztosít, rendezvényeket szervez (név- és születésnapok, Karácsony; Húsvét, Idősek Világnapjának, Anyák napjának, stb. megünneplése)</w:t>
      </w:r>
    </w:p>
    <w:p w:rsidR="00733CF4" w:rsidRPr="00806E41" w:rsidRDefault="00733CF4" w:rsidP="00120421">
      <w:pPr>
        <w:pStyle w:val="Listaszerbekezds"/>
        <w:widowControl/>
        <w:numPr>
          <w:ilvl w:val="0"/>
          <w:numId w:val="5"/>
        </w:numPr>
        <w:suppressAutoHyphens w:val="0"/>
        <w:jc w:val="both"/>
      </w:pPr>
      <w:r w:rsidRPr="00806E41">
        <w:t>ismeretterjesztő és felvilágosító előadások szervezése, kiállítások megtekintése;</w:t>
      </w:r>
    </w:p>
    <w:p w:rsidR="00733CF4" w:rsidRDefault="00733CF4" w:rsidP="00120421">
      <w:pPr>
        <w:pStyle w:val="Listaszerbekezds"/>
        <w:widowControl/>
        <w:numPr>
          <w:ilvl w:val="0"/>
          <w:numId w:val="5"/>
        </w:numPr>
        <w:suppressAutoHyphens w:val="0"/>
        <w:jc w:val="both"/>
      </w:pPr>
      <w:r w:rsidRPr="00806E41">
        <w:t>könyvtári, múzeumi programokon való részvétel.</w:t>
      </w:r>
    </w:p>
    <w:p w:rsidR="003508D3" w:rsidRDefault="003508D3" w:rsidP="00120421">
      <w:pPr>
        <w:pStyle w:val="Listaszerbekezds"/>
        <w:widowControl/>
        <w:numPr>
          <w:ilvl w:val="0"/>
          <w:numId w:val="5"/>
        </w:numPr>
        <w:suppressAutoHyphens w:val="0"/>
        <w:jc w:val="both"/>
      </w:pPr>
      <w:r>
        <w:t xml:space="preserve">kirándulások szervezése, </w:t>
      </w:r>
    </w:p>
    <w:p w:rsidR="003508D3" w:rsidRDefault="003508D3" w:rsidP="00120421">
      <w:pPr>
        <w:pStyle w:val="Listaszerbekezds"/>
        <w:widowControl/>
        <w:numPr>
          <w:ilvl w:val="0"/>
          <w:numId w:val="5"/>
        </w:numPr>
        <w:suppressAutoHyphens w:val="0"/>
        <w:jc w:val="both"/>
      </w:pPr>
      <w:r>
        <w:t>generációk találkozásának helyszíne: óvodai anyák napi műsor, gimnáziumban tanulók költészet napján szavalással</w:t>
      </w:r>
      <w:r w:rsidR="00094F20">
        <w:t xml:space="preserve"> kedveskednek</w:t>
      </w:r>
    </w:p>
    <w:p w:rsidR="00094F20" w:rsidRDefault="00094F20" w:rsidP="00120421">
      <w:pPr>
        <w:pStyle w:val="Listaszerbekezds"/>
        <w:widowControl/>
        <w:numPr>
          <w:ilvl w:val="0"/>
          <w:numId w:val="5"/>
        </w:numPr>
        <w:suppressAutoHyphens w:val="0"/>
        <w:jc w:val="both"/>
      </w:pPr>
      <w:r>
        <w:t>bál szervezése</w:t>
      </w:r>
    </w:p>
    <w:p w:rsidR="003D6E60" w:rsidRDefault="003D6E60" w:rsidP="003D6E60">
      <w:pPr>
        <w:widowControl/>
        <w:suppressAutoHyphens w:val="0"/>
        <w:jc w:val="both"/>
      </w:pPr>
    </w:p>
    <w:p w:rsidR="003D6E60" w:rsidRPr="003D6E60" w:rsidRDefault="003D6E60" w:rsidP="003D6E60">
      <w:pPr>
        <w:widowControl/>
        <w:suppressAutoHyphens w:val="0"/>
        <w:jc w:val="both"/>
        <w:rPr>
          <w:b/>
          <w:szCs w:val="24"/>
        </w:rPr>
      </w:pPr>
      <w:r w:rsidRPr="003D6E60">
        <w:rPr>
          <w:b/>
          <w:szCs w:val="24"/>
        </w:rPr>
        <w:t xml:space="preserve">Demenciával küzdő idősek nappali ellátásának célja, feladata: </w:t>
      </w:r>
    </w:p>
    <w:p w:rsidR="003D6E60" w:rsidRPr="00094F20" w:rsidRDefault="003D6E60" w:rsidP="003D6E60">
      <w:pPr>
        <w:widowControl/>
        <w:suppressAutoHyphens w:val="0"/>
        <w:jc w:val="both"/>
        <w:rPr>
          <w:color w:val="000000" w:themeColor="text1"/>
          <w:szCs w:val="24"/>
        </w:rPr>
      </w:pPr>
      <w:r w:rsidRPr="003D6E60">
        <w:rPr>
          <w:szCs w:val="24"/>
        </w:rPr>
        <w:t>Az enyhe, illetve középsúlyos demenciával küzdő idősödő emberek</w:t>
      </w:r>
      <w:r w:rsidRPr="003D6E60">
        <w:rPr>
          <w:b/>
          <w:szCs w:val="24"/>
        </w:rPr>
        <w:t>,</w:t>
      </w:r>
      <w:r w:rsidRPr="003D6E60">
        <w:rPr>
          <w:szCs w:val="24"/>
        </w:rPr>
        <w:t xml:space="preserve"> ellátásban részesülők szociális biztonságának megőrzése érdekében nyújtott szolgáltatások szervezése és összehangolása, e tevékenységek és egyéb szociális szolgáltatások megismertetése, s az azokhoz való hozzájutás támogatása. Az ellátottak </w:t>
      </w:r>
      <w:r w:rsidRPr="003D6E60">
        <w:rPr>
          <w:bCs/>
          <w:szCs w:val="24"/>
        </w:rPr>
        <w:t>állapotfelméré</w:t>
      </w:r>
      <w:r w:rsidRPr="003D6E60">
        <w:rPr>
          <w:szCs w:val="24"/>
        </w:rPr>
        <w:t xml:space="preserve">se Mini-mentál teszt segítségével történik, </w:t>
      </w:r>
      <w:r w:rsidRPr="00094F20">
        <w:rPr>
          <w:color w:val="000000" w:themeColor="text1"/>
          <w:szCs w:val="24"/>
        </w:rPr>
        <w:t xml:space="preserve">melyet demencia gondozó végzettséggel rendelkező kollegák készítenek el. Cél egyénre szóló, személyközpontú </w:t>
      </w:r>
      <w:r w:rsidRPr="00094F20">
        <w:rPr>
          <w:color w:val="000000" w:themeColor="text1"/>
          <w:szCs w:val="24"/>
        </w:rPr>
        <w:lastRenderedPageBreak/>
        <w:t>ellátás biztosítása. Holisztikus ellátási szemlélet figyelembevétele, a szükségletek fiziológiás, lelki, szociális, spirituális területeken egyszerre jelennek meg.</w:t>
      </w:r>
    </w:p>
    <w:p w:rsidR="00094F20" w:rsidRDefault="00094F20" w:rsidP="003D6E60">
      <w:pPr>
        <w:widowControl/>
        <w:suppressAutoHyphens w:val="0"/>
        <w:jc w:val="both"/>
        <w:rPr>
          <w:szCs w:val="24"/>
        </w:rPr>
      </w:pPr>
    </w:p>
    <w:p w:rsidR="003D6E60" w:rsidRPr="003D6E60" w:rsidRDefault="003D6E60" w:rsidP="003D6E60">
      <w:pPr>
        <w:widowControl/>
        <w:suppressAutoHyphens w:val="0"/>
        <w:jc w:val="both"/>
        <w:rPr>
          <w:szCs w:val="24"/>
        </w:rPr>
      </w:pPr>
      <w:r w:rsidRPr="003D6E60">
        <w:rPr>
          <w:szCs w:val="24"/>
        </w:rPr>
        <w:t>Feladatunk kulturált, biztonságos körülmények között, a család tehermentesítése mellett a gondoskodás kiegészítése, önellátási képességük csökkenése mellett is életminőségük megőrzése, szükségleteik kielégítése.</w:t>
      </w:r>
    </w:p>
    <w:p w:rsidR="003D6E60" w:rsidRPr="003D6E60" w:rsidRDefault="003D6E60" w:rsidP="003D6E60">
      <w:pPr>
        <w:widowControl/>
        <w:suppressAutoHyphens w:val="0"/>
        <w:jc w:val="both"/>
        <w:rPr>
          <w:szCs w:val="24"/>
        </w:rPr>
      </w:pPr>
      <w:r w:rsidRPr="003D6E60">
        <w:rPr>
          <w:szCs w:val="24"/>
        </w:rPr>
        <w:t>Ápolás, gondozás, foglalkoztatás mellett, szeretetteljes gondoskodás, biztonságos környezet és felügyelet biztosítása az emberi méltóságuk, autonómiájuk megőrzésével.</w:t>
      </w:r>
    </w:p>
    <w:p w:rsidR="003D6E60" w:rsidRPr="003D6E60" w:rsidRDefault="003D6E60" w:rsidP="003D6E60">
      <w:pPr>
        <w:widowControl/>
        <w:suppressAutoHyphens w:val="0"/>
        <w:jc w:val="both"/>
        <w:rPr>
          <w:b/>
          <w:bCs/>
          <w:szCs w:val="24"/>
        </w:rPr>
      </w:pPr>
      <w:r w:rsidRPr="003D6E60">
        <w:rPr>
          <w:szCs w:val="24"/>
        </w:rPr>
        <w:t>Kapcsolat kialakítása és fenntartása a kompetenciahatárok betartásával (pszichiáter, geriáter, háziorvos, hivatásos gondnok);</w:t>
      </w:r>
    </w:p>
    <w:p w:rsidR="003D6E60" w:rsidRPr="003D6E60" w:rsidRDefault="003D6E60" w:rsidP="003D6E60">
      <w:pPr>
        <w:widowControl/>
        <w:suppressAutoHyphens w:val="0"/>
        <w:jc w:val="both"/>
        <w:rPr>
          <w:szCs w:val="24"/>
        </w:rPr>
      </w:pPr>
    </w:p>
    <w:p w:rsidR="003D6E60" w:rsidRPr="003D6E60" w:rsidRDefault="003D6E60" w:rsidP="003D6E60">
      <w:pPr>
        <w:widowControl/>
        <w:suppressAutoHyphens w:val="0"/>
        <w:jc w:val="both"/>
        <w:rPr>
          <w:b/>
          <w:bCs/>
          <w:szCs w:val="24"/>
        </w:rPr>
      </w:pPr>
      <w:r w:rsidRPr="003D6E60">
        <w:rPr>
          <w:szCs w:val="24"/>
        </w:rPr>
        <w:t xml:space="preserve">Az ellátásra szolgáló helyiség tárgyi feltételei elősegítik a demens ember könnyű és </w:t>
      </w:r>
      <w:r w:rsidRPr="003D6E60">
        <w:rPr>
          <w:bCs/>
          <w:szCs w:val="24"/>
        </w:rPr>
        <w:t>biztonságos</w:t>
      </w:r>
      <w:r w:rsidRPr="003D6E60">
        <w:rPr>
          <w:szCs w:val="24"/>
        </w:rPr>
        <w:t xml:space="preserve"> közlekedést, tájékozódását, hozzájárulva ezzel is </w:t>
      </w:r>
      <w:r w:rsidRPr="003D6E60">
        <w:rPr>
          <w:bCs/>
          <w:szCs w:val="24"/>
        </w:rPr>
        <w:t>biztonságérzete</w:t>
      </w:r>
      <w:r w:rsidRPr="003D6E60">
        <w:rPr>
          <w:szCs w:val="24"/>
        </w:rPr>
        <w:t xml:space="preserve"> növeléséhez. </w:t>
      </w:r>
    </w:p>
    <w:p w:rsidR="00907E93" w:rsidRDefault="00907E93" w:rsidP="003D6E60">
      <w:pPr>
        <w:widowControl/>
        <w:tabs>
          <w:tab w:val="left" w:pos="1858"/>
        </w:tabs>
        <w:spacing w:after="240"/>
        <w:jc w:val="both"/>
        <w:rPr>
          <w:color w:val="FF0000"/>
          <w:szCs w:val="24"/>
          <w:lang w:eastAsia="ar-SA"/>
        </w:rPr>
      </w:pPr>
    </w:p>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A demens személyek nappali ellátására vonatkozóan az ellátottak állapot-felmérési módszere elsődlegesen az ellátottakkal készített Mini-Mentál teszt, mely eredményének megfelelően pszichiátriai vizsgálat lefolytatására van lehetőség, mivel intézményünk Megbízási szerződés keretei között Dr. Kerekes Anna Bonyhád, Szent Imre u. 6. szám alatti ideggondozó főorvosasszonnyal feladatellátási szerződést kötött. Ez alapján, illetve a Közösségért Alapítvány intézményünkben folytatott szakmai tevékenysége lehetőséget biztosít Dr. Trábert Attila neurológiai, illetőleg pszichiátriai szakvélemény megállapítására. Ez azért nagyon megfelelő az ellátottaknak, mert kevésbé feszélyezettséget eredményez számukra a nem helybéli szakemberrel által történt vizsgálat.</w:t>
      </w:r>
    </w:p>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 xml:space="preserve">A demens gondozói végzettséggel rendelkező terápiás munkatársak a napi foglalkoztatás keretein belül felmerülő ellátott állapotában bekövetkező változást azonnal jelez, és kivizsgálást kezdeményez a fent említett szakembereknél. </w:t>
      </w:r>
    </w:p>
    <w:p w:rsidR="003D6E60" w:rsidRDefault="003D6E60" w:rsidP="003D6E60">
      <w:pPr>
        <w:widowControl/>
        <w:suppressAutoHyphens w:val="0"/>
        <w:jc w:val="both"/>
      </w:pPr>
    </w:p>
    <w:p w:rsidR="003D6E60" w:rsidRPr="00907E93" w:rsidRDefault="003D6E60" w:rsidP="00907E93">
      <w:pPr>
        <w:widowControl/>
        <w:tabs>
          <w:tab w:val="left" w:pos="1858"/>
        </w:tabs>
        <w:spacing w:after="240"/>
        <w:jc w:val="center"/>
        <w:rPr>
          <w:color w:val="000000" w:themeColor="text1"/>
          <w:szCs w:val="24"/>
          <w:lang w:eastAsia="ar-SA"/>
        </w:rPr>
      </w:pPr>
      <w:r w:rsidRPr="00907E93">
        <w:rPr>
          <w:color w:val="000000" w:themeColor="text1"/>
          <w:szCs w:val="24"/>
          <w:lang w:eastAsia="ar-SA"/>
        </w:rPr>
        <w:t>A nappali ellátás kihasználtsága 2019-ben</w:t>
      </w:r>
    </w:p>
    <w:tbl>
      <w:tblPr>
        <w:tblStyle w:val="Rcsostblzat4"/>
        <w:tblW w:w="9062" w:type="dxa"/>
        <w:tblLook w:val="04A0" w:firstRow="1" w:lastRow="0" w:firstColumn="1" w:lastColumn="0" w:noHBand="0" w:noVBand="1"/>
      </w:tblPr>
      <w:tblGrid>
        <w:gridCol w:w="2379"/>
        <w:gridCol w:w="2191"/>
        <w:gridCol w:w="1448"/>
        <w:gridCol w:w="1522"/>
        <w:gridCol w:w="1522"/>
      </w:tblGrid>
      <w:tr w:rsidR="003D6E60" w:rsidRPr="003D6E60" w:rsidTr="004D529A">
        <w:tc>
          <w:tcPr>
            <w:tcW w:w="2487"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 xml:space="preserve">Átlagos szükséglettel    rendelkezők megjelenésének száma </w:t>
            </w:r>
          </w:p>
        </w:tc>
        <w:tc>
          <w:tcPr>
            <w:tcW w:w="2268"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 xml:space="preserve">Demens szükséglettel rendelkezők megjelenésének száma </w:t>
            </w:r>
          </w:p>
        </w:tc>
        <w:tc>
          <w:tcPr>
            <w:tcW w:w="1537"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Naptári napok száma</w:t>
            </w:r>
          </w:p>
        </w:tc>
        <w:tc>
          <w:tcPr>
            <w:tcW w:w="1385"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Átlagos szükséglettel rendelkezők átlaglétszáma</w:t>
            </w:r>
          </w:p>
        </w:tc>
        <w:tc>
          <w:tcPr>
            <w:tcW w:w="1385"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Demens szükséglettel rendelkezők átlaglétszáma</w:t>
            </w:r>
          </w:p>
        </w:tc>
      </w:tr>
      <w:tr w:rsidR="003D6E60" w:rsidRPr="003D6E60" w:rsidTr="004D529A">
        <w:tc>
          <w:tcPr>
            <w:tcW w:w="2487"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14736</w:t>
            </w:r>
          </w:p>
        </w:tc>
        <w:tc>
          <w:tcPr>
            <w:tcW w:w="2268"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5643</w:t>
            </w:r>
          </w:p>
        </w:tc>
        <w:tc>
          <w:tcPr>
            <w:tcW w:w="1537"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365</w:t>
            </w:r>
          </w:p>
        </w:tc>
        <w:tc>
          <w:tcPr>
            <w:tcW w:w="1385"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40,37</w:t>
            </w:r>
          </w:p>
        </w:tc>
        <w:tc>
          <w:tcPr>
            <w:tcW w:w="1385" w:type="dxa"/>
            <w:tcBorders>
              <w:top w:val="single" w:sz="4" w:space="0" w:color="auto"/>
              <w:left w:val="single" w:sz="4" w:space="0" w:color="auto"/>
              <w:bottom w:val="single" w:sz="4" w:space="0" w:color="auto"/>
              <w:right w:val="single" w:sz="4" w:space="0" w:color="auto"/>
            </w:tcBorders>
            <w:hideMark/>
          </w:tcPr>
          <w:p w:rsidR="003D6E60" w:rsidRPr="00907E93" w:rsidRDefault="003D6E60" w:rsidP="003D6E60">
            <w:pPr>
              <w:widowControl/>
              <w:tabs>
                <w:tab w:val="left" w:pos="1858"/>
              </w:tabs>
              <w:spacing w:after="240"/>
              <w:jc w:val="both"/>
              <w:rPr>
                <w:color w:val="000000" w:themeColor="text1"/>
                <w:szCs w:val="24"/>
                <w:lang w:eastAsia="ar-SA"/>
              </w:rPr>
            </w:pPr>
            <w:r w:rsidRPr="00907E93">
              <w:rPr>
                <w:color w:val="000000" w:themeColor="text1"/>
                <w:szCs w:val="24"/>
                <w:lang w:eastAsia="ar-SA"/>
              </w:rPr>
              <w:t>15,46</w:t>
            </w:r>
          </w:p>
        </w:tc>
      </w:tr>
    </w:tbl>
    <w:p w:rsidR="003D6E60" w:rsidRPr="003D6E60" w:rsidRDefault="003D6E60" w:rsidP="003D6E60">
      <w:pPr>
        <w:widowControl/>
        <w:tabs>
          <w:tab w:val="left" w:pos="1858"/>
        </w:tabs>
        <w:spacing w:after="240"/>
        <w:jc w:val="both"/>
        <w:rPr>
          <w:szCs w:val="24"/>
          <w:lang w:eastAsia="en-US"/>
        </w:rPr>
      </w:pPr>
    </w:p>
    <w:p w:rsidR="003D6E60" w:rsidRPr="003D6E60" w:rsidRDefault="003D6E60" w:rsidP="003D6E60">
      <w:pPr>
        <w:widowControl/>
        <w:tabs>
          <w:tab w:val="left" w:pos="1858"/>
        </w:tabs>
        <w:spacing w:after="240"/>
        <w:jc w:val="center"/>
        <w:rPr>
          <w:color w:val="000000"/>
          <w:szCs w:val="24"/>
          <w:lang w:eastAsia="ar-SA"/>
        </w:rPr>
      </w:pPr>
      <w:r w:rsidRPr="003D6E60">
        <w:rPr>
          <w:rFonts w:asciiTheme="minorHAnsi" w:eastAsiaTheme="minorHAnsi" w:hAnsiTheme="minorHAnsi" w:cstheme="minorBidi"/>
          <w:noProof/>
          <w:color w:val="000000"/>
          <w:sz w:val="22"/>
          <w:szCs w:val="22"/>
          <w:lang w:eastAsia="en-US"/>
        </w:rPr>
        <w:drawing>
          <wp:inline distT="0" distB="0" distL="0" distR="0" wp14:anchorId="3A86E56C" wp14:editId="641C429D">
            <wp:extent cx="4343400" cy="1866900"/>
            <wp:effectExtent l="0" t="0" r="0" b="0"/>
            <wp:docPr id="23" name="Diagram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3D6E60" w:rsidRPr="003D6E60" w:rsidRDefault="003D6E60" w:rsidP="003D6E60">
      <w:pPr>
        <w:widowControl/>
        <w:jc w:val="both"/>
        <w:rPr>
          <w:color w:val="FF0000"/>
          <w:szCs w:val="24"/>
          <w:lang w:eastAsia="ar-SA"/>
        </w:rPr>
      </w:pPr>
      <w:r w:rsidRPr="003D6E60">
        <w:rPr>
          <w:color w:val="000000"/>
          <w:szCs w:val="24"/>
          <w:lang w:eastAsia="ar-SA"/>
        </w:rPr>
        <w:lastRenderedPageBreak/>
        <w:t xml:space="preserve">Mint a fenti adatok is bizonyítják, a nappali ellátás rendkívül jó kihasználtsággal működik, a városban lakók igénylik ezt a fajta </w:t>
      </w:r>
      <w:r w:rsidRPr="00907E93">
        <w:rPr>
          <w:color w:val="000000" w:themeColor="text1"/>
          <w:szCs w:val="24"/>
          <w:lang w:eastAsia="ar-SA"/>
        </w:rPr>
        <w:t xml:space="preserve">ellátást, a 60 férőhelyszámot tekintve éves átlagszámítás alapján 55,83 fő veszi igénybe ezen ellátást, ez 93,05 %-os kihasználtságot jelent. </w:t>
      </w:r>
    </w:p>
    <w:p w:rsidR="00907E93" w:rsidRDefault="00907E93" w:rsidP="003D6E60">
      <w:pPr>
        <w:widowControl/>
        <w:tabs>
          <w:tab w:val="left" w:pos="2141"/>
        </w:tabs>
        <w:ind w:firstLine="1"/>
        <w:jc w:val="both"/>
        <w:rPr>
          <w:color w:val="FF0000"/>
          <w:szCs w:val="24"/>
          <w:lang w:eastAsia="ar-SA"/>
        </w:rPr>
      </w:pPr>
    </w:p>
    <w:p w:rsidR="003D6E60" w:rsidRPr="00907E93" w:rsidRDefault="003D6E60" w:rsidP="003D6E60">
      <w:pPr>
        <w:widowControl/>
        <w:tabs>
          <w:tab w:val="left" w:pos="2141"/>
        </w:tabs>
        <w:ind w:firstLine="1"/>
        <w:jc w:val="both"/>
        <w:rPr>
          <w:color w:val="000000" w:themeColor="text1"/>
          <w:szCs w:val="24"/>
          <w:lang w:eastAsia="ar-SA"/>
        </w:rPr>
      </w:pPr>
      <w:r w:rsidRPr="00907E93">
        <w:rPr>
          <w:color w:val="000000" w:themeColor="text1"/>
          <w:szCs w:val="24"/>
          <w:lang w:eastAsia="ar-SA"/>
        </w:rPr>
        <w:t>Személyi és tárgyi feltételek:</w:t>
      </w:r>
    </w:p>
    <w:p w:rsidR="003D6E60" w:rsidRPr="00907E93" w:rsidRDefault="003D6E60" w:rsidP="003D6E60">
      <w:pPr>
        <w:widowControl/>
        <w:tabs>
          <w:tab w:val="left" w:pos="2141"/>
        </w:tabs>
        <w:ind w:firstLine="1"/>
        <w:jc w:val="both"/>
        <w:rPr>
          <w:color w:val="000000" w:themeColor="text1"/>
          <w:szCs w:val="24"/>
          <w:lang w:eastAsia="ar-SA"/>
        </w:rPr>
      </w:pPr>
      <w:r w:rsidRPr="00907E93">
        <w:rPr>
          <w:color w:val="000000" w:themeColor="text1"/>
          <w:szCs w:val="24"/>
          <w:lang w:eastAsia="ar-SA"/>
        </w:rPr>
        <w:t>A Klub területi elhelyezkedése révén külső és belső környezeti adottságai alapján megfelelnek az ellátást igénybe vevők számára</w:t>
      </w:r>
      <w:r w:rsidR="00907E93" w:rsidRPr="00907E93">
        <w:rPr>
          <w:color w:val="000000" w:themeColor="text1"/>
          <w:szCs w:val="24"/>
          <w:lang w:eastAsia="ar-SA"/>
        </w:rPr>
        <w:t>,</w:t>
      </w:r>
      <w:r w:rsidRPr="00907E93">
        <w:rPr>
          <w:color w:val="000000" w:themeColor="text1"/>
          <w:szCs w:val="24"/>
          <w:lang w:eastAsia="ar-SA"/>
        </w:rPr>
        <w:t xml:space="preserve"> bármely városrészben lakó idős ember részére elérhető tömegközlekedéssel, autóval és gyalogosan is. Nehezen közlekedő, külterületen lakó ellátottak beszállítására is lehetőség van, az intézmény Ford Transit Custom gépjárműve rendelkezésre áll, térítési díj megfizetése ellenében. </w:t>
      </w:r>
    </w:p>
    <w:p w:rsidR="003D6E60" w:rsidRPr="00907E93" w:rsidRDefault="003D6E60" w:rsidP="003D6E60">
      <w:pPr>
        <w:widowControl/>
        <w:tabs>
          <w:tab w:val="left" w:pos="2141"/>
        </w:tabs>
        <w:ind w:firstLine="1"/>
        <w:jc w:val="both"/>
        <w:rPr>
          <w:color w:val="000000" w:themeColor="text1"/>
          <w:szCs w:val="24"/>
          <w:lang w:eastAsia="ar-SA"/>
        </w:rPr>
      </w:pPr>
      <w:r w:rsidRPr="00907E93">
        <w:rPr>
          <w:color w:val="000000" w:themeColor="text1"/>
          <w:szCs w:val="24"/>
          <w:lang w:eastAsia="ar-SA"/>
        </w:rPr>
        <w:t xml:space="preserve">Az épületbe való bejutás akadálymentes, lehetőség van külső biztonságosan használható szabadtéri kapcsolódásra – kert, udvar – ahol szabadtéri programok megszervezésére is mód van. A kert, udvar kényelmes kültéri padokkal, asztalokkal, székekkel van berendezve, a megfelelő árnyékolás biztosítása mellett. Lehetőség van kertészkedésre, virágültetésre, növénygondozásra is. Rendezett külső környezet és biciklitároló megléte is az ellátottak igényeit elégíti ki. </w:t>
      </w:r>
    </w:p>
    <w:p w:rsidR="003D6E60" w:rsidRPr="00907E93" w:rsidRDefault="003D6E60" w:rsidP="003D6E60">
      <w:pPr>
        <w:widowControl/>
        <w:tabs>
          <w:tab w:val="left" w:pos="2141"/>
        </w:tabs>
        <w:ind w:firstLine="1"/>
        <w:jc w:val="both"/>
        <w:rPr>
          <w:color w:val="000000" w:themeColor="text1"/>
          <w:szCs w:val="24"/>
          <w:lang w:eastAsia="ar-SA"/>
        </w:rPr>
      </w:pPr>
      <w:r w:rsidRPr="00907E93">
        <w:rPr>
          <w:color w:val="000000" w:themeColor="text1"/>
          <w:szCs w:val="24"/>
          <w:lang w:eastAsia="ar-SA"/>
        </w:rPr>
        <w:t xml:space="preserve">Az intézmény belső tereinek kialakítása a színvonalas ellátás érdekében lett kialakítva. Közösségi együttlétre alkalmas helyiségek alkalmasak kis- és nagy csoportos foglalkozások lebonyolítására, rendezvények megtartására. A helyiségek megfelelő számú és kényelmes ülő alkalmatossággal vannak berendezve, fotelek, bőrszékek. A falazat vidám színű, függönyök, faliképek, dísztárgyak, kézimunkák teszik otthonossá az intézményt. </w:t>
      </w:r>
    </w:p>
    <w:p w:rsidR="003D6E60" w:rsidRPr="00907E93" w:rsidRDefault="003D6E60" w:rsidP="003D6E60">
      <w:pPr>
        <w:widowControl/>
        <w:tabs>
          <w:tab w:val="left" w:pos="2141"/>
        </w:tabs>
        <w:ind w:firstLine="1"/>
        <w:jc w:val="both"/>
        <w:rPr>
          <w:color w:val="000000" w:themeColor="text1"/>
          <w:szCs w:val="24"/>
          <w:lang w:eastAsia="ar-SA"/>
        </w:rPr>
      </w:pPr>
      <w:r w:rsidRPr="00907E93">
        <w:rPr>
          <w:color w:val="000000" w:themeColor="text1"/>
          <w:szCs w:val="24"/>
          <w:lang w:eastAsia="ar-SA"/>
        </w:rPr>
        <w:t>A helyiségekben a kerekesszékkel vagy járókerettel közlekedők is biztonságosan tudnak közlekedni, küszöbmentes és megfelelő ajtószélességgel kialakított helyiségek állnak rendelkezésre.</w:t>
      </w:r>
    </w:p>
    <w:p w:rsidR="003D6E60" w:rsidRPr="00907E93" w:rsidRDefault="003D6E60" w:rsidP="003D6E60">
      <w:pPr>
        <w:widowControl/>
        <w:tabs>
          <w:tab w:val="left" w:pos="2141"/>
        </w:tabs>
        <w:ind w:firstLine="1"/>
        <w:jc w:val="both"/>
        <w:rPr>
          <w:color w:val="000000" w:themeColor="text1"/>
          <w:szCs w:val="24"/>
          <w:lang w:eastAsia="ar-SA"/>
        </w:rPr>
      </w:pPr>
      <w:r w:rsidRPr="00907E93">
        <w:rPr>
          <w:color w:val="000000" w:themeColor="text1"/>
          <w:szCs w:val="24"/>
          <w:lang w:eastAsia="ar-SA"/>
        </w:rPr>
        <w:t xml:space="preserve">A személyi feltételek biztosításában szociális munkás, szociálpolitika MA végzettségű vezető, szociális gondozó és ápoló, valamint demencia gondozó végzettségű terápiás munkatársak látják el a Nappali ellátás működését. A biztosított szolgáltatási elemek a végzettségeknek, személyiségeknek megfelelően lettek meghatározva. Figyelembe véve, egészségügyi végzettség, készségek, képességek a színvonalasan biztosítani kívánt elemek megvalósításához. </w:t>
      </w:r>
    </w:p>
    <w:p w:rsidR="003D6E60" w:rsidRPr="00907E93" w:rsidRDefault="003D6E60" w:rsidP="003D6E60">
      <w:pPr>
        <w:widowControl/>
        <w:suppressAutoHyphens w:val="0"/>
        <w:jc w:val="both"/>
        <w:rPr>
          <w:color w:val="000000" w:themeColor="text1"/>
        </w:rPr>
      </w:pPr>
    </w:p>
    <w:p w:rsidR="003D6E60" w:rsidRPr="00907E93" w:rsidRDefault="003D6E60" w:rsidP="003D6E60">
      <w:pPr>
        <w:widowControl/>
        <w:spacing w:after="240"/>
        <w:ind w:left="-15"/>
        <w:jc w:val="both"/>
        <w:rPr>
          <w:color w:val="000000" w:themeColor="text1"/>
          <w:szCs w:val="24"/>
          <w:lang w:eastAsia="ar-SA"/>
        </w:rPr>
      </w:pPr>
      <w:r w:rsidRPr="003D6E60">
        <w:rPr>
          <w:color w:val="000000"/>
          <w:szCs w:val="24"/>
          <w:lang w:eastAsia="ar-SA"/>
        </w:rPr>
        <w:t xml:space="preserve">Bonyhád város közigazgatási területén élő (lakcímmel vagy tartózkodási címmel rendelkező), időskorúak, illetve szociális helyzetük vagy egészségi állapotuk miatt rászorultak. Jellemzően egyedülálló vagy özvegy, nyugdíjas korú személyek igénylik a szolgáltatást, az összes ellátott </w:t>
      </w:r>
      <w:r w:rsidRPr="00907E93">
        <w:rPr>
          <w:color w:val="000000" w:themeColor="text1"/>
          <w:szCs w:val="24"/>
          <w:lang w:eastAsia="ar-SA"/>
        </w:rPr>
        <w:t xml:space="preserve">78,33 </w:t>
      </w:r>
      <w:r w:rsidRPr="003D6E60">
        <w:rPr>
          <w:color w:val="000000"/>
          <w:szCs w:val="24"/>
          <w:lang w:eastAsia="ar-SA"/>
        </w:rPr>
        <w:t>%-a nő</w:t>
      </w:r>
      <w:r w:rsidRPr="00907E93">
        <w:rPr>
          <w:color w:val="000000" w:themeColor="text1"/>
          <w:szCs w:val="24"/>
          <w:lang w:eastAsia="ar-SA"/>
        </w:rPr>
        <w:t xml:space="preserve">. A demográfiai adatok alapján követjük az országos statisztikát, hiszen a születéskor várható átlagos élettartam nők esetében magasabb. </w:t>
      </w:r>
    </w:p>
    <w:p w:rsidR="003D6E60" w:rsidRPr="003D6E60" w:rsidRDefault="003D6E60" w:rsidP="003D6E60">
      <w:pPr>
        <w:widowControl/>
        <w:spacing w:after="240"/>
        <w:ind w:left="-15"/>
        <w:jc w:val="center"/>
        <w:rPr>
          <w:szCs w:val="24"/>
          <w:lang w:eastAsia="ar-SA"/>
        </w:rPr>
      </w:pPr>
      <w:r w:rsidRPr="003D6E60">
        <w:rPr>
          <w:rFonts w:asciiTheme="minorHAnsi" w:eastAsiaTheme="minorHAnsi" w:hAnsiTheme="minorHAnsi" w:cstheme="minorBidi"/>
          <w:noProof/>
          <w:color w:val="000000"/>
          <w:sz w:val="22"/>
          <w:szCs w:val="22"/>
          <w:lang w:eastAsia="en-US"/>
        </w:rPr>
        <w:drawing>
          <wp:inline distT="0" distB="0" distL="0" distR="0" wp14:anchorId="4CAC27B5" wp14:editId="037C1FCD">
            <wp:extent cx="4095750" cy="2781300"/>
            <wp:effectExtent l="0" t="0" r="0" b="0"/>
            <wp:docPr id="22" name="Diagram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3D6E60" w:rsidRPr="003D6E60" w:rsidRDefault="003D6E60" w:rsidP="00907E93">
      <w:pPr>
        <w:widowControl/>
        <w:ind w:left="-15"/>
        <w:jc w:val="center"/>
        <w:rPr>
          <w:color w:val="000000"/>
          <w:szCs w:val="24"/>
          <w:lang w:eastAsia="ar-SA"/>
        </w:rPr>
      </w:pPr>
      <w:r w:rsidRPr="003D6E60">
        <w:rPr>
          <w:rFonts w:asciiTheme="minorHAnsi" w:eastAsiaTheme="minorHAnsi" w:hAnsiTheme="minorHAnsi" w:cstheme="minorBidi"/>
          <w:noProof/>
          <w:color w:val="000000"/>
          <w:sz w:val="22"/>
          <w:szCs w:val="22"/>
          <w:lang w:eastAsia="en-US"/>
        </w:rPr>
        <w:lastRenderedPageBreak/>
        <w:drawing>
          <wp:inline distT="0" distB="0" distL="0" distR="0" wp14:anchorId="4BDCB52B" wp14:editId="6D1F0736">
            <wp:extent cx="5495925" cy="3209925"/>
            <wp:effectExtent l="0" t="0" r="9525" b="9525"/>
            <wp:docPr id="21" name="Diagram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D6E60" w:rsidRDefault="003D6E60" w:rsidP="003D6E60">
      <w:pPr>
        <w:widowControl/>
        <w:ind w:left="-15"/>
        <w:jc w:val="both"/>
        <w:rPr>
          <w:color w:val="000000"/>
          <w:szCs w:val="24"/>
          <w:lang w:eastAsia="ar-SA"/>
        </w:rPr>
      </w:pPr>
    </w:p>
    <w:p w:rsidR="003D6E60" w:rsidRPr="003D6E60" w:rsidRDefault="003D6E60" w:rsidP="003D6E60">
      <w:pPr>
        <w:widowControl/>
        <w:ind w:left="-15"/>
        <w:jc w:val="both"/>
        <w:rPr>
          <w:color w:val="000000"/>
          <w:szCs w:val="24"/>
          <w:lang w:eastAsia="ar-SA"/>
        </w:rPr>
      </w:pPr>
      <w:r w:rsidRPr="003D6E60">
        <w:rPr>
          <w:color w:val="000000"/>
          <w:szCs w:val="24"/>
          <w:lang w:eastAsia="ar-SA"/>
        </w:rPr>
        <w:t xml:space="preserve">A kimutatás az igénybe vehető programok tervezésénél válik fontossá, hiszen életkori sajátosságoknak, igényeknek megfelelő foglalkoztatás kell, hogy megvalósuljon, így javarészt a kézimunka, illetőleg virágpalántázás, kertészkedés, sütésre helyeződik a hangsúly. </w:t>
      </w:r>
    </w:p>
    <w:p w:rsidR="003D6E60" w:rsidRPr="003D6E60" w:rsidRDefault="003D6E60" w:rsidP="003D6E60">
      <w:pPr>
        <w:widowControl/>
        <w:jc w:val="both"/>
        <w:rPr>
          <w:color w:val="000000"/>
          <w:szCs w:val="24"/>
          <w:lang w:eastAsia="ar-SA"/>
        </w:rPr>
      </w:pPr>
      <w:r w:rsidRPr="003D6E60">
        <w:rPr>
          <w:color w:val="000000"/>
          <w:szCs w:val="24"/>
          <w:lang w:eastAsia="ar-SA"/>
        </w:rPr>
        <w:t>A lakókörnyezet és az életvitel mentén kétféle szociális szükségletről beszélhetünk.</w:t>
      </w:r>
    </w:p>
    <w:p w:rsidR="003D6E60" w:rsidRPr="003D6E60" w:rsidRDefault="003D6E60" w:rsidP="003D6E60">
      <w:pPr>
        <w:widowControl/>
        <w:spacing w:after="240"/>
        <w:ind w:left="-15"/>
        <w:jc w:val="both"/>
        <w:rPr>
          <w:color w:val="000000"/>
          <w:szCs w:val="24"/>
          <w:lang w:eastAsia="ar-SA"/>
        </w:rPr>
      </w:pPr>
      <w:r w:rsidRPr="003D6E60">
        <w:rPr>
          <w:color w:val="000000"/>
          <w:szCs w:val="24"/>
          <w:lang w:eastAsia="ar-SA"/>
        </w:rPr>
        <w:t>A városi összkomfortos lakásban élők esetében a napi látogatottság magasabb. Az idős, beteg és mozgásban korlátozott ellátottak esetében lehetőség van házi segítségnyújtás igénybevételére. Ugyanazon napon a két szolgáltatás azonban nem vehető igénybe. Jelenleg 2 fő (egy férfi és egy nő) él a házi segítségnyújtás lehetőségével. Jelzőrendszeres házi segítségnyújtásban 1 női klubtag, támogató szolgáltatásban 1 fő férfi részesül. Eltérést mutat a családi házzal rendelkező klubtagok szociális szükséglete a városiakétól. Lakókörnyezetükben napi feladat a háztáji állatok ellátása, illetve a növénytermesztés és az ezekkel kapcsolatos teendők. Így a klub látogatottsága az ő esetükben is magas, mivel az ellátottak jelentős részének (hozzátartozók hiánya vagy külterületi lakhely miatt) az intézmény biztosít egyedüli közösséget. Cél a hátrányos helyzetben élő ellátottak segítése, a komfort nélküli lakással rendelkezők részére a tisztálkodási, mosási lehetőség, illetve az egymástól távol élő személyek közösségének fejlesztése, fenntartása.</w:t>
      </w:r>
    </w:p>
    <w:p w:rsidR="003D6E60" w:rsidRPr="003D6E60" w:rsidRDefault="003D6E60" w:rsidP="003D6E60">
      <w:pPr>
        <w:widowControl/>
        <w:jc w:val="both"/>
        <w:rPr>
          <w:color w:val="000000"/>
          <w:szCs w:val="24"/>
          <w:lang w:eastAsia="ar-SA"/>
        </w:rPr>
      </w:pPr>
      <w:r w:rsidRPr="003D6E60">
        <w:rPr>
          <w:color w:val="000000"/>
          <w:szCs w:val="24"/>
          <w:lang w:eastAsia="ar-SA"/>
        </w:rPr>
        <w:t xml:space="preserve">Jelentős azok száma, akik egész napjukat az intézményben töltik, az étkezési lehetőséget is igénybe véve. </w:t>
      </w:r>
    </w:p>
    <w:p w:rsidR="003D6E60" w:rsidRPr="003D6E60" w:rsidRDefault="003D6E60" w:rsidP="003D6E60">
      <w:pPr>
        <w:widowControl/>
        <w:spacing w:after="240"/>
        <w:jc w:val="both"/>
        <w:rPr>
          <w:color w:val="000000"/>
          <w:szCs w:val="24"/>
          <w:lang w:eastAsia="ar-SA"/>
        </w:rPr>
      </w:pPr>
      <w:r w:rsidRPr="003D6E60">
        <w:rPr>
          <w:color w:val="000000"/>
          <w:szCs w:val="24"/>
          <w:lang w:eastAsia="ar-SA"/>
        </w:rPr>
        <w:t>A klubtagok egészségi állapota a legtöbb esetben nem megfelelő. A betegellátást a klubtagok saját háziorvosa végzi.</w:t>
      </w:r>
    </w:p>
    <w:p w:rsidR="003D6E60" w:rsidRPr="003D6E60" w:rsidRDefault="003D6E60" w:rsidP="00AE79E9">
      <w:pPr>
        <w:widowControl/>
        <w:spacing w:after="240"/>
        <w:jc w:val="center"/>
        <w:rPr>
          <w:color w:val="8DB3E2" w:themeColor="text2" w:themeTint="66"/>
          <w:szCs w:val="24"/>
          <w:lang w:eastAsia="ar-SA"/>
        </w:rPr>
      </w:pPr>
      <w:r w:rsidRPr="003D6E60">
        <w:rPr>
          <w:rFonts w:asciiTheme="minorHAnsi" w:eastAsiaTheme="minorHAnsi" w:hAnsiTheme="minorHAnsi" w:cstheme="minorBidi"/>
          <w:noProof/>
          <w:color w:val="000000"/>
          <w:sz w:val="22"/>
          <w:szCs w:val="22"/>
          <w:lang w:eastAsia="en-US"/>
        </w:rPr>
        <w:drawing>
          <wp:inline distT="0" distB="0" distL="0" distR="0" wp14:anchorId="6A4EE7EF" wp14:editId="7024AD6A">
            <wp:extent cx="5514975" cy="2057400"/>
            <wp:effectExtent l="0" t="0" r="9525" b="0"/>
            <wp:docPr id="30" name="Diagram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3D6E60" w:rsidRPr="003D6E60" w:rsidRDefault="003D6E60" w:rsidP="003D6E60">
      <w:pPr>
        <w:widowControl/>
        <w:ind w:left="-15"/>
        <w:jc w:val="both"/>
        <w:rPr>
          <w:color w:val="000000"/>
          <w:szCs w:val="24"/>
          <w:lang w:eastAsia="ar-SA"/>
        </w:rPr>
      </w:pPr>
    </w:p>
    <w:p w:rsidR="00733CF4" w:rsidRPr="00806E41" w:rsidRDefault="00937534" w:rsidP="00C878A5">
      <w:pPr>
        <w:jc w:val="both"/>
        <w:rPr>
          <w:szCs w:val="24"/>
        </w:rPr>
      </w:pPr>
      <w:r w:rsidRPr="00806E41">
        <w:rPr>
          <w:szCs w:val="24"/>
          <w:lang w:eastAsia="ar-SA"/>
        </w:rPr>
        <w:t>Jelentős azok száma, akik egész n</w:t>
      </w:r>
      <w:r w:rsidR="00B7107A" w:rsidRPr="00806E41">
        <w:rPr>
          <w:szCs w:val="24"/>
          <w:lang w:eastAsia="ar-SA"/>
        </w:rPr>
        <w:t>apjukat az intézményben töltik</w:t>
      </w:r>
      <w:r w:rsidR="00733CF4" w:rsidRPr="00806E41">
        <w:rPr>
          <w:szCs w:val="24"/>
          <w:lang w:eastAsia="ar-SA"/>
        </w:rPr>
        <w:t>.</w:t>
      </w:r>
    </w:p>
    <w:p w:rsidR="00937534" w:rsidRPr="00806E41" w:rsidRDefault="00937534" w:rsidP="00C878A5">
      <w:pPr>
        <w:spacing w:line="100" w:lineRule="atLeast"/>
        <w:jc w:val="both"/>
        <w:rPr>
          <w:szCs w:val="24"/>
          <w:lang w:eastAsia="ar-SA"/>
        </w:rPr>
      </w:pPr>
      <w:r w:rsidRPr="00806E41">
        <w:t>A szervezett kirándulásokon, egyéb programokon mindenki igénye szerint vehet részt, ennek esetleges költségeit mindenki egyénileg fizeti.</w:t>
      </w:r>
    </w:p>
    <w:p w:rsidR="00AE79E9" w:rsidRDefault="00AE79E9" w:rsidP="003D6E60">
      <w:pPr>
        <w:widowControl/>
        <w:tabs>
          <w:tab w:val="left" w:pos="1219"/>
        </w:tabs>
        <w:jc w:val="both"/>
        <w:rPr>
          <w:color w:val="FF0000"/>
          <w:szCs w:val="24"/>
          <w:lang w:eastAsia="ar-SA"/>
        </w:rPr>
      </w:pPr>
    </w:p>
    <w:p w:rsidR="003D6E60" w:rsidRPr="00AE79E9" w:rsidRDefault="003D6E60" w:rsidP="003D6E60">
      <w:pPr>
        <w:widowControl/>
        <w:tabs>
          <w:tab w:val="left" w:pos="1219"/>
        </w:tabs>
        <w:jc w:val="both"/>
        <w:rPr>
          <w:color w:val="000000" w:themeColor="text1"/>
          <w:szCs w:val="24"/>
          <w:lang w:eastAsia="ar-SA"/>
        </w:rPr>
      </w:pPr>
      <w:r w:rsidRPr="00AE79E9">
        <w:rPr>
          <w:color w:val="000000" w:themeColor="text1"/>
          <w:szCs w:val="24"/>
          <w:lang w:eastAsia="ar-SA"/>
        </w:rPr>
        <w:t xml:space="preserve">A nappali ellátás térítésmentes szolgáltatás. </w:t>
      </w:r>
    </w:p>
    <w:p w:rsidR="003D6E60" w:rsidRPr="00AE79E9" w:rsidRDefault="003D6E60" w:rsidP="003D6E60">
      <w:pPr>
        <w:widowControl/>
        <w:jc w:val="both"/>
        <w:rPr>
          <w:rFonts w:eastAsia="TimesNewRoman"/>
          <w:color w:val="000000" w:themeColor="text1"/>
          <w:szCs w:val="24"/>
          <w:lang w:eastAsia="ar-SA"/>
        </w:rPr>
      </w:pPr>
      <w:r w:rsidRPr="00AE79E9">
        <w:rPr>
          <w:rFonts w:eastAsia="TimesNewRoman"/>
          <w:color w:val="000000" w:themeColor="text1"/>
          <w:szCs w:val="24"/>
          <w:lang w:eastAsia="ar-SA"/>
        </w:rPr>
        <w:t>Amennyiben a nappali ellátást igénybevevő be- és hazaszállítást vesz igénybe, azt külön megállapodásban rögzítik a felek.</w:t>
      </w:r>
    </w:p>
    <w:p w:rsidR="003D6E60" w:rsidRPr="00AE79E9" w:rsidRDefault="003D6E60" w:rsidP="003D6E60">
      <w:pPr>
        <w:widowControl/>
        <w:tabs>
          <w:tab w:val="left" w:pos="1858"/>
        </w:tabs>
        <w:spacing w:after="240"/>
        <w:jc w:val="both"/>
        <w:rPr>
          <w:strike/>
          <w:color w:val="000000" w:themeColor="text1"/>
          <w:szCs w:val="24"/>
          <w:lang w:eastAsia="ar-SA"/>
        </w:rPr>
      </w:pPr>
      <w:r w:rsidRPr="00AE79E9">
        <w:rPr>
          <w:rFonts w:eastAsia="TimesNewRoman"/>
          <w:color w:val="000000" w:themeColor="text1"/>
          <w:szCs w:val="24"/>
          <w:lang w:eastAsia="ar-SA"/>
        </w:rPr>
        <w:t xml:space="preserve">A szállítás térítésköteles szolgáltatás, melynek díja 150,-Ft/alkalom. Ezen összeget a szakmai egység vezetője a lehitelesített szállítási adatlap és menetlevél alapján táblázatban rögzít, melyet a számlázást végző programon segítségével a Perczel M. u. 29. szám alatti székhelyen számláz igénybevevőnek. </w:t>
      </w:r>
      <w:r w:rsidRPr="00AE79E9">
        <w:rPr>
          <w:color w:val="000000" w:themeColor="text1"/>
          <w:szCs w:val="24"/>
          <w:lang w:eastAsia="ar-SA"/>
        </w:rPr>
        <w:t xml:space="preserve">A személyi térítési díj </w:t>
      </w:r>
      <w:r w:rsidRPr="00AE79E9">
        <w:rPr>
          <w:rFonts w:eastAsia="TimesNewRoman"/>
          <w:color w:val="000000" w:themeColor="text1"/>
          <w:szCs w:val="24"/>
          <w:lang w:eastAsia="ar-SA"/>
        </w:rPr>
        <w:t xml:space="preserve">készpénzbefizetéssel történő kiegyenlítése </w:t>
      </w:r>
      <w:r w:rsidRPr="00AE79E9">
        <w:rPr>
          <w:color w:val="000000" w:themeColor="text1"/>
          <w:szCs w:val="24"/>
          <w:lang w:eastAsia="ar-SA"/>
        </w:rPr>
        <w:t>a Bonyhádi Gondozási Központ pénztárában (Bonyhád, Perczel M. u. 29.) történik.</w:t>
      </w:r>
    </w:p>
    <w:p w:rsidR="003D6E60" w:rsidRDefault="003D6E60" w:rsidP="009908A3">
      <w:pPr>
        <w:spacing w:after="240"/>
        <w:rPr>
          <w:b/>
          <w:szCs w:val="24"/>
        </w:rPr>
      </w:pPr>
    </w:p>
    <w:p w:rsidR="00477390" w:rsidRPr="00806E41" w:rsidRDefault="00757EA1" w:rsidP="00D65D87">
      <w:pPr>
        <w:spacing w:after="240"/>
        <w:jc w:val="center"/>
        <w:rPr>
          <w:b/>
          <w:szCs w:val="24"/>
        </w:rPr>
      </w:pPr>
      <w:r w:rsidRPr="00806E41">
        <w:rPr>
          <w:b/>
          <w:szCs w:val="24"/>
        </w:rPr>
        <w:t>ÉTKEZTETÉS</w:t>
      </w:r>
    </w:p>
    <w:p w:rsidR="00106EC5" w:rsidRPr="00806E41" w:rsidRDefault="004B37AE" w:rsidP="007C2589">
      <w:pPr>
        <w:jc w:val="both"/>
      </w:pPr>
      <w:r w:rsidRPr="00806E41">
        <w:t>Az é</w:t>
      </w:r>
      <w:r w:rsidR="00106EC5" w:rsidRPr="00806E41">
        <w:t xml:space="preserve">tkeztetést a Bonyhádi Gondozási Központ Bonyhád város közigazgatási területén élő (lakcímmel vagy </w:t>
      </w:r>
      <w:r w:rsidR="00CB6E4B" w:rsidRPr="00806E41">
        <w:t>tartózkodási címmel rendelkező)</w:t>
      </w:r>
      <w:r w:rsidR="00106EC5" w:rsidRPr="00806E41">
        <w:t xml:space="preserve"> időskorúak</w:t>
      </w:r>
      <w:r w:rsidR="006853FA">
        <w:t>,</w:t>
      </w:r>
      <w:r w:rsidR="00106EC5" w:rsidRPr="00806E41">
        <w:t xml:space="preserve"> illetve szociális helyzetük vagy egészségi állapotuk miatt rászorultak</w:t>
      </w:r>
      <w:r w:rsidR="00CB6E4B" w:rsidRPr="00806E41">
        <w:t>nak</w:t>
      </w:r>
      <w:r w:rsidR="00106EC5" w:rsidRPr="00806E41">
        <w:t xml:space="preserve"> nyújtja. </w:t>
      </w:r>
    </w:p>
    <w:p w:rsidR="004B37AE" w:rsidRPr="00782C83" w:rsidRDefault="004B37AE" w:rsidP="007C2589">
      <w:pPr>
        <w:pStyle w:val="NormlWeb"/>
        <w:spacing w:before="0" w:beforeAutospacing="0" w:after="20" w:afterAutospacing="0"/>
        <w:jc w:val="both"/>
      </w:pPr>
      <w:r w:rsidRPr="00782C83">
        <w:t>Az étkeztetés keretében azoknak a szociálisan rászorultaknak a legalább napi egyszeri meleg étkezéséről kell gondoskodni, akik azt önmaguk, illetve eltartottjaik részére tartósan vagy átmeneti jelleggel nem képesek biztosítani, különösen</w:t>
      </w:r>
    </w:p>
    <w:p w:rsidR="004B37AE" w:rsidRPr="00782C83" w:rsidRDefault="004B37AE" w:rsidP="007C2589">
      <w:pPr>
        <w:pStyle w:val="NormlWeb"/>
        <w:spacing w:before="0" w:beforeAutospacing="0" w:after="20" w:afterAutospacing="0"/>
        <w:jc w:val="both"/>
      </w:pPr>
      <w:r w:rsidRPr="00782C83">
        <w:rPr>
          <w:i/>
          <w:iCs/>
        </w:rPr>
        <w:t xml:space="preserve">- </w:t>
      </w:r>
      <w:r w:rsidRPr="00782C83">
        <w:t>koruk,</w:t>
      </w:r>
    </w:p>
    <w:p w:rsidR="004B37AE" w:rsidRPr="00782C83" w:rsidRDefault="004B37AE" w:rsidP="007C2589">
      <w:pPr>
        <w:pStyle w:val="NormlWeb"/>
        <w:spacing w:before="0" w:beforeAutospacing="0" w:after="20" w:afterAutospacing="0"/>
        <w:jc w:val="both"/>
      </w:pPr>
      <w:r w:rsidRPr="00782C83">
        <w:rPr>
          <w:i/>
          <w:iCs/>
        </w:rPr>
        <w:t xml:space="preserve">- </w:t>
      </w:r>
      <w:r w:rsidRPr="00782C83">
        <w:t>egészségi állapotuk,</w:t>
      </w:r>
    </w:p>
    <w:p w:rsidR="004B37AE" w:rsidRPr="00782C83" w:rsidRDefault="004B37AE" w:rsidP="007C2589">
      <w:pPr>
        <w:pStyle w:val="NormlWeb"/>
        <w:spacing w:before="0" w:beforeAutospacing="0" w:after="20" w:afterAutospacing="0"/>
        <w:jc w:val="both"/>
      </w:pPr>
      <w:r w:rsidRPr="00782C83">
        <w:rPr>
          <w:i/>
          <w:iCs/>
        </w:rPr>
        <w:t xml:space="preserve">- </w:t>
      </w:r>
      <w:r w:rsidRPr="00782C83">
        <w:t>fogyatékosságuk, pszichiátriai betegségük,</w:t>
      </w:r>
    </w:p>
    <w:p w:rsidR="004B37AE" w:rsidRPr="00782C83" w:rsidRDefault="004B37AE" w:rsidP="007C2589">
      <w:pPr>
        <w:pStyle w:val="NormlWeb"/>
        <w:spacing w:before="0" w:beforeAutospacing="0" w:after="20" w:afterAutospacing="0"/>
        <w:jc w:val="both"/>
      </w:pPr>
      <w:r w:rsidRPr="00782C83">
        <w:t>- szenvedélybetegségük, vagy</w:t>
      </w:r>
    </w:p>
    <w:p w:rsidR="004B37AE" w:rsidRPr="00782C83" w:rsidRDefault="004B37AE" w:rsidP="007C2589">
      <w:pPr>
        <w:pStyle w:val="NormlWeb"/>
        <w:spacing w:before="0" w:beforeAutospacing="0" w:after="20" w:afterAutospacing="0"/>
        <w:jc w:val="both"/>
      </w:pPr>
      <w:r w:rsidRPr="00782C83">
        <w:rPr>
          <w:i/>
          <w:iCs/>
        </w:rPr>
        <w:t xml:space="preserve">- </w:t>
      </w:r>
      <w:r w:rsidRPr="00782C83">
        <w:t>hajléktalanságuk miatt.</w:t>
      </w:r>
    </w:p>
    <w:p w:rsidR="00CC49F3" w:rsidRPr="00782C83" w:rsidRDefault="00CC49F3" w:rsidP="007C2589">
      <w:pPr>
        <w:tabs>
          <w:tab w:val="left" w:pos="1843"/>
        </w:tabs>
        <w:jc w:val="both"/>
      </w:pPr>
    </w:p>
    <w:p w:rsidR="00D92589" w:rsidRPr="00782C83" w:rsidRDefault="00D92589" w:rsidP="007C2589">
      <w:pPr>
        <w:tabs>
          <w:tab w:val="left" w:pos="1843"/>
        </w:tabs>
        <w:jc w:val="both"/>
      </w:pPr>
      <w:r w:rsidRPr="00782C83">
        <w:t>A Bonyhádi Gondozási Központ, étkeztetéssel kapcsolatos feladatai:</w:t>
      </w:r>
    </w:p>
    <w:p w:rsidR="00D92589" w:rsidRPr="00782C83" w:rsidRDefault="004B37AE" w:rsidP="007C2589">
      <w:pPr>
        <w:tabs>
          <w:tab w:val="left" w:pos="1843"/>
        </w:tabs>
        <w:jc w:val="both"/>
      </w:pPr>
      <w:r w:rsidRPr="00782C83">
        <w:t>-</w:t>
      </w:r>
      <w:r w:rsidR="00D92589" w:rsidRPr="00782C83">
        <w:t>igény szerint a rászorulók napközbeni étkeztetésének megszervezése,</w:t>
      </w:r>
    </w:p>
    <w:p w:rsidR="00D92589" w:rsidRPr="00782C83" w:rsidRDefault="004B37AE" w:rsidP="007C2589">
      <w:pPr>
        <w:tabs>
          <w:tab w:val="left" w:pos="1843"/>
        </w:tabs>
        <w:jc w:val="both"/>
      </w:pPr>
      <w:r w:rsidRPr="00782C83">
        <w:t>-</w:t>
      </w:r>
      <w:r w:rsidR="00D92589" w:rsidRPr="00782C83">
        <w:t xml:space="preserve"> kulturált étkezés lehetőségének biztosítása,</w:t>
      </w:r>
    </w:p>
    <w:p w:rsidR="00D92589" w:rsidRPr="00782C83" w:rsidRDefault="004B37AE" w:rsidP="007C2589">
      <w:pPr>
        <w:tabs>
          <w:tab w:val="left" w:pos="1843"/>
        </w:tabs>
        <w:jc w:val="both"/>
      </w:pPr>
      <w:r w:rsidRPr="00782C83">
        <w:t>-</w:t>
      </w:r>
      <w:r w:rsidR="00D92589" w:rsidRPr="00782C83">
        <w:t>étkezéshez szükséges alapvető higiéniai feltételek biztosítása,</w:t>
      </w:r>
    </w:p>
    <w:p w:rsidR="00D65D87" w:rsidRPr="00782C83" w:rsidRDefault="004B37AE" w:rsidP="00D65D87">
      <w:pPr>
        <w:tabs>
          <w:tab w:val="left" w:pos="1843"/>
        </w:tabs>
        <w:jc w:val="both"/>
      </w:pPr>
      <w:r w:rsidRPr="00782C83">
        <w:t>-</w:t>
      </w:r>
      <w:r w:rsidR="00D92589" w:rsidRPr="00782C83">
        <w:t>igény esetén a munkaszüneti és pihenőnapon történő étkezés biztosítása</w:t>
      </w:r>
      <w:r w:rsidR="007C2589" w:rsidRPr="00782C83">
        <w:t>.</w:t>
      </w:r>
    </w:p>
    <w:p w:rsidR="00D65D87" w:rsidRPr="00782C83" w:rsidRDefault="00D65D87" w:rsidP="00D65D87">
      <w:pPr>
        <w:tabs>
          <w:tab w:val="left" w:pos="1843"/>
        </w:tabs>
        <w:jc w:val="both"/>
      </w:pPr>
    </w:p>
    <w:p w:rsidR="00B35F94" w:rsidRPr="00782C83" w:rsidRDefault="00B35F94" w:rsidP="00D65D87">
      <w:pPr>
        <w:tabs>
          <w:tab w:val="left" w:pos="1843"/>
        </w:tabs>
        <w:jc w:val="both"/>
      </w:pPr>
      <w:r w:rsidRPr="00782C83">
        <w:t xml:space="preserve">A főtt étel előállítását </w:t>
      </w:r>
      <w:r w:rsidR="004B37AE" w:rsidRPr="00782C83">
        <w:t>szolgáltatási szerződés alapján</w:t>
      </w:r>
      <w:r w:rsidRPr="00782C83">
        <w:t xml:space="preserve"> </w:t>
      </w:r>
      <w:r w:rsidRPr="00AE79E9">
        <w:rPr>
          <w:color w:val="000000" w:themeColor="text1"/>
        </w:rPr>
        <w:t xml:space="preserve">a </w:t>
      </w:r>
      <w:r w:rsidR="009C0973" w:rsidRPr="00AE79E9">
        <w:rPr>
          <w:color w:val="000000" w:themeColor="text1"/>
        </w:rPr>
        <w:t>RITT 2000 Kft.</w:t>
      </w:r>
      <w:r w:rsidR="00AE79E9" w:rsidRPr="00AE79E9">
        <w:rPr>
          <w:color w:val="000000" w:themeColor="text1"/>
        </w:rPr>
        <w:t>- Rittinger Hotel</w:t>
      </w:r>
      <w:r w:rsidRPr="00AE79E9">
        <w:rPr>
          <w:color w:val="000000" w:themeColor="text1"/>
        </w:rPr>
        <w:t xml:space="preserve"> végzi</w:t>
      </w:r>
      <w:r w:rsidRPr="00782C83">
        <w:t>.</w:t>
      </w:r>
    </w:p>
    <w:p w:rsidR="00CC49F3" w:rsidRPr="00782C83" w:rsidRDefault="00CC49F3" w:rsidP="00623F34">
      <w:pPr>
        <w:tabs>
          <w:tab w:val="left" w:pos="1843"/>
        </w:tabs>
        <w:jc w:val="both"/>
      </w:pPr>
    </w:p>
    <w:p w:rsidR="00623F34" w:rsidRPr="00782C83" w:rsidRDefault="00623F34" w:rsidP="00623F34">
      <w:pPr>
        <w:tabs>
          <w:tab w:val="left" w:pos="1843"/>
        </w:tabs>
        <w:jc w:val="both"/>
      </w:pPr>
      <w:r w:rsidRPr="00782C83">
        <w:t>Az étkeztetés a következők szerint történik:</w:t>
      </w:r>
    </w:p>
    <w:p w:rsidR="00623F34" w:rsidRPr="00782C83" w:rsidRDefault="00623F34" w:rsidP="00623F34">
      <w:pPr>
        <w:pStyle w:val="NormlWeb"/>
        <w:spacing w:before="0" w:beforeAutospacing="0" w:after="20" w:afterAutospacing="0"/>
        <w:jc w:val="both"/>
      </w:pPr>
      <w:r w:rsidRPr="00782C83">
        <w:t>- az étel kiszolgálásával egyidejű helyben fogyasztással az Idősek Klubjában,</w:t>
      </w:r>
    </w:p>
    <w:p w:rsidR="006D2034" w:rsidRPr="00782C83" w:rsidRDefault="00623F34" w:rsidP="00623F34">
      <w:pPr>
        <w:pStyle w:val="NormlWeb"/>
        <w:spacing w:before="0" w:beforeAutospacing="0" w:after="20" w:afterAutospacing="0"/>
        <w:jc w:val="both"/>
      </w:pPr>
      <w:r w:rsidRPr="00782C83">
        <w:rPr>
          <w:i/>
          <w:iCs/>
        </w:rPr>
        <w:t xml:space="preserve">- </w:t>
      </w:r>
      <w:r w:rsidRPr="00782C83">
        <w:rPr>
          <w:iCs/>
        </w:rPr>
        <w:t>az étel</w:t>
      </w:r>
      <w:r w:rsidRPr="00782C83">
        <w:rPr>
          <w:i/>
          <w:iCs/>
        </w:rPr>
        <w:t xml:space="preserve"> </w:t>
      </w:r>
      <w:r w:rsidRPr="00782C83">
        <w:t>elvitelének lehetővé tételével,</w:t>
      </w:r>
    </w:p>
    <w:p w:rsidR="00623F34" w:rsidRPr="00782C83" w:rsidRDefault="00623F34" w:rsidP="00623F34">
      <w:pPr>
        <w:pStyle w:val="NormlWeb"/>
        <w:spacing w:before="0" w:beforeAutospacing="0" w:after="20" w:afterAutospacing="0"/>
        <w:jc w:val="both"/>
      </w:pPr>
      <w:r w:rsidRPr="00782C83">
        <w:rPr>
          <w:i/>
          <w:iCs/>
        </w:rPr>
        <w:t>-</w:t>
      </w:r>
      <w:r w:rsidR="006D2034" w:rsidRPr="00782C83">
        <w:rPr>
          <w:i/>
          <w:iCs/>
        </w:rPr>
        <w:t xml:space="preserve"> </w:t>
      </w:r>
      <w:r w:rsidR="006D2034" w:rsidRPr="00782C83">
        <w:rPr>
          <w:iCs/>
        </w:rPr>
        <w:t>az étel</w:t>
      </w:r>
      <w:r w:rsidR="002C20FD" w:rsidRPr="00782C83">
        <w:rPr>
          <w:i/>
          <w:iCs/>
        </w:rPr>
        <w:t xml:space="preserve"> </w:t>
      </w:r>
      <w:r w:rsidRPr="00782C83">
        <w:t>lakásra szállításával.</w:t>
      </w:r>
    </w:p>
    <w:p w:rsidR="00623F34" w:rsidRPr="00782C83" w:rsidRDefault="00623F34" w:rsidP="005B6179">
      <w:pPr>
        <w:tabs>
          <w:tab w:val="left" w:pos="1843"/>
        </w:tabs>
        <w:jc w:val="both"/>
      </w:pPr>
    </w:p>
    <w:p w:rsidR="006D2034" w:rsidRDefault="006853FA" w:rsidP="00AE79E9">
      <w:pPr>
        <w:tabs>
          <w:tab w:val="left" w:pos="1843"/>
        </w:tabs>
        <w:jc w:val="center"/>
      </w:pPr>
      <w:r w:rsidRPr="006046FA">
        <w:rPr>
          <w:noProof/>
        </w:rPr>
        <w:lastRenderedPageBreak/>
        <w:drawing>
          <wp:inline distT="0" distB="0" distL="0" distR="0" wp14:anchorId="64EBEC1D" wp14:editId="49CDFCC3">
            <wp:extent cx="5495925" cy="3209925"/>
            <wp:effectExtent l="0" t="0" r="9525" b="9525"/>
            <wp:docPr id="27" name="Diagram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E79E9" w:rsidRDefault="00AE79E9" w:rsidP="006853FA">
      <w:pPr>
        <w:widowControl/>
        <w:suppressAutoHyphens w:val="0"/>
        <w:spacing w:after="240"/>
        <w:jc w:val="both"/>
        <w:rPr>
          <w:szCs w:val="24"/>
          <w:lang w:eastAsia="ar-SA"/>
        </w:rPr>
      </w:pPr>
    </w:p>
    <w:p w:rsidR="006853FA" w:rsidRPr="006853FA" w:rsidRDefault="006853FA" w:rsidP="006853FA">
      <w:pPr>
        <w:widowControl/>
        <w:suppressAutoHyphens w:val="0"/>
        <w:spacing w:after="240"/>
        <w:jc w:val="both"/>
        <w:rPr>
          <w:szCs w:val="24"/>
          <w:lang w:eastAsia="ar-SA"/>
        </w:rPr>
      </w:pPr>
      <w:r w:rsidRPr="006853FA">
        <w:rPr>
          <w:szCs w:val="24"/>
          <w:lang w:eastAsia="ar-SA"/>
        </w:rPr>
        <w:t>Az étkeztetést igénybe</w:t>
      </w:r>
      <w:r w:rsidR="00AE79E9">
        <w:rPr>
          <w:szCs w:val="24"/>
          <w:lang w:eastAsia="ar-SA"/>
        </w:rPr>
        <w:t>-</w:t>
      </w:r>
      <w:r w:rsidRPr="006853FA">
        <w:rPr>
          <w:szCs w:val="24"/>
          <w:lang w:eastAsia="ar-SA"/>
        </w:rPr>
        <w:t>vevők létszáma kismértékű csökkenést mutat, akárcsak a kiszolgált adagok száma, melynek hátterében az áll, hogy a városban több szolgáltató is biztosít menü-étkezést kiszállítással. Így aki meg tudja fizetni a piaci szolgáltatás árait, onnan vásárolja meg a szolgáltatást, ezzel is változatosabbá teszi étkezését.</w:t>
      </w:r>
    </w:p>
    <w:p w:rsidR="006853FA" w:rsidRPr="006853FA" w:rsidRDefault="006853FA" w:rsidP="006853FA">
      <w:pPr>
        <w:widowControl/>
        <w:suppressAutoHyphens w:val="0"/>
        <w:spacing w:after="240"/>
        <w:jc w:val="center"/>
        <w:rPr>
          <w:szCs w:val="24"/>
          <w:lang w:eastAsia="ar-SA"/>
        </w:rPr>
      </w:pPr>
      <w:r w:rsidRPr="006853FA">
        <w:rPr>
          <w:noProof/>
          <w:color w:val="000000"/>
          <w:sz w:val="20"/>
          <w:lang w:eastAsia="ar-SA"/>
        </w:rPr>
        <w:drawing>
          <wp:inline distT="0" distB="0" distL="0" distR="0" wp14:anchorId="3FC8C1B1" wp14:editId="13BB6846">
            <wp:extent cx="4114800" cy="2657475"/>
            <wp:effectExtent l="0" t="0" r="0" b="9525"/>
            <wp:docPr id="6"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853FA" w:rsidRPr="006853FA" w:rsidRDefault="006853FA" w:rsidP="006853FA">
      <w:pPr>
        <w:widowControl/>
        <w:suppressAutoHyphens w:val="0"/>
        <w:spacing w:after="240"/>
        <w:jc w:val="center"/>
        <w:rPr>
          <w:b/>
          <w:i/>
          <w:color w:val="000000"/>
          <w:szCs w:val="24"/>
          <w:lang w:eastAsia="ar-SA"/>
        </w:rPr>
      </w:pPr>
      <w:r w:rsidRPr="006853FA">
        <w:rPr>
          <w:noProof/>
          <w:color w:val="000000"/>
          <w:sz w:val="28"/>
          <w:szCs w:val="24"/>
          <w:lang w:eastAsia="ar-SA"/>
        </w:rPr>
        <w:lastRenderedPageBreak/>
        <w:drawing>
          <wp:inline distT="0" distB="0" distL="0" distR="0" wp14:anchorId="179C13CF" wp14:editId="59B09F86">
            <wp:extent cx="4057650" cy="2828925"/>
            <wp:effectExtent l="0" t="0" r="0" b="9525"/>
            <wp:docPr id="28" name="Diagra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 xml:space="preserve">A Bonyhádi Gondozási Központ az étkezést az ellátottak életkori sajátosságainak, valamint az egészséges táplálkozás követelményeinek megfelelően nyújtja, a szociális étkeztetésre vonatkozó szabályok figyelembevételével. A szociális étkeztetés az ellátott igénye szerint történik. </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 feladatellátás történhet:</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b/>
        <w:t>- rendszeresen és</w:t>
      </w:r>
    </w:p>
    <w:p w:rsidR="006853FA" w:rsidRPr="00AE79E9" w:rsidRDefault="006853FA" w:rsidP="006853FA">
      <w:pPr>
        <w:widowControl/>
        <w:tabs>
          <w:tab w:val="left" w:pos="1843"/>
        </w:tabs>
        <w:suppressAutoHyphens w:val="0"/>
        <w:spacing w:after="240"/>
        <w:jc w:val="both"/>
        <w:rPr>
          <w:color w:val="000000" w:themeColor="text1"/>
          <w:szCs w:val="24"/>
          <w:lang w:eastAsia="ar-SA"/>
        </w:rPr>
      </w:pPr>
      <w:r w:rsidRPr="00AE79E9">
        <w:rPr>
          <w:color w:val="000000" w:themeColor="text1"/>
          <w:szCs w:val="24"/>
          <w:lang w:eastAsia="ar-SA"/>
        </w:rPr>
        <w:tab/>
        <w:t>- esetenként</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 xml:space="preserve">A feladatellátás formái: </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b/>
        <w:t>- normál étrend</w:t>
      </w:r>
    </w:p>
    <w:p w:rsidR="006853FA" w:rsidRPr="00AE79E9" w:rsidRDefault="006853FA" w:rsidP="006853FA">
      <w:pPr>
        <w:widowControl/>
        <w:tabs>
          <w:tab w:val="left" w:pos="1843"/>
        </w:tabs>
        <w:suppressAutoHyphens w:val="0"/>
        <w:spacing w:after="240"/>
        <w:jc w:val="both"/>
        <w:rPr>
          <w:color w:val="000000" w:themeColor="text1"/>
          <w:szCs w:val="24"/>
          <w:lang w:eastAsia="ar-SA"/>
        </w:rPr>
      </w:pPr>
      <w:r w:rsidRPr="00AE79E9">
        <w:rPr>
          <w:color w:val="000000" w:themeColor="text1"/>
          <w:szCs w:val="24"/>
          <w:lang w:eastAsia="ar-SA"/>
        </w:rPr>
        <w:tab/>
        <w:t>- orvosi előírás szerinti diétás étrend</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 feladatellátás módja:</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 feladatellátás az alábbiak szerint:</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b/>
        <w:t>- helyben fogyasztással az Idősek Klubjában</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b/>
        <w:t>- az étel elvitelének lehetővé tételével</w:t>
      </w:r>
    </w:p>
    <w:p w:rsidR="006853FA" w:rsidRPr="00AE79E9" w:rsidRDefault="006853FA" w:rsidP="006853FA">
      <w:pPr>
        <w:widowControl/>
        <w:tabs>
          <w:tab w:val="left" w:pos="1843"/>
        </w:tabs>
        <w:suppressAutoHyphens w:val="0"/>
        <w:spacing w:after="240"/>
        <w:jc w:val="both"/>
        <w:rPr>
          <w:color w:val="000000" w:themeColor="text1"/>
          <w:szCs w:val="24"/>
          <w:lang w:eastAsia="ar-SA"/>
        </w:rPr>
      </w:pPr>
      <w:r w:rsidRPr="00AE79E9">
        <w:rPr>
          <w:color w:val="000000" w:themeColor="text1"/>
          <w:szCs w:val="24"/>
          <w:lang w:eastAsia="ar-SA"/>
        </w:rPr>
        <w:tab/>
        <w:t xml:space="preserve">- az étel lakásra szállításával </w:t>
      </w:r>
    </w:p>
    <w:p w:rsidR="006853FA" w:rsidRPr="00AE79E9" w:rsidRDefault="006853FA" w:rsidP="006853FA">
      <w:pPr>
        <w:widowControl/>
        <w:tabs>
          <w:tab w:val="left" w:pos="1843"/>
        </w:tabs>
        <w:suppressAutoHyphens w:val="0"/>
        <w:spacing w:after="240"/>
        <w:jc w:val="both"/>
        <w:rPr>
          <w:color w:val="000000" w:themeColor="text1"/>
          <w:szCs w:val="24"/>
          <w:lang w:eastAsia="ar-SA"/>
        </w:rPr>
      </w:pPr>
      <w:r w:rsidRPr="00AE79E9">
        <w:rPr>
          <w:i/>
          <w:iCs/>
          <w:color w:val="000000" w:themeColor="text1"/>
          <w:szCs w:val="24"/>
          <w:lang w:eastAsia="ar-SA"/>
        </w:rPr>
        <w:t xml:space="preserve"> </w:t>
      </w:r>
      <w:r w:rsidRPr="00AE79E9">
        <w:rPr>
          <w:color w:val="000000" w:themeColor="text1"/>
          <w:szCs w:val="24"/>
          <w:lang w:eastAsia="ar-SA"/>
        </w:rPr>
        <w:t>Az étkezések időpontja minden nap:</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b/>
        <w:t>- helyben történő fogyasztás esetén:</w:t>
      </w:r>
      <w:r w:rsidRPr="00AE79E9">
        <w:rPr>
          <w:color w:val="000000" w:themeColor="text1"/>
          <w:szCs w:val="24"/>
          <w:lang w:eastAsia="ar-SA"/>
        </w:rPr>
        <w:tab/>
        <w:t>12 - 13 óra között</w:t>
      </w:r>
    </w:p>
    <w:p w:rsidR="006853FA" w:rsidRPr="00AE79E9" w:rsidRDefault="006853FA" w:rsidP="006853FA">
      <w:pPr>
        <w:widowControl/>
        <w:tabs>
          <w:tab w:val="left" w:pos="1843"/>
        </w:tabs>
        <w:suppressAutoHyphens w:val="0"/>
        <w:jc w:val="both"/>
        <w:rPr>
          <w:color w:val="000000" w:themeColor="text1"/>
          <w:szCs w:val="24"/>
          <w:lang w:eastAsia="ar-SA"/>
        </w:rPr>
      </w:pPr>
      <w:r w:rsidRPr="00AE79E9">
        <w:rPr>
          <w:color w:val="000000" w:themeColor="text1"/>
          <w:szCs w:val="24"/>
          <w:lang w:eastAsia="ar-SA"/>
        </w:rPr>
        <w:tab/>
        <w:t xml:space="preserve">- elvitel esetén: </w:t>
      </w:r>
      <w:r w:rsidRPr="00AE79E9">
        <w:rPr>
          <w:color w:val="000000" w:themeColor="text1"/>
          <w:szCs w:val="24"/>
          <w:lang w:eastAsia="ar-SA"/>
        </w:rPr>
        <w:tab/>
      </w:r>
      <w:r w:rsidRPr="00AE79E9">
        <w:rPr>
          <w:color w:val="000000" w:themeColor="text1"/>
          <w:szCs w:val="24"/>
          <w:lang w:eastAsia="ar-SA"/>
        </w:rPr>
        <w:tab/>
      </w:r>
      <w:r w:rsidRPr="00AE79E9">
        <w:rPr>
          <w:color w:val="000000" w:themeColor="text1"/>
          <w:szCs w:val="24"/>
          <w:lang w:eastAsia="ar-SA"/>
        </w:rPr>
        <w:tab/>
        <w:t xml:space="preserve">11:30 – 13 óra között </w:t>
      </w:r>
    </w:p>
    <w:p w:rsidR="006853FA" w:rsidRPr="00AE79E9" w:rsidRDefault="006853FA" w:rsidP="006853FA">
      <w:pPr>
        <w:widowControl/>
        <w:tabs>
          <w:tab w:val="left" w:pos="1843"/>
        </w:tabs>
        <w:suppressAutoHyphens w:val="0"/>
        <w:spacing w:after="240"/>
        <w:jc w:val="both"/>
        <w:rPr>
          <w:color w:val="000000" w:themeColor="text1"/>
          <w:szCs w:val="24"/>
          <w:lang w:eastAsia="ar-SA"/>
        </w:rPr>
      </w:pPr>
      <w:r w:rsidRPr="00AE79E9">
        <w:rPr>
          <w:color w:val="000000" w:themeColor="text1"/>
          <w:szCs w:val="24"/>
          <w:lang w:eastAsia="ar-SA"/>
        </w:rPr>
        <w:tab/>
        <w:t xml:space="preserve">- lakásra szállítás esetén: </w:t>
      </w:r>
      <w:r w:rsidRPr="00AE79E9">
        <w:rPr>
          <w:color w:val="000000" w:themeColor="text1"/>
          <w:szCs w:val="24"/>
          <w:lang w:eastAsia="ar-SA"/>
        </w:rPr>
        <w:tab/>
      </w:r>
      <w:r w:rsidRPr="00AE79E9">
        <w:rPr>
          <w:color w:val="000000" w:themeColor="text1"/>
          <w:szCs w:val="24"/>
          <w:lang w:eastAsia="ar-SA"/>
        </w:rPr>
        <w:tab/>
        <w:t xml:space="preserve">11 – 14 óra között </w:t>
      </w:r>
    </w:p>
    <w:p w:rsidR="006853FA" w:rsidRPr="00AE79E9" w:rsidRDefault="006853FA" w:rsidP="006853FA">
      <w:pPr>
        <w:widowControl/>
        <w:tabs>
          <w:tab w:val="left" w:pos="425"/>
          <w:tab w:val="left" w:pos="1134"/>
          <w:tab w:val="left" w:pos="4535"/>
        </w:tabs>
        <w:suppressAutoHyphens w:val="0"/>
        <w:spacing w:after="240"/>
        <w:jc w:val="both"/>
        <w:rPr>
          <w:color w:val="000000" w:themeColor="text1"/>
          <w:szCs w:val="24"/>
          <w:lang w:eastAsia="ar-SA"/>
        </w:rPr>
      </w:pPr>
      <w:r w:rsidRPr="00AE79E9">
        <w:rPr>
          <w:color w:val="000000" w:themeColor="text1"/>
          <w:szCs w:val="24"/>
          <w:lang w:eastAsia="ar-SA"/>
        </w:rPr>
        <w:t>Az étel házhozszállítása egy 2018. évben vásárolt Ford Connect típusú, RGB-982 forgalmi rendszámú tehergépkocsival történik.</w:t>
      </w:r>
    </w:p>
    <w:p w:rsidR="007B1124" w:rsidRPr="00782C83" w:rsidRDefault="00221753" w:rsidP="00CC49F3">
      <w:pPr>
        <w:jc w:val="both"/>
        <w:rPr>
          <w:b/>
          <w:bCs/>
        </w:rPr>
      </w:pPr>
      <w:r w:rsidRPr="00782C83">
        <w:rPr>
          <w:szCs w:val="24"/>
        </w:rPr>
        <w:t>Az étkeztetés igénybevétele önkéntes, az ellátást igénylő, illetve törvényes képviselője kérelmére történik; t</w:t>
      </w:r>
      <w:r w:rsidR="004B06C3" w:rsidRPr="00782C83">
        <w:t xml:space="preserve">érítésköteles </w:t>
      </w:r>
      <w:r w:rsidR="007531DA" w:rsidRPr="00782C83">
        <w:t>szolgáltatás, a</w:t>
      </w:r>
      <w:r w:rsidR="004B06C3" w:rsidRPr="00782C83">
        <w:t>z azt</w:t>
      </w:r>
      <w:r w:rsidR="004B06C3" w:rsidRPr="00782C83">
        <w:rPr>
          <w:b/>
        </w:rPr>
        <w:t xml:space="preserve"> </w:t>
      </w:r>
      <w:r w:rsidR="004B06C3" w:rsidRPr="00782C83">
        <w:t xml:space="preserve">igénybe vevők térítési díjat fizetnek. </w:t>
      </w:r>
      <w:r w:rsidR="007531DA" w:rsidRPr="00782C83">
        <w:t>Az étkeztetés intézményi térítési díja</w:t>
      </w:r>
      <w:r w:rsidRPr="00782C83">
        <w:t xml:space="preserve"> a</w:t>
      </w:r>
      <w:r w:rsidR="007531DA" w:rsidRPr="00782C83">
        <w:t xml:space="preserve"> </w:t>
      </w:r>
      <w:r w:rsidR="00CB7578" w:rsidRPr="00AE79E9">
        <w:rPr>
          <w:color w:val="000000" w:themeColor="text1"/>
        </w:rPr>
        <w:t>201</w:t>
      </w:r>
      <w:r w:rsidR="00F76A86" w:rsidRPr="00AE79E9">
        <w:rPr>
          <w:color w:val="000000" w:themeColor="text1"/>
        </w:rPr>
        <w:t>9</w:t>
      </w:r>
      <w:r w:rsidR="00CB7578" w:rsidRPr="00F76A86">
        <w:rPr>
          <w:color w:val="FF0000"/>
        </w:rPr>
        <w:t>.</w:t>
      </w:r>
      <w:r w:rsidR="00CB7578" w:rsidRPr="00782C83">
        <w:t xml:space="preserve"> évben</w:t>
      </w:r>
      <w:r w:rsidR="007C2589" w:rsidRPr="00782C83">
        <w:rPr>
          <w:b/>
          <w:bCs/>
        </w:rPr>
        <w:t xml:space="preserve"> </w:t>
      </w:r>
      <w:r w:rsidR="009328B2" w:rsidRPr="00782C83">
        <w:rPr>
          <w:bCs/>
        </w:rPr>
        <w:t>étkezés</w:t>
      </w:r>
      <w:r w:rsidR="009328B2" w:rsidRPr="00782C83">
        <w:rPr>
          <w:b/>
          <w:bCs/>
        </w:rPr>
        <w:t xml:space="preserve"> </w:t>
      </w:r>
      <w:r w:rsidR="00007A4A" w:rsidRPr="00782C83">
        <w:rPr>
          <w:bCs/>
        </w:rPr>
        <w:t>helyben fogyasztással</w:t>
      </w:r>
      <w:r w:rsidR="00FF3E60">
        <w:rPr>
          <w:bCs/>
        </w:rPr>
        <w:t>,</w:t>
      </w:r>
      <w:r w:rsidR="003D63E0" w:rsidRPr="00782C83">
        <w:rPr>
          <w:bCs/>
        </w:rPr>
        <w:t xml:space="preserve"> illetve elvitellel</w:t>
      </w:r>
      <w:r w:rsidR="00007A4A" w:rsidRPr="00782C83">
        <w:rPr>
          <w:bCs/>
        </w:rPr>
        <w:t xml:space="preserve"> </w:t>
      </w:r>
      <w:r w:rsidR="007C2589" w:rsidRPr="00782C83">
        <w:rPr>
          <w:bCs/>
        </w:rPr>
        <w:t xml:space="preserve">bruttó </w:t>
      </w:r>
      <w:r w:rsidR="007C2973" w:rsidRPr="00782C83">
        <w:rPr>
          <w:bCs/>
        </w:rPr>
        <w:t>7</w:t>
      </w:r>
      <w:r w:rsidR="003D63E0" w:rsidRPr="00782C83">
        <w:rPr>
          <w:bCs/>
        </w:rPr>
        <w:t>70.-</w:t>
      </w:r>
      <w:r w:rsidR="007531DA" w:rsidRPr="00782C83">
        <w:rPr>
          <w:bCs/>
        </w:rPr>
        <w:t>Ft</w:t>
      </w:r>
      <w:r w:rsidR="00007A4A" w:rsidRPr="00782C83">
        <w:rPr>
          <w:bCs/>
        </w:rPr>
        <w:t>,</w:t>
      </w:r>
      <w:r w:rsidR="007C2589" w:rsidRPr="00782C83">
        <w:rPr>
          <w:bCs/>
        </w:rPr>
        <w:t xml:space="preserve"> </w:t>
      </w:r>
      <w:r w:rsidR="009328B2" w:rsidRPr="00782C83">
        <w:rPr>
          <w:bCs/>
        </w:rPr>
        <w:t>étkezés k</w:t>
      </w:r>
      <w:r w:rsidR="007C2973" w:rsidRPr="00782C83">
        <w:rPr>
          <w:bCs/>
        </w:rPr>
        <w:t>iszállítással bruttó 8</w:t>
      </w:r>
      <w:r w:rsidR="009777D1" w:rsidRPr="00782C83">
        <w:rPr>
          <w:bCs/>
        </w:rPr>
        <w:t>70.- Ft</w:t>
      </w:r>
      <w:r w:rsidR="007C2589" w:rsidRPr="00782C83">
        <w:rPr>
          <w:bCs/>
        </w:rPr>
        <w:t>.</w:t>
      </w:r>
      <w:r w:rsidR="007C2589" w:rsidRPr="00782C83">
        <w:rPr>
          <w:b/>
          <w:bCs/>
        </w:rPr>
        <w:t xml:space="preserve"> </w:t>
      </w:r>
      <w:r w:rsidR="007531DA" w:rsidRPr="00782C83">
        <w:t>Étkeztetés igénybevétele esetén a személyi térítési díj nem haladhatja meg az igénylő rendszeres havi jövedelmének 30%-át.</w:t>
      </w:r>
      <w:r w:rsidR="007C2589" w:rsidRPr="00782C83">
        <w:rPr>
          <w:b/>
          <w:bCs/>
        </w:rPr>
        <w:t xml:space="preserve"> </w:t>
      </w:r>
      <w:r w:rsidR="007531DA" w:rsidRPr="00782C83">
        <w:t xml:space="preserve">Az ellátott által fizetendő személyi térítési díj a fenntartó rendelete alapján az ellátott jövedelmétől függ. </w:t>
      </w:r>
      <w:r w:rsidR="007531DA" w:rsidRPr="00782C83">
        <w:rPr>
          <w:rFonts w:eastAsia="Arial Unicode MS"/>
        </w:rPr>
        <w:t>Ingyenes ellátásban kell részesíteni a jövedelemmel nem</w:t>
      </w:r>
      <w:r w:rsidR="009777D1" w:rsidRPr="00782C83">
        <w:rPr>
          <w:rFonts w:eastAsia="Arial Unicode MS"/>
        </w:rPr>
        <w:t xml:space="preserve"> </w:t>
      </w:r>
      <w:r w:rsidR="007531DA" w:rsidRPr="00782C83">
        <w:rPr>
          <w:rFonts w:eastAsia="Arial Unicode MS"/>
        </w:rPr>
        <w:t>rendelkező személyt</w:t>
      </w:r>
      <w:r w:rsidR="009777D1" w:rsidRPr="00782C83">
        <w:rPr>
          <w:rFonts w:eastAsia="Arial Unicode MS"/>
        </w:rPr>
        <w:t>.</w:t>
      </w:r>
    </w:p>
    <w:p w:rsidR="00437B90" w:rsidRDefault="00437B90" w:rsidP="00437B90">
      <w:pPr>
        <w:spacing w:after="240"/>
        <w:rPr>
          <w:b/>
          <w:szCs w:val="24"/>
        </w:rPr>
      </w:pPr>
    </w:p>
    <w:p w:rsidR="00AE79E9" w:rsidRDefault="00AE79E9" w:rsidP="00437B90">
      <w:pPr>
        <w:spacing w:after="240"/>
        <w:rPr>
          <w:b/>
          <w:szCs w:val="24"/>
        </w:rPr>
      </w:pPr>
    </w:p>
    <w:p w:rsidR="004B06C3" w:rsidRPr="00782C83" w:rsidRDefault="00393FF7" w:rsidP="00437B90">
      <w:pPr>
        <w:spacing w:after="240"/>
        <w:ind w:left="1134" w:firstLine="1134"/>
        <w:rPr>
          <w:b/>
          <w:szCs w:val="24"/>
        </w:rPr>
      </w:pPr>
      <w:r w:rsidRPr="00782C83">
        <w:rPr>
          <w:b/>
          <w:szCs w:val="24"/>
        </w:rPr>
        <w:lastRenderedPageBreak/>
        <w:t>TANYAGONDNOKI SZOLGÁLTATÁS</w:t>
      </w:r>
    </w:p>
    <w:p w:rsidR="009D19F0" w:rsidRPr="00782C83" w:rsidRDefault="005E38FB" w:rsidP="005E38FB">
      <w:pPr>
        <w:pStyle w:val="NormlWeb"/>
        <w:spacing w:before="0" w:beforeAutospacing="0" w:after="20" w:afterAutospacing="0"/>
        <w:jc w:val="both"/>
      </w:pPr>
      <w:r w:rsidRPr="00782C83">
        <w:t>A t</w:t>
      </w:r>
      <w:r w:rsidR="009D19F0" w:rsidRPr="00782C83">
        <w:t>anyagondnoki szolgáltatás célja az aprófalvak és a külterületi vagy egyéb belterületi, valamint a tanyasi lakott helyek intézmény</w:t>
      </w:r>
      <w:r w:rsidR="008748F9" w:rsidRPr="00782C83">
        <w:t xml:space="preserve"> </w:t>
      </w:r>
      <w:r w:rsidR="009D19F0" w:rsidRPr="00782C83">
        <w:t>hiányából eredő hátrányainak enyhítése, az alapvető szükségletek kielégítését segítő szolgáltatásokhoz, közszolgáltatáshoz</w:t>
      </w:r>
      <w:r w:rsidR="000E5C21">
        <w:t>,</w:t>
      </w:r>
      <w:r w:rsidR="009D19F0" w:rsidRPr="00782C83">
        <w:t xml:space="preserve"> valamint egyes alapszolgáltatásokhoz való hozzájutás biztosítása, továbbá az egyéni, közösségi szintű szükségletek teljesítésének segítése.</w:t>
      </w:r>
    </w:p>
    <w:p w:rsidR="009D19F0" w:rsidRPr="00782C83" w:rsidRDefault="009D19F0" w:rsidP="00477026">
      <w:pPr>
        <w:pStyle w:val="NormlWeb"/>
        <w:spacing w:before="0" w:beforeAutospacing="0" w:after="20" w:afterAutospacing="0"/>
        <w:jc w:val="both"/>
      </w:pPr>
      <w:r w:rsidRPr="00782C83">
        <w:t>A tanyagondnoki szolgáltatás legalább hetven és legfelj</w:t>
      </w:r>
      <w:r w:rsidR="005E38FB" w:rsidRPr="00782C83">
        <w:t>ebb négyszáz lakosságszámú</w:t>
      </w:r>
      <w:r w:rsidRPr="00782C83">
        <w:t xml:space="preserve"> külterületi vagy egyéb belterületi lakott helyen működtethető.</w:t>
      </w:r>
      <w:r w:rsidR="00DB36DC" w:rsidRPr="00782C83">
        <w:t xml:space="preserve"> </w:t>
      </w:r>
      <w:r w:rsidR="00477026" w:rsidRPr="00782C83">
        <w:t>(</w:t>
      </w:r>
      <w:r w:rsidRPr="00782C83">
        <w:t>Ugyana</w:t>
      </w:r>
      <w:r w:rsidR="00477026" w:rsidRPr="00782C83">
        <w:t xml:space="preserve">zon ellátási területen csak </w:t>
      </w:r>
      <w:r w:rsidRPr="00782C83">
        <w:t>egy tanyagondnoki szolgálat működtethető.</w:t>
      </w:r>
      <w:r w:rsidR="00477026" w:rsidRPr="00782C83">
        <w:t>)</w:t>
      </w:r>
    </w:p>
    <w:p w:rsidR="000E61C7" w:rsidRPr="00782C83" w:rsidRDefault="000E61C7" w:rsidP="000E61C7">
      <w:pPr>
        <w:tabs>
          <w:tab w:val="left" w:pos="1929"/>
        </w:tabs>
        <w:jc w:val="both"/>
      </w:pPr>
      <w:r w:rsidRPr="00782C83">
        <w:t>Szolgáltatásunk elsődleges ellátotti célcsoportja Bonyhád város külterületén életvitelszerűen tartózkodó (lakcímmel vagy tartózkodási címmel rendelkező) személyek.</w:t>
      </w:r>
    </w:p>
    <w:p w:rsidR="00804191" w:rsidRDefault="00804191" w:rsidP="00F77438">
      <w:pPr>
        <w:spacing w:after="240"/>
        <w:jc w:val="both"/>
      </w:pPr>
      <w:r w:rsidRPr="00782C83">
        <w:t>A tanyagondnoki szolgáltatás, illetve a szolgáltatás által nyújtott ellátáso</w:t>
      </w:r>
      <w:r w:rsidR="00477026" w:rsidRPr="00782C83">
        <w:t>k igénybevétele önkéntes.</w:t>
      </w:r>
      <w:r w:rsidR="00F77438" w:rsidRPr="00782C83">
        <w:t xml:space="preserve"> A </w:t>
      </w:r>
      <w:r w:rsidRPr="00782C83">
        <w:t>szolgáltatás térítésmentesen vehető igénybe.</w:t>
      </w:r>
    </w:p>
    <w:p w:rsidR="00BA5387" w:rsidRPr="000E1D6E" w:rsidRDefault="00BA5387" w:rsidP="00BA5387">
      <w:pPr>
        <w:widowControl/>
        <w:tabs>
          <w:tab w:val="left" w:pos="1929"/>
        </w:tabs>
        <w:spacing w:after="240"/>
        <w:jc w:val="center"/>
        <w:rPr>
          <w:b/>
          <w:color w:val="000000" w:themeColor="text1"/>
          <w:szCs w:val="24"/>
          <w:lang w:eastAsia="ar-SA"/>
        </w:rPr>
      </w:pPr>
      <w:r w:rsidRPr="000E1D6E">
        <w:rPr>
          <w:b/>
          <w:color w:val="000000" w:themeColor="text1"/>
          <w:szCs w:val="24"/>
          <w:lang w:eastAsia="ar-SA"/>
        </w:rPr>
        <w:t>A szolgáltatás ellátási területe, érintett létszám</w:t>
      </w:r>
    </w:p>
    <w:tbl>
      <w:tblPr>
        <w:tblStyle w:val="Rcsostblzat5"/>
        <w:tblW w:w="0" w:type="auto"/>
        <w:tblLook w:val="04A0" w:firstRow="1" w:lastRow="0" w:firstColumn="1" w:lastColumn="0" w:noHBand="0" w:noVBand="1"/>
      </w:tblPr>
      <w:tblGrid>
        <w:gridCol w:w="4527"/>
        <w:gridCol w:w="4535"/>
      </w:tblGrid>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1.Alsóbörzsöny</w:t>
            </w: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2.Angyaldomb</w:t>
            </w:r>
          </w:p>
        </w:tc>
      </w:tr>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3.Berekaljadűlő</w:t>
            </w: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4.Bonyhádszerdahely</w:t>
            </w:r>
          </w:p>
        </w:tc>
      </w:tr>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5.Börzsöny</w:t>
            </w: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6.Dőrytabód</w:t>
            </w:r>
          </w:p>
        </w:tc>
      </w:tr>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7.Erdőtelek</w:t>
            </w: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8.Hónigpuszta</w:t>
            </w:r>
          </w:p>
        </w:tc>
      </w:tr>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9.Istvánmajor</w:t>
            </w: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10.Ladomány</w:t>
            </w:r>
          </w:p>
        </w:tc>
      </w:tr>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11</w:t>
            </w:r>
            <w:r w:rsidR="00AE14B9">
              <w:rPr>
                <w:bCs/>
                <w:color w:val="000000" w:themeColor="text1"/>
                <w:szCs w:val="24"/>
                <w:lang w:eastAsia="ar-SA"/>
              </w:rPr>
              <w:t>.</w:t>
            </w:r>
            <w:r w:rsidRPr="000E1D6E">
              <w:rPr>
                <w:bCs/>
                <w:color w:val="000000" w:themeColor="text1"/>
                <w:szCs w:val="24"/>
                <w:lang w:eastAsia="ar-SA"/>
              </w:rPr>
              <w:t>Malmok</w:t>
            </w: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12.Märczpuszta</w:t>
            </w:r>
          </w:p>
        </w:tc>
      </w:tr>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13.Mihálydomb</w:t>
            </w: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14.Szöcskadűlő</w:t>
            </w:r>
          </w:p>
        </w:tc>
      </w:tr>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15.Tabód</w:t>
            </w: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16.Tabódszerdahely</w:t>
            </w:r>
          </w:p>
        </w:tc>
      </w:tr>
      <w:tr w:rsidR="00BA5387" w:rsidRPr="000E1D6E" w:rsidTr="004D529A">
        <w:tc>
          <w:tcPr>
            <w:tcW w:w="4527" w:type="dxa"/>
          </w:tcPr>
          <w:p w:rsidR="00BA5387" w:rsidRPr="000E1D6E" w:rsidRDefault="00BA5387" w:rsidP="00BA5387">
            <w:pPr>
              <w:widowControl/>
              <w:tabs>
                <w:tab w:val="left" w:pos="1929"/>
              </w:tabs>
              <w:spacing w:after="240"/>
              <w:rPr>
                <w:bCs/>
                <w:color w:val="000000" w:themeColor="text1"/>
                <w:szCs w:val="24"/>
                <w:lang w:eastAsia="ar-SA"/>
              </w:rPr>
            </w:pPr>
          </w:p>
        </w:tc>
        <w:tc>
          <w:tcPr>
            <w:tcW w:w="4535" w:type="dxa"/>
          </w:tcPr>
          <w:p w:rsidR="00BA5387" w:rsidRPr="000E1D6E" w:rsidRDefault="00BA5387" w:rsidP="00BA5387">
            <w:pPr>
              <w:widowControl/>
              <w:tabs>
                <w:tab w:val="left" w:pos="1929"/>
              </w:tabs>
              <w:spacing w:after="240"/>
              <w:rPr>
                <w:bCs/>
                <w:color w:val="000000" w:themeColor="text1"/>
                <w:szCs w:val="24"/>
                <w:lang w:eastAsia="ar-SA"/>
              </w:rPr>
            </w:pPr>
            <w:r w:rsidRPr="000E1D6E">
              <w:rPr>
                <w:bCs/>
                <w:color w:val="000000" w:themeColor="text1"/>
                <w:szCs w:val="24"/>
                <w:lang w:eastAsia="ar-SA"/>
              </w:rPr>
              <w:t>Összesen: 391 fő</w:t>
            </w:r>
          </w:p>
        </w:tc>
      </w:tr>
    </w:tbl>
    <w:p w:rsidR="00BA5387" w:rsidRPr="00BA5387" w:rsidRDefault="00BA5387" w:rsidP="00BA5387">
      <w:pPr>
        <w:widowControl/>
        <w:tabs>
          <w:tab w:val="left" w:pos="1929"/>
        </w:tabs>
        <w:spacing w:after="240"/>
        <w:rPr>
          <w:b/>
          <w:color w:val="000000"/>
          <w:szCs w:val="24"/>
          <w:lang w:eastAsia="ar-SA"/>
        </w:rPr>
      </w:pPr>
    </w:p>
    <w:p w:rsidR="004A6363" w:rsidRPr="00782C83" w:rsidRDefault="004A6363" w:rsidP="00DB36DC">
      <w:pPr>
        <w:tabs>
          <w:tab w:val="left" w:pos="1929"/>
        </w:tabs>
        <w:jc w:val="both"/>
        <w:rPr>
          <w:rFonts w:eastAsia="Arial Unicode MS"/>
        </w:rPr>
      </w:pPr>
      <w:r w:rsidRPr="00782C83">
        <w:rPr>
          <w:rFonts w:eastAsia="Arial Unicode MS"/>
        </w:rPr>
        <w:t>Tanyagondn</w:t>
      </w:r>
      <w:r w:rsidR="00074D64" w:rsidRPr="00782C83">
        <w:rPr>
          <w:rFonts w:eastAsia="Arial Unicode MS"/>
        </w:rPr>
        <w:t>oki s</w:t>
      </w:r>
      <w:r w:rsidRPr="00782C83">
        <w:rPr>
          <w:rFonts w:eastAsia="Arial Unicode MS"/>
        </w:rPr>
        <w:t>zolgáltatás által biztosított ellátás</w:t>
      </w:r>
      <w:r w:rsidR="000E20D0" w:rsidRPr="00782C83">
        <w:rPr>
          <w:rFonts w:eastAsia="Arial Unicode MS"/>
        </w:rPr>
        <w:t>:</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élelmiszerek, tartós élelmiszerek vásárlása (Bonyhád városban vásárlás az azt igénylő kliensek részére, melyet a tanyagondnok végez el és szállít ki),</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állatok részére táp vásárlása (Bonyhád városban, melyet a tanyagondnok végez el és szállít ki),</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ebéd kiszállítása (Bonyhád város bármely étterméből ebéd kiszállítása, mely ebéd a kliens által kifizetett),</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a külterületeken és tanyákon élők beszállítása háziorvosukhoz,</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a külterületeken és tanyákon élők beszállítása Bonyhád városba vásárolni, majd ezt követően hazaszállításuk,</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a külterületeken és tanyákon élők beszállítása a Bonyhádi Gondozási Központ Idősek Klubjába és hazaszállításuk a délutáni órákban,</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a külterületeken és tanyákon élők beszállítása Bonyhád város Polgármesteri Hivatalába, ügyintézést követően hazaszállításuk,</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a külterületeken és tanyákon élők beszállítása Bonyhád városba ügyintézésre, majd ezt követően hazaszállításuk,</w:t>
      </w:r>
    </w:p>
    <w:p w:rsidR="004A6363" w:rsidRPr="00782C83" w:rsidRDefault="00E231E9" w:rsidP="00120421">
      <w:pPr>
        <w:pStyle w:val="Listaszerbekezds"/>
        <w:numPr>
          <w:ilvl w:val="0"/>
          <w:numId w:val="5"/>
        </w:numPr>
        <w:tabs>
          <w:tab w:val="left" w:pos="5301"/>
        </w:tabs>
        <w:jc w:val="both"/>
        <w:rPr>
          <w:rFonts w:eastAsia="Arial Unicode MS"/>
        </w:rPr>
      </w:pPr>
      <w:r w:rsidRPr="00782C83">
        <w:rPr>
          <w:rFonts w:eastAsia="Arial Unicode MS"/>
        </w:rPr>
        <w:t xml:space="preserve">szünidőben </w:t>
      </w:r>
      <w:r w:rsidR="004A6363" w:rsidRPr="00782C83">
        <w:rPr>
          <w:rFonts w:eastAsia="Arial Unicode MS"/>
        </w:rPr>
        <w:t>az arra rászoruló gyermekek részére ebéd kiszállítása,</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lastRenderedPageBreak/>
        <w:t>kérelmek, nyomtatványok, segélykérelmek kitöltése, abban való segítségnyújtás,</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gyógyszerek felíratása háziorvosoknál,</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gyógyszerek kiváltása, megvásárlása Bonyhád város gyógyszertáraiban,</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gyógyászati segédeszközök megrendelése, beszerzése,</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ügyintézés Bonyhád város Polgármesteri Hivatalában,</w:t>
      </w:r>
    </w:p>
    <w:p w:rsidR="004A6363" w:rsidRPr="00782C83" w:rsidRDefault="004A6363" w:rsidP="00120421">
      <w:pPr>
        <w:pStyle w:val="Listaszerbekezds"/>
        <w:numPr>
          <w:ilvl w:val="0"/>
          <w:numId w:val="5"/>
        </w:numPr>
        <w:tabs>
          <w:tab w:val="left" w:pos="5301"/>
        </w:tabs>
        <w:jc w:val="both"/>
        <w:rPr>
          <w:rFonts w:eastAsia="Arial Unicode MS"/>
        </w:rPr>
      </w:pPr>
      <w:r w:rsidRPr="00782C83">
        <w:rPr>
          <w:rFonts w:eastAsia="Arial Unicode MS"/>
        </w:rPr>
        <w:t>szociális alapellátási feladatok biztosítása (é</w:t>
      </w:r>
      <w:r w:rsidR="00EE6B8D" w:rsidRPr="00782C83">
        <w:rPr>
          <w:rFonts w:eastAsia="Arial Unicode MS"/>
        </w:rPr>
        <w:t>tkeztetés, házi segítségnyújtás)</w:t>
      </w:r>
    </w:p>
    <w:p w:rsidR="004A6363" w:rsidRPr="00782C83" w:rsidRDefault="004A6363" w:rsidP="00120421">
      <w:pPr>
        <w:pStyle w:val="Listaszerbekezds"/>
        <w:numPr>
          <w:ilvl w:val="0"/>
          <w:numId w:val="5"/>
        </w:numPr>
        <w:tabs>
          <w:tab w:val="left" w:pos="5301"/>
        </w:tabs>
        <w:spacing w:after="240"/>
        <w:jc w:val="both"/>
        <w:rPr>
          <w:rFonts w:eastAsia="Arial Unicode MS"/>
        </w:rPr>
      </w:pPr>
      <w:r w:rsidRPr="00782C83">
        <w:rPr>
          <w:rFonts w:eastAsia="Arial Unicode MS"/>
        </w:rPr>
        <w:t>művelődés, sport, szabadidős tevékenység szervezése, segítése (színház, kirándulás, helyi rendezvények, könyvtári kölcsönzés).</w:t>
      </w:r>
    </w:p>
    <w:p w:rsidR="00BA5387" w:rsidRDefault="00BA5387" w:rsidP="00BA5387">
      <w:pPr>
        <w:pStyle w:val="Listaszerbekezds"/>
        <w:tabs>
          <w:tab w:val="left" w:pos="1929"/>
        </w:tabs>
        <w:spacing w:after="240"/>
        <w:rPr>
          <w:b/>
          <w:i/>
          <w:iCs/>
        </w:rPr>
      </w:pPr>
      <w:r>
        <w:rPr>
          <w:b/>
          <w:i/>
          <w:iCs/>
        </w:rPr>
        <w:tab/>
      </w:r>
      <w:r>
        <w:rPr>
          <w:b/>
          <w:i/>
          <w:iCs/>
        </w:rPr>
        <w:tab/>
      </w:r>
    </w:p>
    <w:p w:rsidR="00BA5387" w:rsidRPr="00BA5387" w:rsidRDefault="00BA5387" w:rsidP="00BA5387">
      <w:pPr>
        <w:pStyle w:val="Listaszerbekezds"/>
        <w:tabs>
          <w:tab w:val="left" w:pos="1929"/>
        </w:tabs>
        <w:spacing w:after="240"/>
        <w:rPr>
          <w:b/>
          <w:i/>
          <w:iCs/>
        </w:rPr>
      </w:pPr>
      <w:r>
        <w:rPr>
          <w:b/>
          <w:i/>
          <w:iCs/>
        </w:rPr>
        <w:tab/>
      </w:r>
      <w:r>
        <w:rPr>
          <w:b/>
          <w:i/>
          <w:iCs/>
        </w:rPr>
        <w:tab/>
      </w:r>
      <w:r>
        <w:rPr>
          <w:b/>
          <w:i/>
          <w:iCs/>
        </w:rPr>
        <w:tab/>
      </w:r>
      <w:r w:rsidRPr="00BA5387">
        <w:rPr>
          <w:b/>
          <w:i/>
          <w:iCs/>
        </w:rPr>
        <w:t>A szolgáltatás tárgyi feltételek</w:t>
      </w:r>
    </w:p>
    <w:p w:rsidR="00BA5387" w:rsidRPr="000E1D6E" w:rsidRDefault="00BA5387" w:rsidP="00D72741">
      <w:pPr>
        <w:tabs>
          <w:tab w:val="left" w:pos="1929"/>
        </w:tabs>
        <w:jc w:val="both"/>
        <w:rPr>
          <w:iCs/>
        </w:rPr>
      </w:pPr>
      <w:r w:rsidRPr="000E1D6E">
        <w:rPr>
          <w:iCs/>
        </w:rPr>
        <w:t>Gépjárműpark</w:t>
      </w:r>
    </w:p>
    <w:p w:rsidR="00BA5387" w:rsidRDefault="00BA5387" w:rsidP="00BA5387">
      <w:pPr>
        <w:tabs>
          <w:tab w:val="left" w:pos="1929"/>
        </w:tabs>
        <w:jc w:val="both"/>
      </w:pPr>
      <w:r w:rsidRPr="00885334">
        <w:t xml:space="preserve">A szolgáltatásra a támogató szolgáltatással közösen két gépjárművet használunk, </w:t>
      </w:r>
      <w:r>
        <w:t xml:space="preserve">MZP-571 </w:t>
      </w:r>
      <w:r w:rsidR="000E1D6E">
        <w:t xml:space="preserve"> és az NKF-948 </w:t>
      </w:r>
      <w:r>
        <w:t>forgalmi rendszámúgépjármű üzem</w:t>
      </w:r>
      <w:r w:rsidR="000E1D6E">
        <w:t>ben tartója</w:t>
      </w:r>
      <w:r>
        <w:t xml:space="preserve"> a Bonyhádi Gondozási Központ</w:t>
      </w:r>
      <w:r w:rsidR="000E1D6E">
        <w:t>.</w:t>
      </w:r>
    </w:p>
    <w:p w:rsidR="00BA5387" w:rsidRDefault="00BA5387" w:rsidP="00BA5387">
      <w:pPr>
        <w:pStyle w:val="Listaszerbekezds"/>
        <w:tabs>
          <w:tab w:val="left" w:pos="1929"/>
        </w:tabs>
        <w:jc w:val="both"/>
      </w:pPr>
    </w:p>
    <w:tbl>
      <w:tblPr>
        <w:tblW w:w="9310" w:type="dxa"/>
        <w:tblInd w:w="-11" w:type="dxa"/>
        <w:tblLayout w:type="fixed"/>
        <w:tblLook w:val="0000" w:firstRow="0" w:lastRow="0" w:firstColumn="0" w:lastColumn="0" w:noHBand="0" w:noVBand="0"/>
      </w:tblPr>
      <w:tblGrid>
        <w:gridCol w:w="3116"/>
        <w:gridCol w:w="3085"/>
        <w:gridCol w:w="3109"/>
      </w:tblGrid>
      <w:tr w:rsidR="00FE3ED9" w:rsidTr="004D529A">
        <w:trPr>
          <w:cantSplit/>
        </w:trPr>
        <w:tc>
          <w:tcPr>
            <w:tcW w:w="3116" w:type="dxa"/>
            <w:tcBorders>
              <w:top w:val="single" w:sz="2" w:space="0" w:color="000000"/>
              <w:left w:val="single" w:sz="2" w:space="0" w:color="000000"/>
              <w:bottom w:val="single" w:sz="2" w:space="0" w:color="000000"/>
            </w:tcBorders>
          </w:tcPr>
          <w:p w:rsidR="00FE3ED9" w:rsidRDefault="00FE3ED9" w:rsidP="00FE3ED9">
            <w:pPr>
              <w:tabs>
                <w:tab w:val="left" w:pos="1929"/>
              </w:tabs>
            </w:pPr>
            <w:r>
              <w:t>Típus</w:t>
            </w:r>
          </w:p>
        </w:tc>
        <w:tc>
          <w:tcPr>
            <w:tcW w:w="3085" w:type="dxa"/>
            <w:tcBorders>
              <w:top w:val="single" w:sz="2" w:space="0" w:color="000000"/>
              <w:left w:val="single" w:sz="2" w:space="0" w:color="000000"/>
              <w:bottom w:val="single" w:sz="2" w:space="0" w:color="000000"/>
              <w:right w:val="single" w:sz="2" w:space="0" w:color="000000"/>
            </w:tcBorders>
          </w:tcPr>
          <w:p w:rsidR="00FE3ED9" w:rsidRPr="00E33804" w:rsidRDefault="00FE3ED9" w:rsidP="00FE3ED9">
            <w:pPr>
              <w:tabs>
                <w:tab w:val="left" w:pos="1929"/>
              </w:tabs>
            </w:pPr>
            <w:r w:rsidRPr="00E33804">
              <w:t xml:space="preserve">Ford Transit </w:t>
            </w:r>
          </w:p>
        </w:tc>
        <w:tc>
          <w:tcPr>
            <w:tcW w:w="3109" w:type="dxa"/>
            <w:tcBorders>
              <w:top w:val="single" w:sz="2" w:space="0" w:color="000000"/>
              <w:left w:val="single" w:sz="2" w:space="0" w:color="000000"/>
              <w:bottom w:val="single" w:sz="2" w:space="0" w:color="000000"/>
              <w:right w:val="single" w:sz="2" w:space="0" w:color="000000"/>
            </w:tcBorders>
          </w:tcPr>
          <w:p w:rsidR="00FE3ED9" w:rsidRPr="0090108B" w:rsidRDefault="00FE3ED9" w:rsidP="00FE3ED9">
            <w:r w:rsidRPr="0090108B">
              <w:t>Ford Transit Custom</w:t>
            </w:r>
          </w:p>
        </w:tc>
      </w:tr>
      <w:tr w:rsidR="00FE3ED9" w:rsidTr="004D529A">
        <w:trPr>
          <w:cantSplit/>
        </w:trPr>
        <w:tc>
          <w:tcPr>
            <w:tcW w:w="3116" w:type="dxa"/>
            <w:tcBorders>
              <w:left w:val="single" w:sz="2" w:space="0" w:color="000000"/>
              <w:bottom w:val="single" w:sz="2" w:space="0" w:color="000000"/>
            </w:tcBorders>
          </w:tcPr>
          <w:p w:rsidR="00FE3ED9" w:rsidRDefault="00FE3ED9" w:rsidP="00FE3ED9">
            <w:pPr>
              <w:tabs>
                <w:tab w:val="left" w:pos="1929"/>
              </w:tabs>
            </w:pPr>
            <w:r>
              <w:t>Rendszám</w:t>
            </w:r>
          </w:p>
        </w:tc>
        <w:tc>
          <w:tcPr>
            <w:tcW w:w="3085" w:type="dxa"/>
            <w:tcBorders>
              <w:left w:val="single" w:sz="2" w:space="0" w:color="000000"/>
              <w:bottom w:val="single" w:sz="2" w:space="0" w:color="000000"/>
              <w:right w:val="single" w:sz="2" w:space="0" w:color="000000"/>
            </w:tcBorders>
          </w:tcPr>
          <w:p w:rsidR="00FE3ED9" w:rsidRPr="00E33804" w:rsidRDefault="00FE3ED9" w:rsidP="00FE3ED9">
            <w:pPr>
              <w:tabs>
                <w:tab w:val="left" w:pos="1929"/>
              </w:tabs>
            </w:pPr>
            <w:r w:rsidRPr="00E33804">
              <w:t>MZP-571</w:t>
            </w:r>
          </w:p>
        </w:tc>
        <w:tc>
          <w:tcPr>
            <w:tcW w:w="3109" w:type="dxa"/>
            <w:tcBorders>
              <w:left w:val="single" w:sz="2" w:space="0" w:color="000000"/>
              <w:bottom w:val="single" w:sz="2" w:space="0" w:color="000000"/>
              <w:right w:val="single" w:sz="2" w:space="0" w:color="000000"/>
            </w:tcBorders>
          </w:tcPr>
          <w:p w:rsidR="00FE3ED9" w:rsidRPr="0090108B" w:rsidRDefault="00FE3ED9" w:rsidP="00FE3ED9">
            <w:r w:rsidRPr="0090108B">
              <w:t>NKF-948</w:t>
            </w:r>
          </w:p>
        </w:tc>
      </w:tr>
      <w:tr w:rsidR="00FE3ED9" w:rsidTr="004D529A">
        <w:trPr>
          <w:cantSplit/>
        </w:trPr>
        <w:tc>
          <w:tcPr>
            <w:tcW w:w="3116" w:type="dxa"/>
            <w:tcBorders>
              <w:left w:val="single" w:sz="2" w:space="0" w:color="000000"/>
              <w:bottom w:val="single" w:sz="2" w:space="0" w:color="000000"/>
            </w:tcBorders>
          </w:tcPr>
          <w:p w:rsidR="00FE3ED9" w:rsidRDefault="00FE3ED9" w:rsidP="00FE3ED9">
            <w:pPr>
              <w:tabs>
                <w:tab w:val="left" w:pos="1929"/>
              </w:tabs>
            </w:pPr>
            <w:r>
              <w:t>Forgalomba állítás ideje</w:t>
            </w:r>
          </w:p>
        </w:tc>
        <w:tc>
          <w:tcPr>
            <w:tcW w:w="3085" w:type="dxa"/>
            <w:tcBorders>
              <w:left w:val="single" w:sz="2" w:space="0" w:color="000000"/>
              <w:bottom w:val="single" w:sz="2" w:space="0" w:color="000000"/>
              <w:right w:val="single" w:sz="2" w:space="0" w:color="000000"/>
            </w:tcBorders>
          </w:tcPr>
          <w:p w:rsidR="00FE3ED9" w:rsidRPr="00E33804" w:rsidRDefault="00FE3ED9" w:rsidP="00FE3ED9">
            <w:pPr>
              <w:tabs>
                <w:tab w:val="left" w:pos="1929"/>
              </w:tabs>
            </w:pPr>
            <w:r w:rsidRPr="00E33804">
              <w:t>201</w:t>
            </w:r>
            <w:r>
              <w:t>4</w:t>
            </w:r>
          </w:p>
        </w:tc>
        <w:tc>
          <w:tcPr>
            <w:tcW w:w="3109" w:type="dxa"/>
            <w:tcBorders>
              <w:left w:val="single" w:sz="2" w:space="0" w:color="000000"/>
              <w:bottom w:val="single" w:sz="2" w:space="0" w:color="000000"/>
              <w:right w:val="single" w:sz="2" w:space="0" w:color="000000"/>
            </w:tcBorders>
          </w:tcPr>
          <w:p w:rsidR="00FE3ED9" w:rsidRPr="0090108B" w:rsidRDefault="00FE3ED9" w:rsidP="00FE3ED9">
            <w:r w:rsidRPr="0090108B">
              <w:t>2014</w:t>
            </w:r>
          </w:p>
        </w:tc>
      </w:tr>
      <w:tr w:rsidR="00FE3ED9" w:rsidTr="004D529A">
        <w:trPr>
          <w:cantSplit/>
        </w:trPr>
        <w:tc>
          <w:tcPr>
            <w:tcW w:w="3116" w:type="dxa"/>
            <w:tcBorders>
              <w:left w:val="single" w:sz="2" w:space="0" w:color="000000"/>
              <w:bottom w:val="single" w:sz="2" w:space="0" w:color="000000"/>
            </w:tcBorders>
          </w:tcPr>
          <w:p w:rsidR="00FE3ED9" w:rsidRDefault="00FE3ED9" w:rsidP="00FE3ED9">
            <w:pPr>
              <w:tabs>
                <w:tab w:val="left" w:pos="1929"/>
              </w:tabs>
            </w:pPr>
            <w:r>
              <w:t>Tulajdonos</w:t>
            </w:r>
          </w:p>
        </w:tc>
        <w:tc>
          <w:tcPr>
            <w:tcW w:w="3085" w:type="dxa"/>
            <w:tcBorders>
              <w:left w:val="single" w:sz="2" w:space="0" w:color="000000"/>
              <w:bottom w:val="single" w:sz="2" w:space="0" w:color="000000"/>
              <w:right w:val="single" w:sz="2" w:space="0" w:color="000000"/>
            </w:tcBorders>
          </w:tcPr>
          <w:p w:rsidR="00FE3ED9" w:rsidRPr="00E33804" w:rsidRDefault="00FE3ED9" w:rsidP="00FE3ED9">
            <w:pPr>
              <w:tabs>
                <w:tab w:val="left" w:pos="1929"/>
              </w:tabs>
            </w:pPr>
            <w:r w:rsidRPr="00E33804">
              <w:t>Német Nemzetiségi Önkormányzat</w:t>
            </w:r>
          </w:p>
        </w:tc>
        <w:tc>
          <w:tcPr>
            <w:tcW w:w="3109" w:type="dxa"/>
            <w:tcBorders>
              <w:left w:val="single" w:sz="2" w:space="0" w:color="000000"/>
              <w:bottom w:val="single" w:sz="2" w:space="0" w:color="000000"/>
              <w:right w:val="single" w:sz="2" w:space="0" w:color="000000"/>
            </w:tcBorders>
          </w:tcPr>
          <w:p w:rsidR="00FE3ED9" w:rsidRPr="0090108B" w:rsidRDefault="00FE3ED9" w:rsidP="00FE3ED9">
            <w:r w:rsidRPr="0090108B">
              <w:t>Bonyhád Város Önkormányzata</w:t>
            </w:r>
          </w:p>
        </w:tc>
      </w:tr>
      <w:tr w:rsidR="00FE3ED9" w:rsidTr="004D529A">
        <w:trPr>
          <w:cantSplit/>
        </w:trPr>
        <w:tc>
          <w:tcPr>
            <w:tcW w:w="3116" w:type="dxa"/>
            <w:tcBorders>
              <w:left w:val="single" w:sz="2" w:space="0" w:color="000000"/>
              <w:bottom w:val="single" w:sz="2" w:space="0" w:color="000000"/>
            </w:tcBorders>
          </w:tcPr>
          <w:p w:rsidR="00FE3ED9" w:rsidRDefault="00FE3ED9" w:rsidP="00FE3ED9">
            <w:pPr>
              <w:tabs>
                <w:tab w:val="left" w:pos="1929"/>
              </w:tabs>
            </w:pPr>
            <w:r>
              <w:t>Szállítható személyek száma</w:t>
            </w:r>
          </w:p>
        </w:tc>
        <w:tc>
          <w:tcPr>
            <w:tcW w:w="3085" w:type="dxa"/>
            <w:tcBorders>
              <w:left w:val="single" w:sz="2" w:space="0" w:color="000000"/>
              <w:bottom w:val="single" w:sz="2" w:space="0" w:color="000000"/>
              <w:right w:val="single" w:sz="2" w:space="0" w:color="000000"/>
            </w:tcBorders>
          </w:tcPr>
          <w:p w:rsidR="00FE3ED9" w:rsidRPr="00E33804" w:rsidRDefault="00FE3ED9" w:rsidP="00FE3ED9">
            <w:pPr>
              <w:tabs>
                <w:tab w:val="left" w:pos="1929"/>
              </w:tabs>
            </w:pPr>
            <w:r w:rsidRPr="00E33804">
              <w:t>8 fő</w:t>
            </w:r>
          </w:p>
        </w:tc>
        <w:tc>
          <w:tcPr>
            <w:tcW w:w="3109" w:type="dxa"/>
            <w:tcBorders>
              <w:left w:val="single" w:sz="2" w:space="0" w:color="000000"/>
              <w:bottom w:val="single" w:sz="2" w:space="0" w:color="000000"/>
              <w:right w:val="single" w:sz="2" w:space="0" w:color="000000"/>
            </w:tcBorders>
          </w:tcPr>
          <w:p w:rsidR="00FE3ED9" w:rsidRPr="0090108B" w:rsidRDefault="00FE3ED9" w:rsidP="00FE3ED9">
            <w:r w:rsidRPr="0090108B">
              <w:t>8 fő</w:t>
            </w:r>
          </w:p>
        </w:tc>
      </w:tr>
      <w:tr w:rsidR="00FE3ED9" w:rsidTr="004D529A">
        <w:trPr>
          <w:cantSplit/>
        </w:trPr>
        <w:tc>
          <w:tcPr>
            <w:tcW w:w="3116" w:type="dxa"/>
            <w:tcBorders>
              <w:left w:val="single" w:sz="2" w:space="0" w:color="000000"/>
              <w:bottom w:val="single" w:sz="2" w:space="0" w:color="000000"/>
            </w:tcBorders>
          </w:tcPr>
          <w:p w:rsidR="00FE3ED9" w:rsidRDefault="00FE3ED9" w:rsidP="00FE3ED9">
            <w:pPr>
              <w:tabs>
                <w:tab w:val="left" w:pos="1929"/>
              </w:tabs>
            </w:pPr>
            <w:r>
              <w:t>Mobil rámpa</w:t>
            </w:r>
          </w:p>
        </w:tc>
        <w:tc>
          <w:tcPr>
            <w:tcW w:w="3085" w:type="dxa"/>
            <w:tcBorders>
              <w:left w:val="single" w:sz="2" w:space="0" w:color="000000"/>
              <w:bottom w:val="single" w:sz="2" w:space="0" w:color="000000"/>
              <w:right w:val="single" w:sz="2" w:space="0" w:color="000000"/>
            </w:tcBorders>
          </w:tcPr>
          <w:p w:rsidR="00FE3ED9" w:rsidRPr="00E33804" w:rsidRDefault="00FE3ED9" w:rsidP="00FE3ED9">
            <w:pPr>
              <w:tabs>
                <w:tab w:val="left" w:pos="1929"/>
              </w:tabs>
            </w:pPr>
            <w:r w:rsidRPr="00E33804">
              <w:t>igen</w:t>
            </w:r>
          </w:p>
        </w:tc>
        <w:tc>
          <w:tcPr>
            <w:tcW w:w="3109" w:type="dxa"/>
            <w:tcBorders>
              <w:left w:val="single" w:sz="2" w:space="0" w:color="000000"/>
              <w:bottom w:val="single" w:sz="2" w:space="0" w:color="000000"/>
              <w:right w:val="single" w:sz="2" w:space="0" w:color="000000"/>
            </w:tcBorders>
          </w:tcPr>
          <w:p w:rsidR="00FE3ED9" w:rsidRPr="0090108B" w:rsidRDefault="00FE3ED9" w:rsidP="00FE3ED9">
            <w:r w:rsidRPr="0090108B">
              <w:t>igen</w:t>
            </w:r>
          </w:p>
        </w:tc>
      </w:tr>
      <w:tr w:rsidR="00FE3ED9" w:rsidTr="004D529A">
        <w:trPr>
          <w:cantSplit/>
        </w:trPr>
        <w:tc>
          <w:tcPr>
            <w:tcW w:w="3116" w:type="dxa"/>
            <w:tcBorders>
              <w:left w:val="single" w:sz="2" w:space="0" w:color="000000"/>
              <w:bottom w:val="single" w:sz="2" w:space="0" w:color="000000"/>
            </w:tcBorders>
          </w:tcPr>
          <w:p w:rsidR="00FE3ED9" w:rsidRDefault="00FE3ED9" w:rsidP="00FE3ED9">
            <w:pPr>
              <w:tabs>
                <w:tab w:val="left" w:pos="1929"/>
              </w:tabs>
            </w:pPr>
            <w:r>
              <w:t>4+3 pontos biztonsági rögzítés</w:t>
            </w:r>
          </w:p>
        </w:tc>
        <w:tc>
          <w:tcPr>
            <w:tcW w:w="3085" w:type="dxa"/>
            <w:tcBorders>
              <w:left w:val="single" w:sz="2" w:space="0" w:color="000000"/>
              <w:bottom w:val="single" w:sz="2" w:space="0" w:color="000000"/>
              <w:right w:val="single" w:sz="2" w:space="0" w:color="000000"/>
            </w:tcBorders>
          </w:tcPr>
          <w:p w:rsidR="00FE3ED9" w:rsidRPr="00E33804" w:rsidRDefault="00FE3ED9" w:rsidP="00FE3ED9">
            <w:pPr>
              <w:tabs>
                <w:tab w:val="left" w:pos="1929"/>
              </w:tabs>
            </w:pPr>
            <w:r w:rsidRPr="00E33804">
              <w:t>igen</w:t>
            </w:r>
          </w:p>
        </w:tc>
        <w:tc>
          <w:tcPr>
            <w:tcW w:w="3109" w:type="dxa"/>
            <w:tcBorders>
              <w:left w:val="single" w:sz="2" w:space="0" w:color="000000"/>
              <w:bottom w:val="single" w:sz="2" w:space="0" w:color="000000"/>
              <w:right w:val="single" w:sz="2" w:space="0" w:color="000000"/>
            </w:tcBorders>
          </w:tcPr>
          <w:p w:rsidR="00FE3ED9" w:rsidRPr="0090108B" w:rsidRDefault="00FE3ED9" w:rsidP="00FE3ED9">
            <w:r w:rsidRPr="0090108B">
              <w:t>igen</w:t>
            </w:r>
          </w:p>
        </w:tc>
      </w:tr>
      <w:tr w:rsidR="00FE3ED9" w:rsidTr="004D529A">
        <w:trPr>
          <w:cantSplit/>
        </w:trPr>
        <w:tc>
          <w:tcPr>
            <w:tcW w:w="3116" w:type="dxa"/>
            <w:tcBorders>
              <w:left w:val="single" w:sz="2" w:space="0" w:color="000000"/>
              <w:bottom w:val="single" w:sz="2" w:space="0" w:color="000000"/>
            </w:tcBorders>
          </w:tcPr>
          <w:p w:rsidR="00FE3ED9" w:rsidRDefault="00FE3ED9" w:rsidP="00FE3ED9">
            <w:pPr>
              <w:tabs>
                <w:tab w:val="left" w:pos="1929"/>
              </w:tabs>
            </w:pPr>
            <w:r>
              <w:t>Elektromos kerekesszék szállítására alkalmas</w:t>
            </w:r>
          </w:p>
        </w:tc>
        <w:tc>
          <w:tcPr>
            <w:tcW w:w="3085" w:type="dxa"/>
            <w:tcBorders>
              <w:left w:val="single" w:sz="2" w:space="0" w:color="000000"/>
              <w:bottom w:val="single" w:sz="2" w:space="0" w:color="000000"/>
              <w:right w:val="single" w:sz="2" w:space="0" w:color="000000"/>
            </w:tcBorders>
          </w:tcPr>
          <w:p w:rsidR="00FE3ED9" w:rsidRPr="00E33804" w:rsidRDefault="00FE3ED9" w:rsidP="00FE3ED9">
            <w:pPr>
              <w:tabs>
                <w:tab w:val="left" w:pos="1929"/>
              </w:tabs>
            </w:pPr>
            <w:r w:rsidRPr="00E33804">
              <w:t>igen</w:t>
            </w:r>
          </w:p>
        </w:tc>
        <w:tc>
          <w:tcPr>
            <w:tcW w:w="3109" w:type="dxa"/>
            <w:tcBorders>
              <w:left w:val="single" w:sz="2" w:space="0" w:color="000000"/>
              <w:bottom w:val="single" w:sz="2" w:space="0" w:color="000000"/>
              <w:right w:val="single" w:sz="2" w:space="0" w:color="000000"/>
            </w:tcBorders>
          </w:tcPr>
          <w:p w:rsidR="00FE3ED9" w:rsidRDefault="00FE3ED9" w:rsidP="00FE3ED9">
            <w:r w:rsidRPr="0090108B">
              <w:t>igen</w:t>
            </w:r>
          </w:p>
        </w:tc>
      </w:tr>
    </w:tbl>
    <w:p w:rsidR="00BA5387" w:rsidRDefault="00BA5387" w:rsidP="00FD6287"/>
    <w:p w:rsidR="00462C99" w:rsidRPr="00782C83" w:rsidRDefault="00462C99" w:rsidP="00FD6287"/>
    <w:p w:rsidR="00AF3593" w:rsidRPr="00782C83" w:rsidRDefault="00AF3593" w:rsidP="002131E2">
      <w:pPr>
        <w:tabs>
          <w:tab w:val="left" w:pos="0"/>
        </w:tabs>
        <w:overflowPunct w:val="0"/>
        <w:autoSpaceDE w:val="0"/>
        <w:spacing w:after="240"/>
        <w:jc w:val="center"/>
        <w:rPr>
          <w:rFonts w:cs="Arial"/>
          <w:b/>
          <w:szCs w:val="24"/>
        </w:rPr>
      </w:pPr>
      <w:r w:rsidRPr="00782C83">
        <w:rPr>
          <w:rFonts w:cs="Arial"/>
          <w:b/>
          <w:szCs w:val="24"/>
        </w:rPr>
        <w:t>IDŐSEK OTTHONA</w:t>
      </w:r>
    </w:p>
    <w:p w:rsidR="00913CE2" w:rsidRPr="00782C83" w:rsidRDefault="00AF3593" w:rsidP="00913CE2">
      <w:pPr>
        <w:tabs>
          <w:tab w:val="left" w:pos="0"/>
        </w:tabs>
        <w:overflowPunct w:val="0"/>
        <w:autoSpaceDE w:val="0"/>
        <w:jc w:val="both"/>
        <w:rPr>
          <w:rFonts w:cs="Arial"/>
        </w:rPr>
      </w:pPr>
      <w:r w:rsidRPr="00782C83">
        <w:rPr>
          <w:rFonts w:cs="Arial"/>
        </w:rPr>
        <w:t xml:space="preserve">A viszonylag alacsony férőhelyszám ellenére az Idősek Otthona fontos szerepet tölt be az ellátórendszerben. Ez az ellátási forma megoldást nyújt azon idősek számára, akik önmagukról otthonukban nem képesek gondoskodni és róluk nem gondoskodnak. </w:t>
      </w:r>
    </w:p>
    <w:p w:rsidR="00AF3593" w:rsidRPr="00782C83" w:rsidRDefault="00AF3593" w:rsidP="00913CE2">
      <w:pPr>
        <w:tabs>
          <w:tab w:val="left" w:pos="0"/>
        </w:tabs>
        <w:overflowPunct w:val="0"/>
        <w:autoSpaceDE w:val="0"/>
        <w:jc w:val="both"/>
        <w:rPr>
          <w:rFonts w:cs="Arial"/>
        </w:rPr>
      </w:pPr>
      <w:r w:rsidRPr="00782C83">
        <w:t>Az ellátás célja: térségi szintű szakosított szolgáltatás biztosítása. Az egyéni és közösségi szociális szükségleteknek és problémáknak megoldása a személyes gondoskodás felvállalt formájának biztosításával – a kor, környezet, területi igények változásait figyelembe véve, hatályos jogszabályi előírásoknak megfelelően. Célunk a szakszerű és hatékony, magas színvonalú feladatellátás az igénybe vevők folyamatos megelégedettségére.</w:t>
      </w:r>
    </w:p>
    <w:p w:rsidR="00AF3593" w:rsidRPr="00782C83" w:rsidRDefault="00AF3593" w:rsidP="00AF3593">
      <w:pPr>
        <w:widowControl/>
        <w:suppressAutoHyphens w:val="0"/>
        <w:autoSpaceDE w:val="0"/>
        <w:autoSpaceDN w:val="0"/>
        <w:adjustRightInd w:val="0"/>
        <w:jc w:val="both"/>
        <w:rPr>
          <w:szCs w:val="24"/>
        </w:rPr>
      </w:pPr>
      <w:r w:rsidRPr="00782C83">
        <w:rPr>
          <w:szCs w:val="24"/>
        </w:rPr>
        <w:t xml:space="preserve">Nagy figyelmet fordítunk a minőség folyamatos fejlesztésére – a gazdasági lehetőségek figyelembevételével - a lakók igényeihez igazodva (pl. lakógyűlés, </w:t>
      </w:r>
      <w:r w:rsidR="004D529A">
        <w:rPr>
          <w:szCs w:val="24"/>
        </w:rPr>
        <w:t>érdekképviseleti</w:t>
      </w:r>
      <w:r w:rsidR="002A6589">
        <w:rPr>
          <w:szCs w:val="24"/>
        </w:rPr>
        <w:t xml:space="preserve"> </w:t>
      </w:r>
      <w:r w:rsidRPr="00782C83">
        <w:rPr>
          <w:szCs w:val="24"/>
        </w:rPr>
        <w:t>fórum, családi nap, étlapegyeztetés).</w:t>
      </w:r>
    </w:p>
    <w:p w:rsidR="00AF3593" w:rsidRPr="00782C83" w:rsidRDefault="00AF3593" w:rsidP="00AF3593">
      <w:pPr>
        <w:widowControl/>
        <w:suppressAutoHyphens w:val="0"/>
        <w:autoSpaceDE w:val="0"/>
        <w:autoSpaceDN w:val="0"/>
        <w:adjustRightInd w:val="0"/>
        <w:jc w:val="both"/>
        <w:rPr>
          <w:szCs w:val="24"/>
        </w:rPr>
      </w:pPr>
      <w:r w:rsidRPr="00782C83">
        <w:rPr>
          <w:szCs w:val="24"/>
        </w:rPr>
        <w:t>A szakmai munka során az alább felsorolt elveket követjük:</w:t>
      </w:r>
    </w:p>
    <w:p w:rsidR="00AF3593" w:rsidRPr="00782C83" w:rsidRDefault="00AF3593" w:rsidP="00AF3593">
      <w:pPr>
        <w:widowControl/>
        <w:suppressAutoHyphens w:val="0"/>
        <w:autoSpaceDE w:val="0"/>
        <w:autoSpaceDN w:val="0"/>
        <w:adjustRightInd w:val="0"/>
        <w:jc w:val="both"/>
        <w:rPr>
          <w:szCs w:val="24"/>
        </w:rPr>
      </w:pPr>
      <w:r w:rsidRPr="00782C83">
        <w:rPr>
          <w:szCs w:val="24"/>
        </w:rPr>
        <w:t>Autonómia – az ellátottak függetlenségének megőrzése, a szabad véleménynyilvánítás és a szabad választás lehetőségének biztosítása. Az ellátottak személyiségi jogainak tiszteletben tartása (tekintet nélkül egészségügyi, fizikai, mentális állapotukra).</w:t>
      </w:r>
    </w:p>
    <w:p w:rsidR="00AF3593" w:rsidRPr="00782C83" w:rsidRDefault="00AF3593" w:rsidP="00AF3593">
      <w:pPr>
        <w:widowControl/>
        <w:suppressAutoHyphens w:val="0"/>
        <w:autoSpaceDE w:val="0"/>
        <w:autoSpaceDN w:val="0"/>
        <w:adjustRightInd w:val="0"/>
        <w:jc w:val="both"/>
        <w:rPr>
          <w:szCs w:val="24"/>
        </w:rPr>
      </w:pPr>
      <w:r w:rsidRPr="00782C83">
        <w:rPr>
          <w:szCs w:val="24"/>
        </w:rPr>
        <w:t>R</w:t>
      </w:r>
      <w:r w:rsidRPr="00782C83">
        <w:rPr>
          <w:iCs/>
          <w:szCs w:val="24"/>
        </w:rPr>
        <w:t>észvétel és önmegvalósítás</w:t>
      </w:r>
      <w:r w:rsidR="00967650" w:rsidRPr="00782C83">
        <w:rPr>
          <w:iCs/>
          <w:szCs w:val="24"/>
        </w:rPr>
        <w:t xml:space="preserve"> - </w:t>
      </w:r>
      <w:r w:rsidRPr="00782C83">
        <w:rPr>
          <w:szCs w:val="24"/>
        </w:rPr>
        <w:t>a családi és egyéb társadalmi kapcsolatok megmaradásának elősegítése, fenntartása. Az ellátottak szociális izolációjának csökkentése.</w:t>
      </w:r>
    </w:p>
    <w:p w:rsidR="004D529A" w:rsidRDefault="00AF3593" w:rsidP="00FA0D71">
      <w:pPr>
        <w:widowControl/>
        <w:suppressAutoHyphens w:val="0"/>
        <w:autoSpaceDE w:val="0"/>
        <w:autoSpaceDN w:val="0"/>
        <w:adjustRightInd w:val="0"/>
        <w:spacing w:after="240"/>
        <w:jc w:val="both"/>
      </w:pPr>
      <w:r w:rsidRPr="00782C83">
        <w:rPr>
          <w:szCs w:val="24"/>
        </w:rPr>
        <w:t>G</w:t>
      </w:r>
      <w:r w:rsidRPr="00782C83">
        <w:rPr>
          <w:iCs/>
          <w:szCs w:val="24"/>
        </w:rPr>
        <w:t>ondoskodás</w:t>
      </w:r>
      <w:r w:rsidR="00913CE2" w:rsidRPr="00782C83">
        <w:rPr>
          <w:i/>
          <w:iCs/>
          <w:szCs w:val="24"/>
        </w:rPr>
        <w:t xml:space="preserve"> - </w:t>
      </w:r>
      <w:r w:rsidRPr="00782C83">
        <w:rPr>
          <w:szCs w:val="24"/>
        </w:rPr>
        <w:t>a lakó életminőségének javítása, olyan gondozási környezet biztosítása</w:t>
      </w:r>
      <w:r w:rsidR="00E269FD">
        <w:rPr>
          <w:szCs w:val="24"/>
        </w:rPr>
        <w:t>,</w:t>
      </w:r>
      <w:r w:rsidRPr="00782C83">
        <w:rPr>
          <w:szCs w:val="24"/>
        </w:rPr>
        <w:t xml:space="preserve"> ahol egy kompetens, az időskorhoz, a gerontológiához és mozgáskorlátozottsághoz, a kapcsolódó problémák terén kiképzett személyzet nyújtja az ellátást.</w:t>
      </w:r>
      <w:r w:rsidR="00FA0D71" w:rsidRPr="00782C83">
        <w:rPr>
          <w:szCs w:val="24"/>
        </w:rPr>
        <w:t xml:space="preserve"> </w:t>
      </w:r>
      <w:r w:rsidRPr="00782C83">
        <w:t xml:space="preserve">Az Intézmény feladata azoknak az idős személyeknek az ápolása, gondozása, akik megfelelő gondozási szükséglettel rendelkeznek, (napi négy órát </w:t>
      </w:r>
      <w:r w:rsidRPr="00782C83">
        <w:lastRenderedPageBreak/>
        <w:t>meghaladó), de akiknek egészségi állapota rendszeres gyógyintézeti kezelést nem igényel, önmaguk ellátására nem vagy csak folyamatos segítséggel képesek.</w:t>
      </w:r>
    </w:p>
    <w:p w:rsidR="004D529A" w:rsidRPr="002A6589" w:rsidRDefault="004D529A" w:rsidP="004D529A">
      <w:pPr>
        <w:widowControl/>
        <w:spacing w:after="120"/>
        <w:jc w:val="both"/>
        <w:rPr>
          <w:color w:val="000000" w:themeColor="text1"/>
          <w:szCs w:val="24"/>
          <w:lang w:eastAsia="ar-SA"/>
        </w:rPr>
      </w:pPr>
      <w:r w:rsidRPr="002A6589">
        <w:rPr>
          <w:color w:val="000000" w:themeColor="text1"/>
          <w:szCs w:val="24"/>
          <w:lang w:eastAsia="ar-SA"/>
        </w:rPr>
        <w:t xml:space="preserve">Az intézmény befogadóképessége: 16 fő. Az intézmény épülete a város központjában helyezkedik el, így az elérhetősége, megközelíthetősége optimális. Az intézmény építészeti kialakítása is olyan atmoszférát teremt a lakók számára, hogy az biztosítja a kiegyensúlyozott élet lehetőségét. A közösségi helyiségekben, illetve a lakószobákban az akadálymentes közlekedés biztosított. A főbejáratnál személyfelvonó segíti a közlekedést. A lakókat, vendégeket barátságosan berendezett közösségi tér várja. Az intézményben 4 fürdőszoba került kialakításra. </w:t>
      </w:r>
    </w:p>
    <w:p w:rsidR="004D529A" w:rsidRPr="002A6589" w:rsidRDefault="004D529A" w:rsidP="004D529A">
      <w:pPr>
        <w:widowControl/>
        <w:spacing w:after="120"/>
        <w:jc w:val="both"/>
        <w:rPr>
          <w:color w:val="000000" w:themeColor="text1"/>
          <w:szCs w:val="24"/>
          <w:lang w:eastAsia="ar-SA"/>
        </w:rPr>
      </w:pPr>
      <w:r w:rsidRPr="002A6589">
        <w:rPr>
          <w:color w:val="000000" w:themeColor="text1"/>
          <w:szCs w:val="24"/>
          <w:lang w:eastAsia="ar-SA"/>
        </w:rPr>
        <w:t>A lakószobák férőhely szerinti megoszlása:</w:t>
      </w:r>
    </w:p>
    <w:p w:rsidR="004D529A" w:rsidRPr="002A6589" w:rsidRDefault="004D529A" w:rsidP="004D529A">
      <w:pPr>
        <w:widowControl/>
        <w:spacing w:after="120"/>
        <w:jc w:val="both"/>
        <w:rPr>
          <w:color w:val="000000" w:themeColor="text1"/>
          <w:szCs w:val="24"/>
          <w:lang w:eastAsia="ar-SA"/>
        </w:rPr>
      </w:pPr>
      <w:r w:rsidRPr="002A6589">
        <w:rPr>
          <w:color w:val="000000" w:themeColor="text1"/>
          <w:szCs w:val="24"/>
          <w:lang w:eastAsia="ar-SA"/>
        </w:rPr>
        <w:t>Kétágyas szoba:</w:t>
      </w:r>
      <w:r w:rsidRPr="002A6589">
        <w:rPr>
          <w:color w:val="000000" w:themeColor="text1"/>
          <w:szCs w:val="24"/>
          <w:lang w:eastAsia="ar-SA"/>
        </w:rPr>
        <w:tab/>
        <w:t>1 db</w:t>
      </w:r>
    </w:p>
    <w:p w:rsidR="004D529A" w:rsidRPr="002A6589" w:rsidRDefault="004D529A" w:rsidP="004D529A">
      <w:pPr>
        <w:widowControl/>
        <w:spacing w:after="120"/>
        <w:jc w:val="both"/>
        <w:rPr>
          <w:color w:val="000000" w:themeColor="text1"/>
          <w:szCs w:val="24"/>
          <w:lang w:eastAsia="ar-SA"/>
        </w:rPr>
      </w:pPr>
      <w:r w:rsidRPr="002A6589">
        <w:rPr>
          <w:color w:val="000000" w:themeColor="text1"/>
          <w:szCs w:val="24"/>
          <w:lang w:eastAsia="ar-SA"/>
        </w:rPr>
        <w:t>Háromágyas szoba:</w:t>
      </w:r>
      <w:r w:rsidRPr="002A6589">
        <w:rPr>
          <w:color w:val="000000" w:themeColor="text1"/>
          <w:szCs w:val="24"/>
          <w:lang w:eastAsia="ar-SA"/>
        </w:rPr>
        <w:tab/>
        <w:t>2 db</w:t>
      </w:r>
    </w:p>
    <w:p w:rsidR="004D529A" w:rsidRPr="002A6589" w:rsidRDefault="004D529A" w:rsidP="004D529A">
      <w:pPr>
        <w:widowControl/>
        <w:spacing w:after="120"/>
        <w:jc w:val="both"/>
        <w:rPr>
          <w:color w:val="000000" w:themeColor="text1"/>
          <w:szCs w:val="24"/>
          <w:lang w:eastAsia="ar-SA"/>
        </w:rPr>
      </w:pPr>
      <w:r w:rsidRPr="002A6589">
        <w:rPr>
          <w:color w:val="000000" w:themeColor="text1"/>
          <w:szCs w:val="24"/>
          <w:lang w:eastAsia="ar-SA"/>
        </w:rPr>
        <w:t>Négyágyas szoba:</w:t>
      </w:r>
      <w:r w:rsidRPr="002A6589">
        <w:rPr>
          <w:color w:val="000000" w:themeColor="text1"/>
          <w:szCs w:val="24"/>
          <w:lang w:eastAsia="ar-SA"/>
        </w:rPr>
        <w:tab/>
        <w:t>2 db</w:t>
      </w:r>
    </w:p>
    <w:p w:rsidR="004D529A" w:rsidRPr="002A6589" w:rsidRDefault="004D529A" w:rsidP="004D529A">
      <w:pPr>
        <w:widowControl/>
        <w:spacing w:after="120"/>
        <w:jc w:val="both"/>
        <w:rPr>
          <w:color w:val="000000" w:themeColor="text1"/>
          <w:szCs w:val="24"/>
          <w:lang w:eastAsia="ar-SA"/>
        </w:rPr>
      </w:pPr>
      <w:r w:rsidRPr="002A6589">
        <w:rPr>
          <w:color w:val="000000" w:themeColor="text1"/>
          <w:szCs w:val="24"/>
          <w:lang w:eastAsia="ar-SA"/>
        </w:rPr>
        <w:t>Alapvető célunk, a segítés, a pihenésre vágyó, gondozásra szoruló ember szükségleteihez igazodó segítségnyújtás biztosítása. Ennek mértékét és módját mindenkor a segítségre szoruló ember egészségi, szociális és pszichés állapota alapján határozzuk meg. Együtt kívánunk működni a szakemberekkel, illetve a lakókkal úgy, hogy az egyén individuális szabadsága a lehető legteljesebb mértékben érvényre juthasson.</w:t>
      </w:r>
    </w:p>
    <w:p w:rsidR="004D529A" w:rsidRPr="002A6589" w:rsidRDefault="004D529A" w:rsidP="004D529A">
      <w:pPr>
        <w:widowControl/>
        <w:spacing w:after="120"/>
        <w:jc w:val="both"/>
        <w:rPr>
          <w:color w:val="000000" w:themeColor="text1"/>
          <w:szCs w:val="24"/>
          <w:lang w:eastAsia="ar-SA"/>
        </w:rPr>
      </w:pPr>
      <w:r w:rsidRPr="002A6589">
        <w:rPr>
          <w:color w:val="000000" w:themeColor="text1"/>
          <w:szCs w:val="24"/>
          <w:lang w:eastAsia="ar-SA"/>
        </w:rPr>
        <w:t>Az intézmény küldtetésének megfogalmazásával meghatározásra kerülnek azok az erkölcsi normák, magatartási szabályok, szakmai célok, melyeket a mindennapi munkánk során követni kívánunk.</w:t>
      </w:r>
    </w:p>
    <w:p w:rsidR="004D529A" w:rsidRPr="002A6589" w:rsidRDefault="004D529A" w:rsidP="004D529A">
      <w:pPr>
        <w:widowControl/>
        <w:spacing w:after="120"/>
        <w:jc w:val="both"/>
        <w:rPr>
          <w:color w:val="000000" w:themeColor="text1"/>
          <w:szCs w:val="24"/>
          <w:lang w:eastAsia="ar-SA"/>
        </w:rPr>
      </w:pPr>
      <w:r w:rsidRPr="002A6589">
        <w:rPr>
          <w:color w:val="000000" w:themeColor="text1"/>
          <w:szCs w:val="24"/>
          <w:lang w:eastAsia="ar-SA"/>
        </w:rPr>
        <w:t>A terápiás munkatárs csoportos fejlesztő programokat kínál a lakóknak, közös születésnapi, névnapi ünnepségeket, zenés programokat, kirándulásokat szervez a hozzátartozók és gondozók segítségével. Szerkeszti az intézmény honlapját, koordinálják az önkéntes segítők munkáját. Szükség esetén egyéni foglalkozásokat valósít meg.</w:t>
      </w:r>
    </w:p>
    <w:p w:rsidR="004D529A" w:rsidRPr="002A6589" w:rsidRDefault="004D529A" w:rsidP="004D529A">
      <w:pPr>
        <w:widowControl/>
        <w:suppressAutoHyphens w:val="0"/>
        <w:autoSpaceDE w:val="0"/>
        <w:autoSpaceDN w:val="0"/>
        <w:adjustRightInd w:val="0"/>
        <w:jc w:val="both"/>
        <w:rPr>
          <w:color w:val="000000" w:themeColor="text1"/>
          <w:szCs w:val="24"/>
          <w:lang w:eastAsia="zh-CN"/>
        </w:rPr>
      </w:pPr>
    </w:p>
    <w:p w:rsidR="004D529A" w:rsidRPr="002A6589" w:rsidRDefault="004D529A" w:rsidP="004D529A">
      <w:pPr>
        <w:widowControl/>
        <w:spacing w:after="240"/>
        <w:jc w:val="both"/>
        <w:rPr>
          <w:color w:val="000000" w:themeColor="text1"/>
          <w:szCs w:val="24"/>
          <w:lang w:eastAsia="zh-CN"/>
        </w:rPr>
      </w:pPr>
      <w:r w:rsidRPr="002A6589">
        <w:rPr>
          <w:color w:val="000000" w:themeColor="text1"/>
          <w:szCs w:val="24"/>
          <w:lang w:eastAsia="zh-CN"/>
        </w:rPr>
        <w:t>A szolgáltatás biztosítása során tiszteletben tartjuk az ellátottak alkotmányos jogait, különösen az élethez, az emberi méltósághoz, a testi épséghez, a testi és lelki egészséghez való jogot.</w:t>
      </w:r>
    </w:p>
    <w:p w:rsidR="00310936" w:rsidRDefault="00AF3593" w:rsidP="00FA0D71">
      <w:pPr>
        <w:widowControl/>
        <w:suppressAutoHyphens w:val="0"/>
        <w:autoSpaceDE w:val="0"/>
        <w:autoSpaceDN w:val="0"/>
        <w:adjustRightInd w:val="0"/>
        <w:spacing w:after="240"/>
        <w:jc w:val="both"/>
      </w:pPr>
      <w:r w:rsidRPr="00782C83">
        <w:t xml:space="preserve"> </w:t>
      </w:r>
      <w:r w:rsidR="00310936" w:rsidRPr="00782C83">
        <w:rPr>
          <w:bCs/>
        </w:rPr>
        <w:t xml:space="preserve">Az Otthon a szolgáltatás keretein belül </w:t>
      </w:r>
      <w:r w:rsidR="00310936" w:rsidRPr="00782C83">
        <w:t>teljes körű ellátást biztosít az arra jogosultaknak, amely magában foglalja az 1/2000 (I.7.) SZCSM rendeletben foglalt követelményeknek megfelelően – a lakhatási feltételek biztosítását, az ellátottak legalább háromszori étkeztetését, szükség szerint ruházattal, textíliával való ellátásukat, a mentális gondozást, az egészségügyi ellátást, orvosi, szakorvosi, kórházi, a külön jogszabályban meghatározottak szerint gyógyszer és gyógyászati segédeszköz biztosítását, valamint az ápolást, gondozást. Intézményünk a közétkeztetésre vonatkozó jogszabály szerint napi ötszöri étkezést biztosít. Lehetőség van az orvosi előírásnak megfelelő diéták biztosítására.</w:t>
      </w:r>
      <w:r w:rsidR="00417414" w:rsidRPr="00782C83">
        <w:t xml:space="preserve"> </w:t>
      </w:r>
    </w:p>
    <w:p w:rsidR="004D529A" w:rsidRPr="00C719C5" w:rsidRDefault="004D529A" w:rsidP="004D529A">
      <w:pPr>
        <w:widowControl/>
        <w:suppressAutoHyphens w:val="0"/>
        <w:spacing w:after="240"/>
        <w:ind w:right="150"/>
        <w:jc w:val="both"/>
        <w:rPr>
          <w:color w:val="000000" w:themeColor="text1"/>
          <w:szCs w:val="24"/>
          <w:lang w:eastAsia="ar-SA"/>
        </w:rPr>
      </w:pPr>
      <w:r w:rsidRPr="00C719C5">
        <w:rPr>
          <w:color w:val="000000" w:themeColor="text1"/>
          <w:szCs w:val="24"/>
          <w:lang w:eastAsia="ar-SA"/>
        </w:rPr>
        <w:t xml:space="preserve">Az Idősek Otthona Bonyhád város, valamint a Völgység települései közül - Aparhant, Bátaapáti, Bonyhádvarasd, Cikó, Grábóc, Györe, Izmény, Kakasd, Kisdorog, Kismányok, Kisvejke, Lengyel, Mórágy, Mőcsény, Mucsfa, Nagyvejke Tevel, Závod – élők (lakcímmel vagy tartózkodási címmel rendelkező), részére biztosít teljes körű ellátást az arra jogosultaknak - </w:t>
      </w:r>
      <w:r w:rsidRPr="00C719C5">
        <w:rPr>
          <w:bCs/>
          <w:color w:val="000000" w:themeColor="text1"/>
          <w:szCs w:val="24"/>
          <w:lang w:eastAsia="ar-SA"/>
        </w:rPr>
        <w:t>szakosított szolgáltatás keretein belül.</w:t>
      </w:r>
    </w:p>
    <w:p w:rsidR="004D529A" w:rsidRPr="00782C83" w:rsidRDefault="004D529A" w:rsidP="00C719C5">
      <w:pPr>
        <w:widowControl/>
        <w:suppressAutoHyphens w:val="0"/>
        <w:autoSpaceDE w:val="0"/>
        <w:autoSpaceDN w:val="0"/>
        <w:adjustRightInd w:val="0"/>
        <w:spacing w:after="240"/>
        <w:jc w:val="center"/>
      </w:pPr>
      <w:r w:rsidRPr="00091D5C">
        <w:rPr>
          <w:noProof/>
        </w:rPr>
        <w:lastRenderedPageBreak/>
        <w:drawing>
          <wp:inline distT="0" distB="0" distL="0" distR="0" wp14:anchorId="74D6EFCD" wp14:editId="74BA7139">
            <wp:extent cx="5486400" cy="3200400"/>
            <wp:effectExtent l="0" t="0" r="0" b="0"/>
            <wp:docPr id="29" name="Diagram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F3593" w:rsidRDefault="00AF3593" w:rsidP="00AF3593">
      <w:pPr>
        <w:spacing w:after="240"/>
        <w:jc w:val="both"/>
      </w:pPr>
    </w:p>
    <w:p w:rsidR="004D529A" w:rsidRPr="00C719C5" w:rsidRDefault="00310936" w:rsidP="004D529A">
      <w:pPr>
        <w:jc w:val="both"/>
        <w:rPr>
          <w:b/>
          <w:i/>
          <w:iCs/>
          <w:color w:val="000000" w:themeColor="text1"/>
          <w:szCs w:val="24"/>
          <w:lang w:eastAsia="zh-CN"/>
        </w:rPr>
      </w:pPr>
      <w:r w:rsidRPr="00C719C5">
        <w:rPr>
          <w:color w:val="000000" w:themeColor="text1"/>
        </w:rPr>
        <w:t xml:space="preserve"> </w:t>
      </w:r>
      <w:r w:rsidR="004D529A" w:rsidRPr="00C719C5">
        <w:rPr>
          <w:color w:val="000000" w:themeColor="text1"/>
          <w:szCs w:val="24"/>
          <w:lang w:eastAsia="zh-CN"/>
        </w:rPr>
        <w:t>Az Otthonban jelenleg 14 nő és 2 férfi ellátott él. Átlagéletkoruk: 84,5 év.</w:t>
      </w:r>
    </w:p>
    <w:p w:rsidR="004D529A" w:rsidRPr="00C719C5" w:rsidRDefault="004D529A" w:rsidP="004D529A">
      <w:pPr>
        <w:widowControl/>
        <w:jc w:val="both"/>
        <w:rPr>
          <w:color w:val="000000" w:themeColor="text1"/>
          <w:szCs w:val="24"/>
          <w:lang w:eastAsia="zh-CN"/>
        </w:rPr>
      </w:pPr>
      <w:r w:rsidRPr="00C719C5">
        <w:rPr>
          <w:color w:val="000000" w:themeColor="text1"/>
          <w:szCs w:val="24"/>
          <w:lang w:eastAsia="zh-CN"/>
        </w:rPr>
        <w:t>Valamennyi ellátott gondozási szükséglete az Értékelő adatlap szerint III. fokozatú, ez azonban nem jelenti azt, hogy az otthonban valamennyi lakónak azonos az ellátási igénye.</w:t>
      </w:r>
    </w:p>
    <w:p w:rsidR="004D529A" w:rsidRPr="00C719C5" w:rsidRDefault="004D529A" w:rsidP="004D529A">
      <w:pPr>
        <w:widowControl/>
        <w:spacing w:after="240"/>
        <w:jc w:val="both"/>
        <w:rPr>
          <w:iCs/>
          <w:color w:val="000000" w:themeColor="text1"/>
          <w:szCs w:val="24"/>
          <w:lang w:eastAsia="zh-CN"/>
        </w:rPr>
      </w:pPr>
      <w:r w:rsidRPr="00C719C5">
        <w:rPr>
          <w:color w:val="000000" w:themeColor="text1"/>
          <w:szCs w:val="24"/>
          <w:lang w:eastAsia="zh-CN"/>
        </w:rPr>
        <w:t xml:space="preserve">Pszichiáter, neurológus, geriáter szakorvos által kiadott demencia kórképet megállapító szakvéleménnyel rendelkező demens ellátottunk </w:t>
      </w:r>
      <w:r w:rsidRPr="00C719C5">
        <w:rPr>
          <w:iCs/>
          <w:color w:val="000000" w:themeColor="text1"/>
          <w:szCs w:val="24"/>
          <w:lang w:eastAsia="zh-CN"/>
        </w:rPr>
        <w:t xml:space="preserve">5 fő. </w:t>
      </w:r>
    </w:p>
    <w:p w:rsidR="00012962" w:rsidRPr="00950785" w:rsidRDefault="00310936" w:rsidP="00012962">
      <w:pPr>
        <w:spacing w:after="240"/>
        <w:jc w:val="both"/>
      </w:pPr>
      <w:r w:rsidRPr="00950785">
        <w:t xml:space="preserve">A 75 év feletti korosztály </w:t>
      </w:r>
      <w:r w:rsidR="00A57443" w:rsidRPr="00950785">
        <w:t>több mint 80%-át</w:t>
      </w:r>
      <w:r w:rsidRPr="00950785">
        <w:t xml:space="preserve"> alkotja a lakóknak. A férfiak a 60-64, illetve 65-69 év közötti korosztályból kerülnek ki.</w:t>
      </w:r>
      <w:r w:rsidR="000D37DF" w:rsidRPr="00950785">
        <w:t xml:space="preserve"> </w:t>
      </w:r>
    </w:p>
    <w:p w:rsidR="004D529A" w:rsidRPr="00C719C5" w:rsidRDefault="004D529A" w:rsidP="004D529A">
      <w:pPr>
        <w:widowControl/>
        <w:jc w:val="both"/>
        <w:rPr>
          <w:iCs/>
          <w:color w:val="000000" w:themeColor="text1"/>
          <w:szCs w:val="24"/>
          <w:lang w:eastAsia="zh-CN"/>
        </w:rPr>
      </w:pPr>
      <w:r w:rsidRPr="00C719C5">
        <w:rPr>
          <w:iCs/>
          <w:color w:val="000000" w:themeColor="text1"/>
          <w:szCs w:val="24"/>
          <w:lang w:eastAsia="zh-CN"/>
        </w:rPr>
        <w:t xml:space="preserve">Intézményünkbe - </w:t>
      </w:r>
      <w:r w:rsidRPr="00C719C5">
        <w:rPr>
          <w:color w:val="000000" w:themeColor="text1"/>
          <w:szCs w:val="24"/>
          <w:lang w:eastAsia="zh-CN"/>
        </w:rPr>
        <w:t>a férőhelyszám legfeljebb 15%-áig -</w:t>
      </w:r>
      <w:r w:rsidRPr="00C719C5">
        <w:rPr>
          <w:rFonts w:ascii="Arial" w:hAnsi="Arial" w:cs="Arial"/>
          <w:color w:val="000000" w:themeColor="text1"/>
          <w:sz w:val="22"/>
          <w:szCs w:val="22"/>
          <w:lang w:eastAsia="zh-CN"/>
        </w:rPr>
        <w:t xml:space="preserve"> </w:t>
      </w:r>
      <w:r w:rsidRPr="00C719C5">
        <w:rPr>
          <w:iCs/>
          <w:color w:val="000000" w:themeColor="text1"/>
          <w:szCs w:val="24"/>
          <w:lang w:eastAsia="zh-CN"/>
        </w:rPr>
        <w:t>gondozási szükséglettel nem rendelkező személy is ellátható, ha az ellátást igénylő vagy a térítési díjat megfizető más személy írásban vállalja a szolgáltatási önköltséggel azonos mértékű személyi térítési díj megfizetését. (68/B(1)</w:t>
      </w:r>
    </w:p>
    <w:p w:rsidR="00C719C5" w:rsidRDefault="00C719C5" w:rsidP="004D529A">
      <w:pPr>
        <w:widowControl/>
        <w:spacing w:after="240"/>
        <w:jc w:val="both"/>
        <w:rPr>
          <w:iCs/>
          <w:color w:val="FF0000"/>
          <w:szCs w:val="24"/>
          <w:lang w:eastAsia="zh-CN"/>
        </w:rPr>
      </w:pPr>
    </w:p>
    <w:p w:rsidR="004D529A" w:rsidRPr="00C719C5" w:rsidRDefault="004D529A" w:rsidP="004D529A">
      <w:pPr>
        <w:widowControl/>
        <w:spacing w:after="240"/>
        <w:jc w:val="both"/>
        <w:rPr>
          <w:iCs/>
          <w:color w:val="000000" w:themeColor="text1"/>
          <w:szCs w:val="24"/>
          <w:lang w:eastAsia="zh-CN"/>
        </w:rPr>
      </w:pPr>
      <w:r w:rsidRPr="00C719C5">
        <w:rPr>
          <w:iCs/>
          <w:color w:val="000000" w:themeColor="text1"/>
          <w:szCs w:val="24"/>
          <w:lang w:eastAsia="zh-CN"/>
        </w:rPr>
        <w:t xml:space="preserve">2019 decemberében 44 fő várakozó lejelentése történt meg a KENYSZI nyilvántartásban.  </w:t>
      </w:r>
    </w:p>
    <w:p w:rsidR="004D529A" w:rsidRDefault="004D529A" w:rsidP="00C719C5">
      <w:pPr>
        <w:spacing w:after="240"/>
        <w:jc w:val="center"/>
      </w:pPr>
      <w:r w:rsidRPr="00091D5C">
        <w:rPr>
          <w:noProof/>
        </w:rPr>
        <w:drawing>
          <wp:inline distT="0" distB="0" distL="0" distR="0" wp14:anchorId="51F6E554" wp14:editId="07C8ACBF">
            <wp:extent cx="6076950" cy="2619310"/>
            <wp:effectExtent l="0" t="0" r="0" b="0"/>
            <wp:docPr id="31"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16038" cy="2636158"/>
                    </a:xfrm>
                    <a:prstGeom prst="rect">
                      <a:avLst/>
                    </a:prstGeom>
                    <a:noFill/>
                    <a:ln>
                      <a:noFill/>
                    </a:ln>
                  </pic:spPr>
                </pic:pic>
              </a:graphicData>
            </a:graphic>
          </wp:inline>
        </w:drawing>
      </w:r>
    </w:p>
    <w:p w:rsidR="004D529A" w:rsidRPr="004D529A" w:rsidRDefault="004D529A" w:rsidP="004D529A">
      <w:pPr>
        <w:widowControl/>
        <w:jc w:val="both"/>
        <w:rPr>
          <w:b/>
          <w:i/>
          <w:iCs/>
          <w:color w:val="FF0000"/>
          <w:szCs w:val="24"/>
          <w:lang w:eastAsia="zh-CN"/>
        </w:rPr>
      </w:pPr>
      <w:r w:rsidRPr="005C195A">
        <w:rPr>
          <w:color w:val="000000" w:themeColor="text1"/>
          <w:szCs w:val="24"/>
          <w:lang w:eastAsia="zh-CN"/>
        </w:rPr>
        <w:lastRenderedPageBreak/>
        <w:t>Helyváltoztatáshoz segédeszközt igényel 9 fő inkontinencia terméket visel 13 fő, szemüveget visel 16 fő, hallókészüléket használ 1 fő.</w:t>
      </w:r>
      <w:r w:rsidRPr="005C195A">
        <w:rPr>
          <w:b/>
          <w:i/>
          <w:iCs/>
          <w:color w:val="000000" w:themeColor="text1"/>
          <w:szCs w:val="24"/>
          <w:lang w:eastAsia="zh-CN"/>
        </w:rPr>
        <w:t xml:space="preserve"> </w:t>
      </w:r>
    </w:p>
    <w:p w:rsidR="00163AEB" w:rsidRDefault="00163AEB" w:rsidP="00012962">
      <w:pPr>
        <w:spacing w:after="240"/>
        <w:jc w:val="both"/>
      </w:pPr>
    </w:p>
    <w:p w:rsidR="00AF3593" w:rsidRDefault="00AF3593" w:rsidP="00012962">
      <w:pPr>
        <w:spacing w:after="240"/>
        <w:jc w:val="both"/>
      </w:pPr>
      <w:r w:rsidRPr="005E0E5F">
        <w:t>Az Otthon lakóit dr. Sebestyén József látja el. Orvosi rendelés hetente egyszer van, négy órában. Ezen felül, ha szükséges, a gondozónők rendelési időben bármikor hívhatják az intézmény orvosát, illetve a rendelőbe kísérik a rászorulót. Ügyeleti időben, munka</w:t>
      </w:r>
      <w:r w:rsidR="00C63E37" w:rsidRPr="005E0E5F">
        <w:t>szüneti és ünnepnapokon a városban működő központi</w:t>
      </w:r>
      <w:r w:rsidRPr="005E0E5F">
        <w:t xml:space="preserve"> ügyelet látja el szükség esetén a lakókat. Az intézmény orvosa biztosítja az ellátást igénybe vevő egészségi állapotának rendszeres ellenőrzését, az orvosi tanácsadást, az egészségügyi tárgyú jogszabályokban meghatározott szűréseket, a gyógyszerrendelést, valamint szükség esetén az egészségügyi szakellátásba történő beutalást. Szükség esetén a betegszállító szolgálatot, illetve az Országos Mentőszolgálat szolgáltatásait vesszük igénybe.</w:t>
      </w:r>
      <w:r w:rsidR="00012962" w:rsidRPr="005E0E5F">
        <w:t xml:space="preserve"> </w:t>
      </w:r>
      <w:r w:rsidRPr="005E0E5F">
        <w:t>Szakápolási feladatok ellátását - tekintettel arra, hogy az intézmény orvosa és az ellátottak házi orvosa ugyanaz a személy - az intézmény orvosa és annak szakdolgozói látják el. Amennyiben szükséges, az ellátottat további kezelés céljából az illetékes szakorvoshoz utalja.</w:t>
      </w:r>
    </w:p>
    <w:p w:rsidR="004D529A" w:rsidRDefault="004D529A" w:rsidP="00012962">
      <w:pPr>
        <w:spacing w:after="240"/>
        <w:jc w:val="both"/>
      </w:pPr>
    </w:p>
    <w:p w:rsidR="004D529A" w:rsidRPr="005E0E5F" w:rsidRDefault="004D529A" w:rsidP="005C195A">
      <w:pPr>
        <w:spacing w:after="240"/>
        <w:jc w:val="center"/>
      </w:pPr>
      <w:r w:rsidRPr="00091D5C">
        <w:rPr>
          <w:noProof/>
        </w:rPr>
        <w:drawing>
          <wp:inline distT="0" distB="0" distL="0" distR="0" wp14:anchorId="3374C821" wp14:editId="222E65BE">
            <wp:extent cx="5486400" cy="3200400"/>
            <wp:effectExtent l="0" t="0" r="0" b="0"/>
            <wp:docPr id="32" name="Diagram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4D529A" w:rsidRDefault="004D529A" w:rsidP="00AF3593">
      <w:pPr>
        <w:jc w:val="both"/>
      </w:pPr>
    </w:p>
    <w:p w:rsidR="004D529A" w:rsidRPr="005C195A" w:rsidRDefault="004D529A" w:rsidP="004D529A">
      <w:pPr>
        <w:widowControl/>
        <w:jc w:val="both"/>
        <w:rPr>
          <w:color w:val="000000" w:themeColor="text1"/>
          <w:szCs w:val="24"/>
          <w:lang w:eastAsia="zh-CN"/>
        </w:rPr>
      </w:pPr>
      <w:r w:rsidRPr="005C195A">
        <w:rPr>
          <w:color w:val="000000" w:themeColor="text1"/>
          <w:szCs w:val="24"/>
          <w:lang w:eastAsia="zh-CN"/>
        </w:rPr>
        <w:t>A lakók élelmezését az intézmény a RITT 2000 Kft. Hotel Rittinger Bonyhád, Zrínyi u. 2. szám alatti vállalkozás főzőkonyhájáról biztosítja. Az intézményben melegítő konyha áll rendelkezésre az étel kiosztására, esetleg melegítésére.</w:t>
      </w:r>
    </w:p>
    <w:p w:rsidR="004D529A" w:rsidRPr="005C195A" w:rsidRDefault="004D529A" w:rsidP="004D529A">
      <w:pPr>
        <w:widowControl/>
        <w:jc w:val="both"/>
        <w:rPr>
          <w:color w:val="000000" w:themeColor="text1"/>
          <w:szCs w:val="24"/>
          <w:lang w:eastAsia="zh-CN"/>
        </w:rPr>
      </w:pPr>
      <w:r w:rsidRPr="005C195A">
        <w:rPr>
          <w:color w:val="000000" w:themeColor="text1"/>
          <w:szCs w:val="24"/>
          <w:lang w:eastAsia="zh-CN"/>
        </w:rPr>
        <w:t>Az ételt a HACCP előírás által támasztott követelményeknek megfelelő szállító edényekben kerül kiszállításra.</w:t>
      </w:r>
    </w:p>
    <w:p w:rsidR="004D529A" w:rsidRPr="005C195A" w:rsidRDefault="004D529A" w:rsidP="004D529A">
      <w:pPr>
        <w:widowControl/>
        <w:spacing w:after="240"/>
        <w:jc w:val="both"/>
        <w:rPr>
          <w:color w:val="000000" w:themeColor="text1"/>
          <w:szCs w:val="24"/>
          <w:lang w:eastAsia="zh-CN"/>
        </w:rPr>
      </w:pPr>
      <w:r w:rsidRPr="005C195A">
        <w:rPr>
          <w:color w:val="000000" w:themeColor="text1"/>
          <w:szCs w:val="24"/>
          <w:lang w:eastAsia="zh-CN"/>
        </w:rPr>
        <w:t xml:space="preserve">Gondoskodunk a megfelelő mennyiségű folyadék beviteléről, melyről a fekvő ellátottak esetében folyadékbeviteli lapot vezetünk, melynek dokumentálását a műszakért felelős gondozónő végzi. </w:t>
      </w:r>
    </w:p>
    <w:p w:rsidR="004D529A" w:rsidRDefault="004D529A" w:rsidP="00AF3593">
      <w:pPr>
        <w:jc w:val="both"/>
      </w:pPr>
    </w:p>
    <w:p w:rsidR="00AF3593" w:rsidRPr="005E0E5F" w:rsidRDefault="00AF3593" w:rsidP="00AF3593">
      <w:pPr>
        <w:jc w:val="both"/>
      </w:pPr>
      <w:r w:rsidRPr="005E0E5F">
        <w:t xml:space="preserve">A különböző programokban a lakók igény szerint vehetnek részt. Programjaink egy része az otthon lakói számára az Idősek Klubja klubtagokkal közösen szervezettek. A kellemes és hasznos időtöltés érdekében a tv, rádió, újságok és folyóiratok, könyvek, társasjátékok mindenkinek rendelkezésére állnak. Különösen kedveltek az idős ellátottak ízlésvilágának </w:t>
      </w:r>
      <w:r w:rsidR="00992536" w:rsidRPr="005E0E5F">
        <w:t xml:space="preserve">megfelelő filmek, ezeket </w:t>
      </w:r>
      <w:r w:rsidRPr="005E0E5F">
        <w:t>DVD lejátszó segítségével tud</w:t>
      </w:r>
      <w:r w:rsidR="00992536" w:rsidRPr="005E0E5F">
        <w:t>ju</w:t>
      </w:r>
      <w:r w:rsidRPr="005E0E5F">
        <w:t>k vetíteni.</w:t>
      </w:r>
    </w:p>
    <w:p w:rsidR="00AF3593" w:rsidRPr="005E0E5F" w:rsidRDefault="00AF3593" w:rsidP="00AF3593">
      <w:pPr>
        <w:jc w:val="both"/>
      </w:pPr>
      <w:r w:rsidRPr="005E0E5F">
        <w:t xml:space="preserve">Az intézmény az ellátottak testi-lelki aktivitásának fenntartására törekszik. </w:t>
      </w:r>
    </w:p>
    <w:p w:rsidR="00AF3593" w:rsidRPr="005E0E5F" w:rsidRDefault="00AF3593" w:rsidP="00AF3593">
      <w:pPr>
        <w:jc w:val="both"/>
      </w:pPr>
      <w:r w:rsidRPr="005E0E5F">
        <w:lastRenderedPageBreak/>
        <w:t>Az egyéni gondozási tervben foglaltak szerint, az ellátott meglévő képességeire építve, korának, fizikai és mentális állapotának megfelelő foglalkoztatás biztosítása. Az aktivitást segítő fizikai tevékenység során közös torna, séta, mozgásukban korlátozottaknál ágyban történő tornáztatás, és kerekesszékben levegőztetés történik. Intézményen belüli ház körüli munkákban is besegítenek a lakók.</w:t>
      </w:r>
    </w:p>
    <w:p w:rsidR="004D529A" w:rsidRDefault="00AF3593" w:rsidP="000D7104">
      <w:pPr>
        <w:jc w:val="both"/>
      </w:pPr>
      <w:r w:rsidRPr="005E0E5F">
        <w:t>Közösségi foglalkozások keretén belül a mentálhigiénés szakember segítségével problémaelemzés, megoldás; személyes célok meghatározásának segítése. Életvitellel kapcsolatos az önellátásra való képesség javítása, tájékoztatás betegséggel kapcsolatos tudnivalókról és az ahhoz való alkalmazkodás és kezelés teendőiről. Vallásgyakorlásra is lehetőség van. Igény szerint lelkész meghívása, szentgyónási lehetőséggel a római katolikus lakók részére. Havonta vallásóra megszervezése, melyen a lakók igény szerint vehetnek részt.</w:t>
      </w:r>
      <w:r w:rsidR="00794261">
        <w:t xml:space="preserve"> </w:t>
      </w:r>
    </w:p>
    <w:p w:rsidR="004D529A" w:rsidRDefault="004D529A" w:rsidP="000D7104">
      <w:pPr>
        <w:jc w:val="both"/>
      </w:pPr>
    </w:p>
    <w:p w:rsidR="000D7104" w:rsidRDefault="00AF3593" w:rsidP="000D7104">
      <w:pPr>
        <w:jc w:val="both"/>
        <w:rPr>
          <w:bCs/>
          <w:color w:val="FF0000"/>
        </w:rPr>
      </w:pPr>
      <w:r w:rsidRPr="005E0E5F">
        <w:t>Az Idősek Ottho</w:t>
      </w:r>
      <w:r w:rsidR="004D62EA" w:rsidRPr="005E0E5F">
        <w:t xml:space="preserve">na intézményi térítési díja </w:t>
      </w:r>
      <w:r w:rsidR="004D62EA" w:rsidRPr="005C195A">
        <w:rPr>
          <w:color w:val="000000" w:themeColor="text1"/>
        </w:rPr>
        <w:t>201</w:t>
      </w:r>
      <w:r w:rsidR="00C26DC6" w:rsidRPr="005C195A">
        <w:rPr>
          <w:color w:val="000000" w:themeColor="text1"/>
        </w:rPr>
        <w:t>9</w:t>
      </w:r>
      <w:r w:rsidRPr="005C195A">
        <w:rPr>
          <w:color w:val="000000" w:themeColor="text1"/>
        </w:rPr>
        <w:t>.</w:t>
      </w:r>
      <w:r w:rsidRPr="005E0E5F">
        <w:t xml:space="preserve"> évben:</w:t>
      </w:r>
      <w:r w:rsidR="00F30A08" w:rsidRPr="005E0E5F">
        <w:t xml:space="preserve"> </w:t>
      </w:r>
      <w:r w:rsidR="004D62EA" w:rsidRPr="005E0E5F">
        <w:rPr>
          <w:bCs/>
        </w:rPr>
        <w:t>3.70</w:t>
      </w:r>
      <w:r w:rsidR="00CC49F3" w:rsidRPr="005E0E5F">
        <w:rPr>
          <w:bCs/>
        </w:rPr>
        <w:t>5</w:t>
      </w:r>
      <w:r w:rsidR="00C02939" w:rsidRPr="005E0E5F">
        <w:rPr>
          <w:bCs/>
        </w:rPr>
        <w:t>.-</w:t>
      </w:r>
      <w:r w:rsidRPr="005E0E5F">
        <w:rPr>
          <w:bCs/>
        </w:rPr>
        <w:t xml:space="preserve"> Ft/</w:t>
      </w:r>
      <w:r w:rsidR="00F30A08" w:rsidRPr="005E0E5F">
        <w:rPr>
          <w:bCs/>
        </w:rPr>
        <w:t>fő/nap</w:t>
      </w:r>
      <w:r w:rsidR="00AF5CBD">
        <w:rPr>
          <w:bCs/>
        </w:rPr>
        <w:t>, 111.150,-Ft/hó</w:t>
      </w:r>
    </w:p>
    <w:p w:rsidR="000D7104" w:rsidRDefault="000D7104" w:rsidP="000D7104">
      <w:pPr>
        <w:jc w:val="both"/>
        <w:rPr>
          <w:color w:val="FF0000"/>
        </w:rPr>
      </w:pPr>
    </w:p>
    <w:p w:rsidR="00AF5CBD" w:rsidRDefault="00AF5CBD" w:rsidP="000D7104">
      <w:pPr>
        <w:jc w:val="both"/>
        <w:rPr>
          <w:color w:val="FF0000"/>
        </w:rPr>
      </w:pPr>
    </w:p>
    <w:p w:rsidR="00AF5CBD" w:rsidRDefault="00AF5CBD" w:rsidP="000D7104">
      <w:pPr>
        <w:jc w:val="both"/>
        <w:rPr>
          <w:color w:val="FF0000"/>
        </w:rPr>
      </w:pPr>
    </w:p>
    <w:p w:rsidR="00AF5CBD" w:rsidRPr="000D7104" w:rsidRDefault="00AF5CBD" w:rsidP="000D7104">
      <w:pPr>
        <w:jc w:val="both"/>
        <w:rPr>
          <w:color w:val="FF0000"/>
        </w:rPr>
      </w:pPr>
    </w:p>
    <w:p w:rsidR="00340513" w:rsidRDefault="00EA48F7" w:rsidP="00541BE1">
      <w:pPr>
        <w:pStyle w:val="Cmsor3"/>
        <w:numPr>
          <w:ilvl w:val="0"/>
          <w:numId w:val="0"/>
        </w:numPr>
        <w:spacing w:before="240" w:after="240"/>
        <w:rPr>
          <w:sz w:val="24"/>
          <w:szCs w:val="24"/>
        </w:rPr>
      </w:pPr>
      <w:r w:rsidRPr="005E0E5F">
        <w:rPr>
          <w:sz w:val="24"/>
          <w:szCs w:val="24"/>
        </w:rPr>
        <w:t>Személyi feltételek</w:t>
      </w:r>
      <w:r w:rsidR="00F30A08" w:rsidRPr="005E0E5F">
        <w:rPr>
          <w:sz w:val="24"/>
          <w:szCs w:val="24"/>
        </w:rPr>
        <w:t>:</w:t>
      </w:r>
    </w:p>
    <w:p w:rsidR="00330F0D" w:rsidRDefault="00F30A08" w:rsidP="00541BE1">
      <w:pPr>
        <w:pStyle w:val="Cmsor3"/>
        <w:numPr>
          <w:ilvl w:val="0"/>
          <w:numId w:val="0"/>
        </w:numPr>
        <w:spacing w:before="240" w:after="240"/>
        <w:rPr>
          <w:b w:val="0"/>
          <w:sz w:val="24"/>
          <w:szCs w:val="24"/>
        </w:rPr>
      </w:pPr>
      <w:r w:rsidRPr="005E0E5F">
        <w:rPr>
          <w:b w:val="0"/>
          <w:sz w:val="24"/>
          <w:szCs w:val="24"/>
        </w:rPr>
        <w:t xml:space="preserve"> </w:t>
      </w:r>
      <w:r w:rsidR="00E52C99" w:rsidRPr="005E0E5F">
        <w:rPr>
          <w:b w:val="0"/>
          <w:sz w:val="24"/>
          <w:szCs w:val="24"/>
        </w:rPr>
        <w:t>Engedé</w:t>
      </w:r>
      <w:r w:rsidRPr="005E0E5F">
        <w:rPr>
          <w:b w:val="0"/>
          <w:sz w:val="24"/>
          <w:szCs w:val="24"/>
        </w:rPr>
        <w:t>ly</w:t>
      </w:r>
      <w:r w:rsidR="000D7104" w:rsidRPr="005E0E5F">
        <w:rPr>
          <w:b w:val="0"/>
          <w:sz w:val="24"/>
          <w:szCs w:val="24"/>
        </w:rPr>
        <w:t xml:space="preserve">ezett alkalmazotti létszám: </w:t>
      </w:r>
      <w:r w:rsidR="000D7104" w:rsidRPr="00A058C3">
        <w:rPr>
          <w:b w:val="0"/>
          <w:color w:val="000000" w:themeColor="text1"/>
          <w:sz w:val="24"/>
          <w:szCs w:val="24"/>
        </w:rPr>
        <w:t>5</w:t>
      </w:r>
      <w:r w:rsidR="00394BF1" w:rsidRPr="00A058C3">
        <w:rPr>
          <w:b w:val="0"/>
          <w:color w:val="000000" w:themeColor="text1"/>
          <w:sz w:val="24"/>
          <w:szCs w:val="24"/>
        </w:rPr>
        <w:t>8</w:t>
      </w:r>
      <w:r w:rsidR="00E52C99" w:rsidRPr="00A058C3">
        <w:rPr>
          <w:b w:val="0"/>
          <w:color w:val="000000" w:themeColor="text1"/>
          <w:sz w:val="24"/>
          <w:szCs w:val="24"/>
        </w:rPr>
        <w:t xml:space="preserve"> </w:t>
      </w:r>
      <w:r w:rsidR="00B22828" w:rsidRPr="005E0E5F">
        <w:rPr>
          <w:b w:val="0"/>
          <w:sz w:val="24"/>
          <w:szCs w:val="24"/>
        </w:rPr>
        <w:t>fő</w:t>
      </w:r>
      <w:r w:rsidR="00E52C99" w:rsidRPr="005E0E5F">
        <w:rPr>
          <w:b w:val="0"/>
          <w:sz w:val="24"/>
          <w:szCs w:val="24"/>
        </w:rPr>
        <w:t>.</w:t>
      </w:r>
      <w:r w:rsidRPr="005E0E5F">
        <w:rPr>
          <w:b w:val="0"/>
          <w:sz w:val="24"/>
          <w:szCs w:val="24"/>
        </w:rPr>
        <w:t xml:space="preserve"> </w:t>
      </w:r>
      <w:r w:rsidR="00421A33" w:rsidRPr="005E0E5F">
        <w:rPr>
          <w:b w:val="0"/>
          <w:sz w:val="24"/>
          <w:szCs w:val="24"/>
        </w:rPr>
        <w:t>A Bonyhádi Gondozási Központ munkatársainak</w:t>
      </w:r>
      <w:r w:rsidR="00447AF1" w:rsidRPr="005E0E5F">
        <w:rPr>
          <w:b w:val="0"/>
          <w:sz w:val="24"/>
          <w:szCs w:val="24"/>
        </w:rPr>
        <w:t xml:space="preserve"> - </w:t>
      </w:r>
      <w:r w:rsidR="00421A33" w:rsidRPr="005E0E5F">
        <w:rPr>
          <w:b w:val="0"/>
          <w:sz w:val="24"/>
          <w:szCs w:val="24"/>
        </w:rPr>
        <w:t>biztosítja a feladatellátáshoz szükséges korszerű szakmai ismeretek folyamatos elsajátítását, illetve a munkatársak kötelező továbbképzését.</w:t>
      </w:r>
      <w:r w:rsidR="00340513">
        <w:rPr>
          <w:b w:val="0"/>
          <w:sz w:val="24"/>
          <w:szCs w:val="24"/>
        </w:rPr>
        <w:t xml:space="preserve"> </w:t>
      </w:r>
    </w:p>
    <w:p w:rsidR="00340513" w:rsidRPr="00340513" w:rsidRDefault="00340513" w:rsidP="00340513">
      <w:r>
        <w:t xml:space="preserve"> </w:t>
      </w:r>
    </w:p>
    <w:p w:rsidR="00330F0D" w:rsidRDefault="00330F0D" w:rsidP="00330F0D"/>
    <w:p w:rsidR="00330F0D" w:rsidRDefault="00330F0D" w:rsidP="00330F0D"/>
    <w:p w:rsidR="00330F0D" w:rsidRDefault="00330F0D" w:rsidP="00330F0D"/>
    <w:p w:rsidR="00330F0D" w:rsidRDefault="00330F0D" w:rsidP="00330F0D"/>
    <w:p w:rsidR="00541BE1" w:rsidRDefault="00541BE1" w:rsidP="00330F0D">
      <w:pPr>
        <w:sectPr w:rsidR="00541BE1" w:rsidSect="00A3353C">
          <w:footerReference w:type="default" r:id="rId26"/>
          <w:footnotePr>
            <w:pos w:val="beneathText"/>
          </w:footnotePr>
          <w:pgSz w:w="11905" w:h="16837"/>
          <w:pgMar w:top="1134" w:right="1134" w:bottom="1134" w:left="1134" w:header="709" w:footer="709" w:gutter="0"/>
          <w:cols w:space="708"/>
          <w:titlePg/>
          <w:docGrid w:linePitch="360"/>
        </w:sectPr>
      </w:pPr>
    </w:p>
    <w:p w:rsidR="00330F0D" w:rsidRDefault="00541BE1" w:rsidP="00330F0D">
      <w:r>
        <w:rPr>
          <w:noProof/>
        </w:rPr>
        <w:lastRenderedPageBreak/>
        <w:drawing>
          <wp:anchor distT="0" distB="0" distL="114300" distR="114300" simplePos="0" relativeHeight="251661312" behindDoc="0" locked="0" layoutInCell="1" allowOverlap="1" wp14:anchorId="0E089757" wp14:editId="7AA2AB7C">
            <wp:simplePos x="0" y="0"/>
            <wp:positionH relativeFrom="column">
              <wp:posOffset>-62865</wp:posOffset>
            </wp:positionH>
            <wp:positionV relativeFrom="paragraph">
              <wp:posOffset>24765</wp:posOffset>
            </wp:positionV>
            <wp:extent cx="9606280" cy="6241415"/>
            <wp:effectExtent l="0" t="0" r="13970" b="0"/>
            <wp:wrapNone/>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14:sizeRelH relativeFrom="margin">
              <wp14:pctWidth>0</wp14:pctWidth>
            </wp14:sizeRelH>
            <wp14:sizeRelV relativeFrom="margin">
              <wp14:pctHeight>0</wp14:pctHeight>
            </wp14:sizeRelV>
          </wp:anchor>
        </w:drawing>
      </w:r>
      <w:r w:rsidR="00340513">
        <w:t>A Bonyhádi Gondozási Központ szervezeti felépítése:</w:t>
      </w:r>
    </w:p>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Default="00330F0D" w:rsidP="00330F0D"/>
    <w:p w:rsidR="00330F0D" w:rsidRPr="00330F0D" w:rsidRDefault="00330F0D" w:rsidP="00330F0D"/>
    <w:p w:rsidR="00A96DAD" w:rsidRDefault="00A96DAD">
      <w:pPr>
        <w:widowControl/>
        <w:suppressAutoHyphens w:val="0"/>
        <w:rPr>
          <w:b/>
          <w:szCs w:val="24"/>
        </w:rPr>
      </w:pPr>
      <w:bookmarkStart w:id="5" w:name="_Toc387922080"/>
      <w:r>
        <w:rPr>
          <w:szCs w:val="24"/>
        </w:rPr>
        <w:br w:type="page"/>
      </w:r>
    </w:p>
    <w:p w:rsidR="00541BE1" w:rsidRDefault="00541BE1" w:rsidP="00B22828">
      <w:pPr>
        <w:pStyle w:val="Cmsor3"/>
        <w:spacing w:after="240"/>
        <w:rPr>
          <w:sz w:val="24"/>
          <w:szCs w:val="24"/>
        </w:rPr>
        <w:sectPr w:rsidR="00541BE1" w:rsidSect="00541BE1">
          <w:footnotePr>
            <w:pos w:val="beneathText"/>
          </w:footnotePr>
          <w:pgSz w:w="16837" w:h="11905" w:orient="landscape"/>
          <w:pgMar w:top="1134" w:right="1134" w:bottom="1134" w:left="1134" w:header="709" w:footer="709" w:gutter="0"/>
          <w:cols w:space="708"/>
          <w:titlePg/>
          <w:docGrid w:linePitch="360"/>
        </w:sectPr>
      </w:pPr>
    </w:p>
    <w:p w:rsidR="00340513" w:rsidRDefault="004C748A" w:rsidP="00B22828">
      <w:pPr>
        <w:pStyle w:val="Cmsor3"/>
        <w:spacing w:after="240"/>
        <w:rPr>
          <w:b w:val="0"/>
          <w:sz w:val="24"/>
          <w:szCs w:val="24"/>
        </w:rPr>
      </w:pPr>
      <w:r w:rsidRPr="005E0E5F">
        <w:rPr>
          <w:sz w:val="24"/>
          <w:szCs w:val="24"/>
        </w:rPr>
        <w:lastRenderedPageBreak/>
        <w:t>A Bonyhádi Gondozási Központ</w:t>
      </w:r>
      <w:r w:rsidR="009348A4" w:rsidRPr="005E0E5F">
        <w:rPr>
          <w:sz w:val="24"/>
          <w:szCs w:val="24"/>
        </w:rPr>
        <w:t xml:space="preserve"> gazdálkodása</w:t>
      </w:r>
      <w:bookmarkEnd w:id="5"/>
      <w:r w:rsidR="00F30A08" w:rsidRPr="005E0E5F">
        <w:rPr>
          <w:sz w:val="24"/>
          <w:szCs w:val="24"/>
        </w:rPr>
        <w:t>:</w:t>
      </w:r>
      <w:r w:rsidR="00F30A08" w:rsidRPr="005E0E5F">
        <w:rPr>
          <w:b w:val="0"/>
          <w:sz w:val="24"/>
          <w:szCs w:val="24"/>
        </w:rPr>
        <w:t xml:space="preserve"> </w:t>
      </w:r>
    </w:p>
    <w:p w:rsidR="009348A4" w:rsidRPr="005E0E5F" w:rsidRDefault="009348A4" w:rsidP="00B22828">
      <w:pPr>
        <w:pStyle w:val="Cmsor3"/>
        <w:spacing w:after="240"/>
        <w:rPr>
          <w:b w:val="0"/>
          <w:sz w:val="24"/>
          <w:szCs w:val="24"/>
        </w:rPr>
      </w:pPr>
      <w:r w:rsidRPr="005E0E5F">
        <w:rPr>
          <w:b w:val="0"/>
          <w:sz w:val="24"/>
          <w:szCs w:val="24"/>
        </w:rPr>
        <w:t>A személyes gondoskodást nyújtó szociális ellátások integrált formában működnek.</w:t>
      </w:r>
      <w:r w:rsidR="00F30A08" w:rsidRPr="005E0E5F">
        <w:rPr>
          <w:b w:val="0"/>
          <w:sz w:val="24"/>
          <w:szCs w:val="24"/>
        </w:rPr>
        <w:t xml:space="preserve"> </w:t>
      </w:r>
      <w:r w:rsidRPr="005E0E5F">
        <w:rPr>
          <w:b w:val="0"/>
          <w:sz w:val="24"/>
          <w:szCs w:val="24"/>
        </w:rPr>
        <w:t>Az integrációval a szociális ellátórendszer gazdaságosabbá válik, kiszűrhetők a párhuzamosságok, a szakfeladatok egymásra épülnek, folyamatos az információ átadása, gazdaságosabban működtethető a humán erőforrás.</w:t>
      </w:r>
      <w:r w:rsidR="00F30A08" w:rsidRPr="005E0E5F">
        <w:rPr>
          <w:b w:val="0"/>
          <w:sz w:val="24"/>
          <w:szCs w:val="24"/>
        </w:rPr>
        <w:t xml:space="preserve"> </w:t>
      </w:r>
      <w:r w:rsidRPr="005E0E5F">
        <w:rPr>
          <w:b w:val="0"/>
          <w:sz w:val="24"/>
          <w:szCs w:val="24"/>
        </w:rPr>
        <w:t>Az intézményi integrációval a gazdálkodás is hatékonyabbá válik, a tárgyi eszközök gazdaságosabban és hatékonyabban működtethetők, ezáltal a szakmai munka kiszolgálása zavartalanabb.</w:t>
      </w:r>
      <w:r w:rsidR="00F30A08" w:rsidRPr="005E0E5F">
        <w:rPr>
          <w:b w:val="0"/>
          <w:sz w:val="24"/>
          <w:szCs w:val="24"/>
        </w:rPr>
        <w:t xml:space="preserve"> </w:t>
      </w:r>
      <w:r w:rsidRPr="005E0E5F">
        <w:rPr>
          <w:b w:val="0"/>
          <w:sz w:val="24"/>
          <w:szCs w:val="24"/>
        </w:rPr>
        <w:t xml:space="preserve">A </w:t>
      </w:r>
      <w:r w:rsidR="00F00F27" w:rsidRPr="005E0E5F">
        <w:rPr>
          <w:b w:val="0"/>
          <w:sz w:val="24"/>
          <w:szCs w:val="24"/>
        </w:rPr>
        <w:t xml:space="preserve">Bonyhádi </w:t>
      </w:r>
      <w:r w:rsidRPr="005E0E5F">
        <w:rPr>
          <w:b w:val="0"/>
          <w:sz w:val="24"/>
          <w:szCs w:val="24"/>
        </w:rPr>
        <w:t>G</w:t>
      </w:r>
      <w:r w:rsidR="00F00F27" w:rsidRPr="005E0E5F">
        <w:rPr>
          <w:b w:val="0"/>
          <w:sz w:val="24"/>
          <w:szCs w:val="24"/>
        </w:rPr>
        <w:t>ondozási K</w:t>
      </w:r>
      <w:r w:rsidRPr="005E0E5F">
        <w:rPr>
          <w:b w:val="0"/>
          <w:sz w:val="24"/>
          <w:szCs w:val="24"/>
        </w:rPr>
        <w:t>özpont önálló gazdálkodási jogkörrel rendelkező költségvetési szerv. Gazdálkodási feladatainak ellátásáról a Bonyhád Város Önkormányzati Gaz</w:t>
      </w:r>
      <w:r w:rsidR="00F00F27" w:rsidRPr="005E0E5F">
        <w:rPr>
          <w:b w:val="0"/>
          <w:sz w:val="24"/>
          <w:szCs w:val="24"/>
        </w:rPr>
        <w:t>dasági Ellátó Szervezete (GESZ)</w:t>
      </w:r>
      <w:r w:rsidRPr="005E0E5F">
        <w:rPr>
          <w:b w:val="0"/>
          <w:sz w:val="24"/>
          <w:szCs w:val="24"/>
        </w:rPr>
        <w:t xml:space="preserve"> gondoskodik.</w:t>
      </w:r>
      <w:r w:rsidR="00F30A08" w:rsidRPr="005E0E5F">
        <w:rPr>
          <w:rFonts w:eastAsia="Calibri"/>
          <w:b w:val="0"/>
          <w:sz w:val="24"/>
          <w:szCs w:val="24"/>
        </w:rPr>
        <w:t xml:space="preserve"> </w:t>
      </w:r>
      <w:r w:rsidRPr="005E0E5F">
        <w:rPr>
          <w:rFonts w:eastAsia="Calibri"/>
          <w:b w:val="0"/>
          <w:sz w:val="24"/>
          <w:szCs w:val="24"/>
        </w:rPr>
        <w:t>Az Intézmény költségvetését, - bevételi és kiadási előirányzatok - minden évben a fenntartó határozza meg. A szakfeladatok részletes költségvetését (elemi költségvetés) az intézmény</w:t>
      </w:r>
      <w:r w:rsidR="00F00F27" w:rsidRPr="005E0E5F">
        <w:rPr>
          <w:rFonts w:eastAsia="Calibri"/>
          <w:b w:val="0"/>
          <w:sz w:val="24"/>
          <w:szCs w:val="24"/>
        </w:rPr>
        <w:t xml:space="preserve"> </w:t>
      </w:r>
      <w:r w:rsidRPr="005E0E5F">
        <w:rPr>
          <w:rFonts w:eastAsia="Calibri"/>
          <w:b w:val="0"/>
          <w:sz w:val="24"/>
          <w:szCs w:val="24"/>
        </w:rPr>
        <w:t xml:space="preserve">vezetőjével történt egyeztetés után </w:t>
      </w:r>
      <w:r w:rsidRPr="005E0E5F">
        <w:rPr>
          <w:b w:val="0"/>
          <w:sz w:val="24"/>
          <w:szCs w:val="24"/>
        </w:rPr>
        <w:t>a GESZ készíti el.</w:t>
      </w:r>
      <w:r w:rsidR="00F30A08" w:rsidRPr="005E0E5F">
        <w:rPr>
          <w:b w:val="0"/>
          <w:sz w:val="24"/>
          <w:szCs w:val="24"/>
        </w:rPr>
        <w:t xml:space="preserve"> </w:t>
      </w:r>
      <w:r w:rsidRPr="005E0E5F">
        <w:rPr>
          <w:b w:val="0"/>
          <w:sz w:val="24"/>
          <w:szCs w:val="24"/>
        </w:rPr>
        <w:t>A Bo</w:t>
      </w:r>
      <w:r w:rsidR="00A336CD" w:rsidRPr="005E0E5F">
        <w:rPr>
          <w:b w:val="0"/>
          <w:sz w:val="24"/>
          <w:szCs w:val="24"/>
        </w:rPr>
        <w:t xml:space="preserve">nyhádi Gondozási </w:t>
      </w:r>
      <w:r w:rsidRPr="005E0E5F">
        <w:rPr>
          <w:b w:val="0"/>
          <w:sz w:val="24"/>
          <w:szCs w:val="24"/>
        </w:rPr>
        <w:t>Közpon</w:t>
      </w:r>
      <w:r w:rsidR="00BF4A00" w:rsidRPr="005E0E5F">
        <w:rPr>
          <w:b w:val="0"/>
          <w:sz w:val="24"/>
          <w:szCs w:val="24"/>
        </w:rPr>
        <w:t>t Fenntartója Társulási Tanácsa</w:t>
      </w:r>
      <w:r w:rsidRPr="005E0E5F">
        <w:rPr>
          <w:b w:val="0"/>
          <w:sz w:val="24"/>
          <w:szCs w:val="24"/>
        </w:rPr>
        <w:t xml:space="preserve"> </w:t>
      </w:r>
      <w:r w:rsidR="000B7A7D" w:rsidRPr="005E0E5F">
        <w:rPr>
          <w:b w:val="0"/>
          <w:sz w:val="24"/>
          <w:szCs w:val="24"/>
        </w:rPr>
        <w:t>fogadta el</w:t>
      </w:r>
      <w:r w:rsidRPr="005E0E5F">
        <w:rPr>
          <w:b w:val="0"/>
          <w:sz w:val="24"/>
          <w:szCs w:val="24"/>
        </w:rPr>
        <w:t xml:space="preserve"> az Intézmény</w:t>
      </w:r>
      <w:r w:rsidRPr="00C26DC6">
        <w:rPr>
          <w:b w:val="0"/>
          <w:color w:val="FF0000"/>
          <w:sz w:val="24"/>
          <w:szCs w:val="24"/>
        </w:rPr>
        <w:t xml:space="preserve"> </w:t>
      </w:r>
      <w:r w:rsidRPr="00340513">
        <w:rPr>
          <w:b w:val="0"/>
          <w:color w:val="000000" w:themeColor="text1"/>
          <w:sz w:val="24"/>
          <w:szCs w:val="24"/>
        </w:rPr>
        <w:t>201</w:t>
      </w:r>
      <w:r w:rsidR="00C26DC6" w:rsidRPr="00340513">
        <w:rPr>
          <w:b w:val="0"/>
          <w:color w:val="000000" w:themeColor="text1"/>
          <w:sz w:val="24"/>
          <w:szCs w:val="24"/>
        </w:rPr>
        <w:t>9</w:t>
      </w:r>
      <w:r w:rsidRPr="005E0E5F">
        <w:rPr>
          <w:b w:val="0"/>
          <w:sz w:val="24"/>
          <w:szCs w:val="24"/>
        </w:rPr>
        <w:t>. évi költségvetésének végreha</w:t>
      </w:r>
      <w:r w:rsidR="0003111C" w:rsidRPr="005E0E5F">
        <w:rPr>
          <w:b w:val="0"/>
          <w:sz w:val="24"/>
          <w:szCs w:val="24"/>
        </w:rPr>
        <w:t>jtását</w:t>
      </w:r>
      <w:r w:rsidRPr="005E0E5F">
        <w:rPr>
          <w:b w:val="0"/>
          <w:sz w:val="24"/>
          <w:szCs w:val="24"/>
        </w:rPr>
        <w:t>.</w:t>
      </w:r>
    </w:p>
    <w:p w:rsidR="00A4146A" w:rsidRPr="005E0E5F" w:rsidRDefault="00A4146A" w:rsidP="00A4146A"/>
    <w:p w:rsidR="00A4146A" w:rsidRDefault="00FC6FD0" w:rsidP="00A4146A">
      <w:pPr>
        <w:rPr>
          <w:b/>
        </w:rPr>
      </w:pPr>
      <w:r>
        <w:rPr>
          <w:b/>
        </w:rPr>
        <w:t>Megvalósított fejlesztéseink</w:t>
      </w:r>
      <w:r w:rsidR="00A4146A" w:rsidRPr="005E0E5F">
        <w:rPr>
          <w:b/>
        </w:rPr>
        <w:t>:</w:t>
      </w:r>
    </w:p>
    <w:p w:rsidR="00340513" w:rsidRPr="005E0E5F" w:rsidRDefault="00340513" w:rsidP="00A4146A">
      <w:pPr>
        <w:rPr>
          <w:b/>
        </w:rPr>
      </w:pPr>
    </w:p>
    <w:p w:rsidR="00A4146A" w:rsidRDefault="00A4146A" w:rsidP="00A4146A">
      <w:pPr>
        <w:jc w:val="both"/>
      </w:pPr>
      <w:r w:rsidRPr="005E0E5F">
        <w:t xml:space="preserve"> A személyi feltételek korlátozottsága miatt, ugyanakkor a megemelke</w:t>
      </w:r>
      <w:r w:rsidR="000D7104" w:rsidRPr="005E0E5F">
        <w:t>dő klienslétszám okán tovább folytattuk</w:t>
      </w:r>
      <w:r w:rsidRPr="005E0E5F">
        <w:t xml:space="preserve"> a szociális gondozó és ápoló szakmunkástanulók részére a gyakorlati képzés lebonyolítását. Ezáltal biztosítva lenne a szakképzett munkaerő elérhetősége, illetve bevételt jelentő forráshoz jut az intézményünk. </w:t>
      </w:r>
    </w:p>
    <w:p w:rsidR="00FC6FD0" w:rsidRDefault="00FC6FD0" w:rsidP="00A4146A">
      <w:pPr>
        <w:jc w:val="both"/>
      </w:pPr>
      <w:r>
        <w:t>Szakképzési normatíva igényünk 2019-ben:</w:t>
      </w:r>
    </w:p>
    <w:p w:rsidR="00FC6FD0" w:rsidRPr="005E0E5F" w:rsidRDefault="00FC6FD0" w:rsidP="00FC6FD0">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2977"/>
      </w:tblGrid>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Január</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584.715,-Ft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Február</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655.760,-Ft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Március</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655.760,-Ft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Április</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655.760,-Ft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Május</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591.995,-Ft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Június</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431.104,-Ft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Július</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510.040,-Ft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Augusztus</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510.040,-Ft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Szeptember</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555.580,-Ft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Október</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555.580,-Ft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November</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555.580,-Ft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December</w:t>
            </w:r>
          </w:p>
        </w:tc>
        <w:tc>
          <w:tcPr>
            <w:tcW w:w="2977" w:type="dxa"/>
          </w:tcPr>
          <w:p w:rsidR="00FC6FD0" w:rsidRPr="00FC6FD0" w:rsidRDefault="00FC6FD0" w:rsidP="00FC6FD0">
            <w:pPr>
              <w:widowControl/>
              <w:suppressAutoHyphens w:val="0"/>
              <w:spacing w:after="200" w:line="276" w:lineRule="auto"/>
              <w:rPr>
                <w:rFonts w:eastAsia="Calibri"/>
                <w:szCs w:val="24"/>
                <w:lang w:eastAsia="en-US"/>
              </w:rPr>
            </w:pPr>
            <w:r w:rsidRPr="00FC6FD0">
              <w:rPr>
                <w:rFonts w:eastAsia="Calibri"/>
                <w:szCs w:val="24"/>
                <w:lang w:eastAsia="en-US"/>
              </w:rPr>
              <w:t>555.580,-Ft</w:t>
            </w:r>
          </w:p>
        </w:tc>
      </w:tr>
      <w:tr w:rsidR="00FC6FD0" w:rsidRPr="00FC6FD0" w:rsidTr="00DD1B0D">
        <w:tc>
          <w:tcPr>
            <w:tcW w:w="2093" w:type="dxa"/>
          </w:tcPr>
          <w:p w:rsidR="00FC6FD0" w:rsidRPr="00FC6FD0" w:rsidRDefault="00FC6FD0" w:rsidP="00FC6FD0">
            <w:pPr>
              <w:widowControl/>
              <w:suppressAutoHyphens w:val="0"/>
              <w:spacing w:after="200" w:line="276" w:lineRule="auto"/>
              <w:rPr>
                <w:rFonts w:eastAsia="Calibri"/>
                <w:b/>
                <w:szCs w:val="24"/>
                <w:lang w:eastAsia="en-US"/>
              </w:rPr>
            </w:pPr>
            <w:r w:rsidRPr="00FC6FD0">
              <w:rPr>
                <w:rFonts w:eastAsia="Calibri"/>
                <w:b/>
                <w:szCs w:val="24"/>
                <w:lang w:eastAsia="en-US"/>
              </w:rPr>
              <w:t>Összesen</w:t>
            </w:r>
          </w:p>
        </w:tc>
        <w:tc>
          <w:tcPr>
            <w:tcW w:w="2977" w:type="dxa"/>
          </w:tcPr>
          <w:p w:rsidR="00FC6FD0" w:rsidRPr="00FC6FD0" w:rsidRDefault="00FC6FD0" w:rsidP="00FC6FD0">
            <w:pPr>
              <w:widowControl/>
              <w:suppressAutoHyphens w:val="0"/>
              <w:spacing w:after="200" w:line="276" w:lineRule="auto"/>
              <w:rPr>
                <w:rFonts w:eastAsia="Calibri"/>
                <w:b/>
                <w:szCs w:val="24"/>
                <w:lang w:eastAsia="en-US"/>
              </w:rPr>
            </w:pPr>
            <w:r w:rsidRPr="00FC6FD0">
              <w:rPr>
                <w:rFonts w:eastAsia="Calibri"/>
                <w:b/>
                <w:szCs w:val="24"/>
                <w:lang w:eastAsia="en-US"/>
              </w:rPr>
              <w:t>6.284.698,-Ft</w:t>
            </w:r>
          </w:p>
        </w:tc>
      </w:tr>
    </w:tbl>
    <w:p w:rsidR="00A90736" w:rsidRDefault="00FC6FD0" w:rsidP="00A4146A">
      <w:pPr>
        <w:jc w:val="both"/>
      </w:pPr>
      <w:r>
        <w:t>Ezen összeget új, saját tulajdonú Ford Transit Hybrid gépjármű vásárlására kívánjuk fordítani.</w:t>
      </w:r>
    </w:p>
    <w:p w:rsidR="00FC6FD0" w:rsidRDefault="00FC6FD0" w:rsidP="00A4146A">
      <w:pPr>
        <w:jc w:val="both"/>
      </w:pPr>
    </w:p>
    <w:p w:rsidR="00A058C3" w:rsidRDefault="00A058C3" w:rsidP="00A4146A">
      <w:pPr>
        <w:jc w:val="both"/>
      </w:pPr>
    </w:p>
    <w:p w:rsidR="00A058C3" w:rsidRPr="005E0E5F" w:rsidRDefault="00A058C3" w:rsidP="00A4146A">
      <w:pPr>
        <w:jc w:val="both"/>
      </w:pPr>
    </w:p>
    <w:p w:rsidR="00041175" w:rsidRPr="00FC6FD0" w:rsidRDefault="000D7104" w:rsidP="00A4146A">
      <w:pPr>
        <w:jc w:val="both"/>
        <w:rPr>
          <w:color w:val="000000" w:themeColor="text1"/>
        </w:rPr>
      </w:pPr>
      <w:r w:rsidRPr="00FC6FD0">
        <w:rPr>
          <w:color w:val="000000" w:themeColor="text1"/>
        </w:rPr>
        <w:lastRenderedPageBreak/>
        <w:t>A</w:t>
      </w:r>
      <w:r w:rsidR="00A90736" w:rsidRPr="00FC6FD0">
        <w:rPr>
          <w:color w:val="000000" w:themeColor="text1"/>
        </w:rPr>
        <w:t xml:space="preserve"> </w:t>
      </w:r>
      <w:r w:rsidR="00DD16A0" w:rsidRPr="00FC6FD0">
        <w:rPr>
          <w:color w:val="000000" w:themeColor="text1"/>
        </w:rPr>
        <w:t xml:space="preserve">TESCO-ban </w:t>
      </w:r>
      <w:r w:rsidR="00A90736" w:rsidRPr="00FC6FD0">
        <w:rPr>
          <w:color w:val="000000" w:themeColor="text1"/>
        </w:rPr>
        <w:t>201</w:t>
      </w:r>
      <w:r w:rsidR="00734039" w:rsidRPr="00FC6FD0">
        <w:rPr>
          <w:color w:val="000000" w:themeColor="text1"/>
        </w:rPr>
        <w:t>9</w:t>
      </w:r>
      <w:r w:rsidR="00A90736" w:rsidRPr="00FC6FD0">
        <w:rPr>
          <w:color w:val="000000" w:themeColor="text1"/>
        </w:rPr>
        <w:t>-</w:t>
      </w:r>
      <w:r w:rsidR="00734039" w:rsidRPr="00FC6FD0">
        <w:rPr>
          <w:color w:val="000000" w:themeColor="text1"/>
        </w:rPr>
        <w:t>ben</w:t>
      </w:r>
      <w:r w:rsidR="00A90736" w:rsidRPr="00FC6FD0">
        <w:rPr>
          <w:color w:val="000000" w:themeColor="text1"/>
        </w:rPr>
        <w:t xml:space="preserve"> </w:t>
      </w:r>
      <w:r w:rsidR="00734039" w:rsidRPr="00FC6FD0">
        <w:rPr>
          <w:color w:val="000000" w:themeColor="text1"/>
        </w:rPr>
        <w:t>továbbra is</w:t>
      </w:r>
      <w:r w:rsidR="00BE01E5" w:rsidRPr="00FC6FD0">
        <w:rPr>
          <w:color w:val="000000" w:themeColor="text1"/>
        </w:rPr>
        <w:t xml:space="preserve"> tart, hogy</w:t>
      </w:r>
      <w:r w:rsidR="00A90736" w:rsidRPr="00FC6FD0">
        <w:rPr>
          <w:color w:val="000000" w:themeColor="text1"/>
        </w:rPr>
        <w:t xml:space="preserve"> vasárnapi napokon is elhozzuk a felajánlott élelmiszereket</w:t>
      </w:r>
      <w:r w:rsidRPr="00FC6FD0">
        <w:rPr>
          <w:color w:val="000000" w:themeColor="text1"/>
        </w:rPr>
        <w:t xml:space="preserve"> az Élelmiszerbank Egyesület egyik nyertes pályázata révén, melyet a Völgységi Önkormányzatok települései szállítanak el és osztják ki rászorulóik között. </w:t>
      </w:r>
    </w:p>
    <w:p w:rsidR="00FC6FD0" w:rsidRPr="00FC6FD0" w:rsidRDefault="00FC6FD0" w:rsidP="00A4146A">
      <w:pPr>
        <w:jc w:val="both"/>
        <w:rPr>
          <w:color w:val="000000" w:themeColor="text1"/>
        </w:rPr>
      </w:pPr>
    </w:p>
    <w:p w:rsidR="00A90736" w:rsidRPr="00FC6FD0" w:rsidRDefault="00041175" w:rsidP="00A4146A">
      <w:pPr>
        <w:jc w:val="both"/>
        <w:rPr>
          <w:color w:val="000000" w:themeColor="text1"/>
        </w:rPr>
      </w:pPr>
      <w:r w:rsidRPr="00FC6FD0">
        <w:rPr>
          <w:color w:val="000000" w:themeColor="text1"/>
        </w:rPr>
        <w:t>2019-ben is folytatódott</w:t>
      </w:r>
      <w:r w:rsidR="000D7104" w:rsidRPr="00FC6FD0">
        <w:rPr>
          <w:color w:val="000000" w:themeColor="text1"/>
        </w:rPr>
        <w:t xml:space="preserve"> az ALDI él</w:t>
      </w:r>
      <w:r w:rsidR="0077357C" w:rsidRPr="00FC6FD0">
        <w:rPr>
          <w:color w:val="000000" w:themeColor="text1"/>
        </w:rPr>
        <w:t>elmiszermentő tevékenységében v</w:t>
      </w:r>
      <w:r w:rsidRPr="00FC6FD0">
        <w:rPr>
          <w:color w:val="000000" w:themeColor="text1"/>
        </w:rPr>
        <w:t>aló szerepvállalásunk</w:t>
      </w:r>
      <w:r w:rsidR="000D7104" w:rsidRPr="00FC6FD0">
        <w:rPr>
          <w:color w:val="000000" w:themeColor="text1"/>
        </w:rPr>
        <w:t xml:space="preserve"> hétfőtől szombatig, ezáltal tovább </w:t>
      </w:r>
      <w:r w:rsidR="0077357C" w:rsidRPr="00FC6FD0">
        <w:rPr>
          <w:color w:val="000000" w:themeColor="text1"/>
        </w:rPr>
        <w:t>tudtuk bővíteni</w:t>
      </w:r>
      <w:r w:rsidR="000D7104" w:rsidRPr="00FC6FD0">
        <w:rPr>
          <w:color w:val="000000" w:themeColor="text1"/>
        </w:rPr>
        <w:t xml:space="preserve"> a </w:t>
      </w:r>
      <w:r w:rsidR="0077357C" w:rsidRPr="00FC6FD0">
        <w:rPr>
          <w:color w:val="000000" w:themeColor="text1"/>
        </w:rPr>
        <w:t>rászoruló személyek élelmiszer ellátását.</w:t>
      </w:r>
      <w:r w:rsidR="00A851F9" w:rsidRPr="00FC6FD0">
        <w:rPr>
          <w:color w:val="000000" w:themeColor="text1"/>
        </w:rPr>
        <w:t xml:space="preserve"> </w:t>
      </w:r>
    </w:p>
    <w:p w:rsidR="00FC6FD0" w:rsidRPr="00FC6FD0" w:rsidRDefault="00FC6FD0" w:rsidP="00A4146A">
      <w:pPr>
        <w:jc w:val="both"/>
        <w:rPr>
          <w:color w:val="000000" w:themeColor="text1"/>
        </w:rPr>
      </w:pPr>
    </w:p>
    <w:p w:rsidR="00A851F9" w:rsidRPr="00FC6FD0" w:rsidRDefault="00A851F9" w:rsidP="00A851F9">
      <w:pPr>
        <w:widowControl/>
        <w:shd w:val="clear" w:color="auto" w:fill="FFFFFF"/>
        <w:suppressAutoHyphens w:val="0"/>
        <w:rPr>
          <w:color w:val="000000" w:themeColor="text1"/>
          <w:szCs w:val="24"/>
        </w:rPr>
      </w:pPr>
      <w:r w:rsidRPr="00FC6FD0">
        <w:rPr>
          <w:color w:val="000000" w:themeColor="text1"/>
          <w:szCs w:val="24"/>
        </w:rPr>
        <w:t xml:space="preserve">2019-ben az Élelmiszerbank összesen </w:t>
      </w:r>
      <w:r w:rsidRPr="00FC6FD0">
        <w:rPr>
          <w:b/>
          <w:bCs/>
          <w:color w:val="000000" w:themeColor="text1"/>
          <w:szCs w:val="24"/>
        </w:rPr>
        <w:t>8458 kg</w:t>
      </w:r>
      <w:r w:rsidRPr="00FC6FD0">
        <w:rPr>
          <w:color w:val="000000" w:themeColor="text1"/>
          <w:szCs w:val="24"/>
        </w:rPr>
        <w:t xml:space="preserve"> élelmiszert adott át az intézménynek, </w:t>
      </w:r>
      <w:r w:rsidRPr="00FC6FD0">
        <w:rPr>
          <w:b/>
          <w:bCs/>
          <w:color w:val="000000" w:themeColor="text1"/>
          <w:szCs w:val="24"/>
        </w:rPr>
        <w:t>7,78 millió Ft</w:t>
      </w:r>
      <w:r w:rsidRPr="00FC6FD0">
        <w:rPr>
          <w:color w:val="000000" w:themeColor="text1"/>
          <w:szCs w:val="24"/>
        </w:rPr>
        <w:t> értékben. Ez </w:t>
      </w:r>
      <w:r w:rsidRPr="00FC6FD0">
        <w:rPr>
          <w:b/>
          <w:bCs/>
          <w:color w:val="000000" w:themeColor="text1"/>
          <w:szCs w:val="24"/>
        </w:rPr>
        <w:t>25930 Ft/fő</w:t>
      </w:r>
      <w:r w:rsidRPr="00FC6FD0">
        <w:rPr>
          <w:color w:val="000000" w:themeColor="text1"/>
          <w:szCs w:val="24"/>
        </w:rPr>
        <w:t> értékű támogatást jelentett az ellátott személyeknek 2019-ben.</w:t>
      </w:r>
    </w:p>
    <w:p w:rsidR="00FC6FD0" w:rsidRPr="00FC6FD0" w:rsidRDefault="00FC6FD0" w:rsidP="00A851F9">
      <w:pPr>
        <w:widowControl/>
        <w:shd w:val="clear" w:color="auto" w:fill="FFFFFF"/>
        <w:suppressAutoHyphens w:val="0"/>
        <w:rPr>
          <w:color w:val="000000" w:themeColor="text1"/>
          <w:szCs w:val="24"/>
        </w:rPr>
      </w:pPr>
    </w:p>
    <w:p w:rsidR="004B05F9" w:rsidRPr="00FC6FD0" w:rsidRDefault="004B05F9" w:rsidP="00A4146A">
      <w:pPr>
        <w:jc w:val="both"/>
        <w:rPr>
          <w:color w:val="000000" w:themeColor="text1"/>
        </w:rPr>
      </w:pPr>
      <w:r w:rsidRPr="00FC6FD0">
        <w:rPr>
          <w:color w:val="000000" w:themeColor="text1"/>
        </w:rPr>
        <w:t xml:space="preserve">Az Élelmiszerbank </w:t>
      </w:r>
      <w:r w:rsidR="00041175" w:rsidRPr="00FC6FD0">
        <w:rPr>
          <w:color w:val="000000" w:themeColor="text1"/>
        </w:rPr>
        <w:t>E</w:t>
      </w:r>
      <w:r w:rsidRPr="00FC6FD0">
        <w:rPr>
          <w:color w:val="000000" w:themeColor="text1"/>
        </w:rPr>
        <w:t>gyesület tárgyi adományokat is biztosít, ezáltal intézményünk irodabútorait is sikerült korszerűsíteni.</w:t>
      </w:r>
    </w:p>
    <w:p w:rsidR="00A15C2D" w:rsidRPr="00FC6FD0" w:rsidRDefault="00A15C2D" w:rsidP="00A4146A">
      <w:pPr>
        <w:jc w:val="both"/>
        <w:rPr>
          <w:color w:val="000000" w:themeColor="text1"/>
        </w:rPr>
      </w:pPr>
    </w:p>
    <w:p w:rsidR="00A15C2D" w:rsidRPr="00FC6FD0" w:rsidRDefault="00A15C2D" w:rsidP="00A4146A">
      <w:pPr>
        <w:jc w:val="both"/>
        <w:rPr>
          <w:color w:val="000000" w:themeColor="text1"/>
        </w:rPr>
      </w:pPr>
      <w:r w:rsidRPr="00FC6FD0">
        <w:rPr>
          <w:color w:val="000000" w:themeColor="text1"/>
        </w:rPr>
        <w:t>201</w:t>
      </w:r>
      <w:r w:rsidR="00FD7BFF" w:rsidRPr="00FC6FD0">
        <w:rPr>
          <w:color w:val="000000" w:themeColor="text1"/>
        </w:rPr>
        <w:t>9-ben</w:t>
      </w:r>
      <w:r w:rsidRPr="00FC6FD0">
        <w:rPr>
          <w:color w:val="000000" w:themeColor="text1"/>
        </w:rPr>
        <w:t xml:space="preserve"> saját intézményünkbe szervez</w:t>
      </w:r>
      <w:r w:rsidR="00FD7BFF" w:rsidRPr="00FC6FD0">
        <w:rPr>
          <w:color w:val="000000" w:themeColor="text1"/>
        </w:rPr>
        <w:t>tük</w:t>
      </w:r>
      <w:r w:rsidRPr="00FC6FD0">
        <w:rPr>
          <w:color w:val="000000" w:themeColor="text1"/>
        </w:rPr>
        <w:t xml:space="preserve"> meg a kötelező és a szabadon választott képzések lebonyolítását. A város és a város környéki szociális intézményekben dolgozó kollegáknak is lehetőséget biztosítunk a részvételre. A képzések finanszírozását EFOP/VEKOP pályázatokon keresztül</w:t>
      </w:r>
      <w:r w:rsidR="00FD7BFF" w:rsidRPr="00FC6FD0">
        <w:rPr>
          <w:color w:val="000000" w:themeColor="text1"/>
        </w:rPr>
        <w:t xml:space="preserve"> valósítjuk meg</w:t>
      </w:r>
      <w:r w:rsidRPr="00FC6FD0">
        <w:rPr>
          <w:color w:val="000000" w:themeColor="text1"/>
        </w:rPr>
        <w:t xml:space="preserve">, ezzel is tehermentesíteni az intézményi költségvetést. </w:t>
      </w:r>
    </w:p>
    <w:p w:rsidR="00FD7BFF" w:rsidRPr="00FC6FD0" w:rsidRDefault="00FD7BFF" w:rsidP="00A4146A">
      <w:pPr>
        <w:jc w:val="both"/>
        <w:rPr>
          <w:color w:val="000000" w:themeColor="text1"/>
        </w:rPr>
      </w:pPr>
      <w:r w:rsidRPr="00FC6FD0">
        <w:rPr>
          <w:color w:val="000000" w:themeColor="text1"/>
        </w:rPr>
        <w:t xml:space="preserve">2019-ben 3 fő munkavállalónk végezte el a mester vezetőképzést a Pázmány Péter Katolikus Egyetem és a Magyar Katolikus Szeretetszolgálat szervezésében. A képzés finanszírozása 100%-ban pályázati forrásból került </w:t>
      </w:r>
      <w:r w:rsidR="009D5636" w:rsidRPr="00FC6FD0">
        <w:rPr>
          <w:color w:val="000000" w:themeColor="text1"/>
        </w:rPr>
        <w:t>megvalósításra</w:t>
      </w:r>
      <w:r w:rsidRPr="00FC6FD0">
        <w:rPr>
          <w:color w:val="000000" w:themeColor="text1"/>
        </w:rPr>
        <w:t>.</w:t>
      </w:r>
    </w:p>
    <w:p w:rsidR="009F2970" w:rsidRPr="00FC6FD0" w:rsidRDefault="009F2970" w:rsidP="00A4146A">
      <w:pPr>
        <w:jc w:val="both"/>
        <w:rPr>
          <w:color w:val="000000" w:themeColor="text1"/>
        </w:rPr>
      </w:pPr>
    </w:p>
    <w:p w:rsidR="00FD7BFF" w:rsidRPr="00FC6FD0" w:rsidRDefault="00FD7BFF" w:rsidP="00FD7BFF">
      <w:pPr>
        <w:jc w:val="both"/>
        <w:rPr>
          <w:color w:val="000000" w:themeColor="text1"/>
        </w:rPr>
      </w:pPr>
      <w:r w:rsidRPr="00FC6FD0">
        <w:rPr>
          <w:color w:val="000000" w:themeColor="text1"/>
        </w:rPr>
        <w:t>2019-ben is magasabb szintre emeltük a szociális gondozás tevékenységét. Az Anikó – díj révén</w:t>
      </w:r>
    </w:p>
    <w:p w:rsidR="009F2970" w:rsidRPr="00FC6FD0" w:rsidRDefault="009F2970" w:rsidP="00A4146A">
      <w:pPr>
        <w:jc w:val="both"/>
        <w:rPr>
          <w:color w:val="000000" w:themeColor="text1"/>
        </w:rPr>
      </w:pPr>
      <w:r w:rsidRPr="00FC6FD0">
        <w:rPr>
          <w:color w:val="000000" w:themeColor="text1"/>
        </w:rPr>
        <w:t>egy gondozónőnket kiemelkedő munkavégzése eredményeként támoga</w:t>
      </w:r>
      <w:r w:rsidR="00FD7BFF" w:rsidRPr="00FC6FD0">
        <w:rPr>
          <w:color w:val="000000" w:themeColor="text1"/>
        </w:rPr>
        <w:t xml:space="preserve">tta az Amrein </w:t>
      </w:r>
      <w:r w:rsidR="000546AB" w:rsidRPr="00FC6FD0">
        <w:rPr>
          <w:color w:val="000000" w:themeColor="text1"/>
        </w:rPr>
        <w:t>C</w:t>
      </w:r>
      <w:r w:rsidR="00FD7BFF" w:rsidRPr="00FC6FD0">
        <w:rPr>
          <w:color w:val="000000" w:themeColor="text1"/>
        </w:rPr>
        <w:t>salád</w:t>
      </w:r>
      <w:r w:rsidRPr="00FC6FD0">
        <w:rPr>
          <w:color w:val="000000" w:themeColor="text1"/>
        </w:rPr>
        <w:t xml:space="preserve">. </w:t>
      </w:r>
    </w:p>
    <w:p w:rsidR="004A4634" w:rsidRPr="00FC6FD0" w:rsidRDefault="004A4634" w:rsidP="00A4146A">
      <w:pPr>
        <w:jc w:val="both"/>
        <w:rPr>
          <w:color w:val="000000" w:themeColor="text1"/>
        </w:rPr>
      </w:pPr>
    </w:p>
    <w:p w:rsidR="00FC6FD0" w:rsidRPr="00FC6FD0" w:rsidRDefault="00FC6FD0" w:rsidP="00A4146A">
      <w:pPr>
        <w:jc w:val="both"/>
        <w:rPr>
          <w:b/>
          <w:bCs/>
          <w:color w:val="000000" w:themeColor="text1"/>
        </w:rPr>
      </w:pPr>
      <w:r w:rsidRPr="00FC6FD0">
        <w:rPr>
          <w:b/>
          <w:bCs/>
          <w:color w:val="000000" w:themeColor="text1"/>
        </w:rPr>
        <w:t>Elképzeléseink:</w:t>
      </w:r>
    </w:p>
    <w:p w:rsidR="00FC6FD0" w:rsidRDefault="00FC6FD0" w:rsidP="00A4146A">
      <w:pPr>
        <w:jc w:val="both"/>
      </w:pPr>
    </w:p>
    <w:p w:rsidR="007216A7" w:rsidRDefault="009F2970" w:rsidP="008D0603">
      <w:pPr>
        <w:jc w:val="both"/>
        <w:rPr>
          <w:szCs w:val="24"/>
        </w:rPr>
      </w:pPr>
      <w:r>
        <w:t>Terveink között szerepel, hogy intézményeinkbe nyílt napot szervezzünk meg, hogy megismerjék a város lakói tevékenységünket, az itt folyó munkát</w:t>
      </w:r>
      <w:r w:rsidR="0032104F">
        <w:t>, valamint t</w:t>
      </w:r>
      <w:r w:rsidR="00FC6FD0">
        <w:rPr>
          <w:szCs w:val="24"/>
        </w:rPr>
        <w:t>ovábbra is legalább ilyen színvonalon működtetni az intézményt.</w:t>
      </w: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FC6FD0" w:rsidRDefault="00FC6FD0" w:rsidP="008D0603">
      <w:pPr>
        <w:jc w:val="both"/>
        <w:rPr>
          <w:szCs w:val="24"/>
        </w:rPr>
      </w:pPr>
    </w:p>
    <w:p w:rsidR="009A6DAC" w:rsidRDefault="009A6DAC" w:rsidP="008D0603">
      <w:pPr>
        <w:jc w:val="both"/>
        <w:rPr>
          <w:szCs w:val="24"/>
        </w:rPr>
      </w:pPr>
    </w:p>
    <w:p w:rsidR="009A6DAC" w:rsidRDefault="009A6DAC" w:rsidP="008D0603">
      <w:pPr>
        <w:jc w:val="both"/>
        <w:rPr>
          <w:szCs w:val="24"/>
        </w:rPr>
      </w:pPr>
      <w:r>
        <w:rPr>
          <w:szCs w:val="24"/>
        </w:rPr>
        <w:lastRenderedPageBreak/>
        <w:t>2019-es programjaink képekben:</w:t>
      </w:r>
    </w:p>
    <w:p w:rsidR="00080661" w:rsidRDefault="00080661" w:rsidP="008D0603">
      <w:pPr>
        <w:jc w:val="both"/>
        <w:rPr>
          <w:szCs w:val="24"/>
        </w:rPr>
      </w:pPr>
    </w:p>
    <w:p w:rsidR="00080661" w:rsidRDefault="00080661" w:rsidP="008D0603">
      <w:pPr>
        <w:jc w:val="both"/>
        <w:rPr>
          <w:szCs w:val="24"/>
        </w:rPr>
      </w:pPr>
    </w:p>
    <w:p w:rsidR="00080661" w:rsidRDefault="00080661" w:rsidP="008D0603">
      <w:pPr>
        <w:jc w:val="both"/>
        <w:rPr>
          <w:szCs w:val="24"/>
        </w:rPr>
      </w:pPr>
      <w:r>
        <w:rPr>
          <w:noProof/>
        </w:rPr>
        <w:drawing>
          <wp:inline distT="0" distB="0" distL="0" distR="0">
            <wp:extent cx="6119495" cy="2973705"/>
            <wp:effectExtent l="0" t="0" r="0" b="0"/>
            <wp:docPr id="3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9495" cy="2973705"/>
                    </a:xfrm>
                    <a:prstGeom prst="rect">
                      <a:avLst/>
                    </a:prstGeom>
                    <a:noFill/>
                    <a:ln>
                      <a:noFill/>
                    </a:ln>
                  </pic:spPr>
                </pic:pic>
              </a:graphicData>
            </a:graphic>
          </wp:inline>
        </w:drawing>
      </w:r>
    </w:p>
    <w:p w:rsidR="00080661" w:rsidRDefault="00080661" w:rsidP="008D0603">
      <w:pPr>
        <w:jc w:val="both"/>
        <w:rPr>
          <w:szCs w:val="24"/>
        </w:rPr>
      </w:pPr>
    </w:p>
    <w:p w:rsidR="00080661" w:rsidRDefault="00080661" w:rsidP="00066EBD">
      <w:pPr>
        <w:jc w:val="center"/>
        <w:rPr>
          <w:szCs w:val="24"/>
        </w:rPr>
      </w:pPr>
      <w:r>
        <w:rPr>
          <w:szCs w:val="24"/>
        </w:rPr>
        <w:t>Farsangi mulatság –Hófehérke és a hét törpe az Idősek Otthonában</w:t>
      </w:r>
      <w:r w:rsidR="00066EBD">
        <w:rPr>
          <w:szCs w:val="24"/>
        </w:rPr>
        <w:t xml:space="preserve"> a dolgozók előadásában</w:t>
      </w:r>
    </w:p>
    <w:p w:rsidR="00080661" w:rsidRDefault="00080661" w:rsidP="008D0603">
      <w:pPr>
        <w:jc w:val="both"/>
        <w:rPr>
          <w:szCs w:val="24"/>
        </w:rPr>
      </w:pPr>
    </w:p>
    <w:p w:rsidR="00080661" w:rsidRDefault="00080661" w:rsidP="008D0603">
      <w:pPr>
        <w:jc w:val="both"/>
        <w:rPr>
          <w:noProof/>
        </w:rPr>
      </w:pPr>
    </w:p>
    <w:p w:rsidR="00080661" w:rsidRDefault="00080661" w:rsidP="008D0603">
      <w:pPr>
        <w:jc w:val="both"/>
        <w:rPr>
          <w:noProof/>
        </w:rPr>
      </w:pPr>
      <w:r>
        <w:rPr>
          <w:noProof/>
        </w:rPr>
        <w:drawing>
          <wp:inline distT="0" distB="0" distL="0" distR="0" wp14:anchorId="082B6859" wp14:editId="044EE2BF">
            <wp:extent cx="6119495" cy="2973705"/>
            <wp:effectExtent l="0" t="0" r="0" b="0"/>
            <wp:docPr id="33" name="Kép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19495" cy="2973705"/>
                    </a:xfrm>
                    <a:prstGeom prst="rect">
                      <a:avLst/>
                    </a:prstGeom>
                    <a:noFill/>
                    <a:ln>
                      <a:noFill/>
                    </a:ln>
                  </pic:spPr>
                </pic:pic>
              </a:graphicData>
            </a:graphic>
          </wp:inline>
        </w:drawing>
      </w:r>
    </w:p>
    <w:p w:rsidR="00080661" w:rsidRDefault="00080661" w:rsidP="008D0603">
      <w:pPr>
        <w:jc w:val="both"/>
        <w:rPr>
          <w:noProof/>
        </w:rPr>
      </w:pPr>
    </w:p>
    <w:p w:rsidR="00080661" w:rsidRDefault="00080661" w:rsidP="00066EBD">
      <w:pPr>
        <w:jc w:val="center"/>
        <w:rPr>
          <w:noProof/>
        </w:rPr>
      </w:pPr>
      <w:r>
        <w:rPr>
          <w:noProof/>
        </w:rPr>
        <w:t>Pirosba öltöztünk a Dóri-ház gyermekeit támogatva</w:t>
      </w:r>
    </w:p>
    <w:p w:rsidR="00080661" w:rsidRDefault="00080661" w:rsidP="008D0603">
      <w:pPr>
        <w:jc w:val="both"/>
        <w:rPr>
          <w:noProof/>
        </w:rPr>
      </w:pPr>
    </w:p>
    <w:p w:rsidR="00080661" w:rsidRDefault="00080661" w:rsidP="008D0603">
      <w:pPr>
        <w:jc w:val="both"/>
        <w:rPr>
          <w:noProof/>
        </w:rPr>
      </w:pPr>
    </w:p>
    <w:p w:rsidR="00080661" w:rsidRDefault="00080661" w:rsidP="008D0603">
      <w:pPr>
        <w:jc w:val="both"/>
        <w:rPr>
          <w:noProof/>
        </w:rPr>
      </w:pPr>
    </w:p>
    <w:p w:rsidR="00080661" w:rsidRDefault="00080661" w:rsidP="008D0603">
      <w:pPr>
        <w:jc w:val="both"/>
        <w:rPr>
          <w:noProof/>
        </w:rPr>
      </w:pPr>
    </w:p>
    <w:p w:rsidR="00080661" w:rsidRDefault="00080661" w:rsidP="008D0603">
      <w:pPr>
        <w:jc w:val="both"/>
        <w:rPr>
          <w:noProof/>
        </w:rPr>
      </w:pPr>
    </w:p>
    <w:p w:rsidR="00080661" w:rsidRDefault="00080661" w:rsidP="008D0603">
      <w:pPr>
        <w:jc w:val="both"/>
        <w:rPr>
          <w:noProof/>
        </w:rPr>
      </w:pPr>
    </w:p>
    <w:p w:rsidR="00080661" w:rsidRPr="00950785" w:rsidRDefault="00080661" w:rsidP="008D0603">
      <w:pPr>
        <w:jc w:val="both"/>
        <w:rPr>
          <w:szCs w:val="24"/>
        </w:rPr>
      </w:pPr>
    </w:p>
    <w:p w:rsidR="00A4146A" w:rsidRDefault="00080661" w:rsidP="008D0603">
      <w:pPr>
        <w:jc w:val="both"/>
        <w:rPr>
          <w:szCs w:val="24"/>
        </w:rPr>
      </w:pPr>
      <w:r>
        <w:rPr>
          <w:noProof/>
        </w:rPr>
        <w:lastRenderedPageBreak/>
        <w:drawing>
          <wp:inline distT="0" distB="0" distL="0" distR="0">
            <wp:extent cx="5824855" cy="2809875"/>
            <wp:effectExtent l="0" t="0" r="4445" b="9525"/>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44706" cy="2819451"/>
                    </a:xfrm>
                    <a:prstGeom prst="rect">
                      <a:avLst/>
                    </a:prstGeom>
                    <a:noFill/>
                    <a:ln>
                      <a:noFill/>
                    </a:ln>
                  </pic:spPr>
                </pic:pic>
              </a:graphicData>
            </a:graphic>
          </wp:inline>
        </w:drawing>
      </w:r>
    </w:p>
    <w:p w:rsidR="00080661" w:rsidRDefault="00080661" w:rsidP="008D0603">
      <w:pPr>
        <w:jc w:val="both"/>
        <w:rPr>
          <w:szCs w:val="24"/>
        </w:rPr>
      </w:pPr>
    </w:p>
    <w:p w:rsidR="00080661" w:rsidRDefault="00080661" w:rsidP="00066EBD">
      <w:pPr>
        <w:jc w:val="center"/>
        <w:rPr>
          <w:szCs w:val="24"/>
        </w:rPr>
      </w:pPr>
      <w:r>
        <w:rPr>
          <w:szCs w:val="24"/>
        </w:rPr>
        <w:t>Mucsiba kirándultunk</w:t>
      </w:r>
      <w:r w:rsidR="00066EBD">
        <w:rPr>
          <w:szCs w:val="24"/>
        </w:rPr>
        <w:t>..</w:t>
      </w:r>
    </w:p>
    <w:p w:rsidR="00080661" w:rsidRDefault="00080661" w:rsidP="008D0603">
      <w:pPr>
        <w:jc w:val="both"/>
        <w:rPr>
          <w:szCs w:val="24"/>
        </w:rPr>
      </w:pPr>
    </w:p>
    <w:p w:rsidR="00080661" w:rsidRDefault="00080661" w:rsidP="008D0603">
      <w:pPr>
        <w:jc w:val="both"/>
        <w:rPr>
          <w:szCs w:val="24"/>
        </w:rPr>
      </w:pPr>
    </w:p>
    <w:p w:rsidR="00080661" w:rsidRDefault="00080661" w:rsidP="008D0603">
      <w:pPr>
        <w:jc w:val="both"/>
        <w:rPr>
          <w:szCs w:val="24"/>
        </w:rPr>
      </w:pPr>
      <w:r>
        <w:rPr>
          <w:noProof/>
        </w:rPr>
        <w:drawing>
          <wp:inline distT="0" distB="0" distL="0" distR="0" wp14:anchorId="7CBBE404" wp14:editId="4F275A2C">
            <wp:extent cx="5270318" cy="3952875"/>
            <wp:effectExtent l="0" t="0" r="6985" b="0"/>
            <wp:docPr id="39"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73887" cy="3955552"/>
                    </a:xfrm>
                    <a:prstGeom prst="rect">
                      <a:avLst/>
                    </a:prstGeom>
                    <a:noFill/>
                    <a:ln>
                      <a:noFill/>
                    </a:ln>
                  </pic:spPr>
                </pic:pic>
              </a:graphicData>
            </a:graphic>
          </wp:inline>
        </w:drawing>
      </w:r>
    </w:p>
    <w:p w:rsidR="00080661" w:rsidRDefault="00080661" w:rsidP="008D0603">
      <w:pPr>
        <w:jc w:val="both"/>
        <w:rPr>
          <w:szCs w:val="24"/>
        </w:rPr>
      </w:pPr>
    </w:p>
    <w:p w:rsidR="00080661" w:rsidRDefault="00080661" w:rsidP="00066EBD">
      <w:pPr>
        <w:jc w:val="center"/>
        <w:rPr>
          <w:szCs w:val="24"/>
        </w:rPr>
      </w:pPr>
      <w:r>
        <w:rPr>
          <w:szCs w:val="24"/>
        </w:rPr>
        <w:t>Kreatív foglalkozások eredménye</w:t>
      </w:r>
      <w:r w:rsidR="00066EBD">
        <w:rPr>
          <w:szCs w:val="24"/>
        </w:rPr>
        <w:t>..</w:t>
      </w: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r>
        <w:rPr>
          <w:noProof/>
        </w:rPr>
        <w:drawing>
          <wp:inline distT="0" distB="0" distL="0" distR="0" wp14:anchorId="423004D4" wp14:editId="47361434">
            <wp:extent cx="6119495" cy="2973705"/>
            <wp:effectExtent l="0" t="0" r="0" b="0"/>
            <wp:docPr id="40" name="Kép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19495" cy="2973705"/>
                    </a:xfrm>
                    <a:prstGeom prst="rect">
                      <a:avLst/>
                    </a:prstGeom>
                    <a:noFill/>
                    <a:ln>
                      <a:noFill/>
                    </a:ln>
                  </pic:spPr>
                </pic:pic>
              </a:graphicData>
            </a:graphic>
          </wp:inline>
        </w:drawing>
      </w:r>
    </w:p>
    <w:p w:rsidR="00080661" w:rsidRDefault="00080661" w:rsidP="00080661">
      <w:pPr>
        <w:jc w:val="both"/>
        <w:rPr>
          <w:szCs w:val="24"/>
        </w:rPr>
      </w:pPr>
    </w:p>
    <w:p w:rsidR="00080661" w:rsidRDefault="00066EBD" w:rsidP="00066EBD">
      <w:pPr>
        <w:jc w:val="center"/>
        <w:rPr>
          <w:szCs w:val="24"/>
        </w:rPr>
      </w:pPr>
      <w:r>
        <w:rPr>
          <w:szCs w:val="24"/>
        </w:rPr>
        <w:t>Tűzgyakorlat helyszíne voltunk áprilisban...</w:t>
      </w:r>
    </w:p>
    <w:p w:rsidR="00080661" w:rsidRDefault="00080661" w:rsidP="00080661">
      <w:pPr>
        <w:jc w:val="both"/>
        <w:rPr>
          <w:szCs w:val="24"/>
        </w:rPr>
      </w:pPr>
    </w:p>
    <w:p w:rsidR="00080661" w:rsidRDefault="00080661" w:rsidP="00080661">
      <w:pPr>
        <w:jc w:val="both"/>
        <w:rPr>
          <w:szCs w:val="24"/>
        </w:rPr>
      </w:pPr>
    </w:p>
    <w:p w:rsidR="00080661" w:rsidRDefault="00080661" w:rsidP="00080661">
      <w:pPr>
        <w:jc w:val="both"/>
        <w:rPr>
          <w:szCs w:val="24"/>
        </w:rPr>
      </w:pPr>
    </w:p>
    <w:p w:rsidR="00080661" w:rsidRDefault="00066EBD" w:rsidP="00080661">
      <w:pPr>
        <w:jc w:val="both"/>
        <w:rPr>
          <w:szCs w:val="24"/>
        </w:rPr>
      </w:pPr>
      <w:r>
        <w:rPr>
          <w:noProof/>
        </w:rPr>
        <w:drawing>
          <wp:inline distT="0" distB="0" distL="0" distR="0" wp14:anchorId="047CDCD9" wp14:editId="45311B77">
            <wp:extent cx="6119495" cy="4589780"/>
            <wp:effectExtent l="0" t="0" r="0" b="1270"/>
            <wp:docPr id="41" name="Kép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19495" cy="4589780"/>
                    </a:xfrm>
                    <a:prstGeom prst="rect">
                      <a:avLst/>
                    </a:prstGeom>
                    <a:noFill/>
                    <a:ln>
                      <a:noFill/>
                    </a:ln>
                  </pic:spPr>
                </pic:pic>
              </a:graphicData>
            </a:graphic>
          </wp:inline>
        </w:drawing>
      </w:r>
    </w:p>
    <w:p w:rsidR="00080661" w:rsidRDefault="00080661" w:rsidP="00080661">
      <w:pPr>
        <w:jc w:val="both"/>
        <w:rPr>
          <w:szCs w:val="24"/>
        </w:rPr>
      </w:pPr>
    </w:p>
    <w:p w:rsidR="00080661" w:rsidRDefault="00066EBD" w:rsidP="00066EBD">
      <w:pPr>
        <w:jc w:val="center"/>
        <w:rPr>
          <w:szCs w:val="24"/>
        </w:rPr>
      </w:pPr>
      <w:r>
        <w:rPr>
          <w:szCs w:val="24"/>
        </w:rPr>
        <w:t>Strandoltunk...</w:t>
      </w:r>
    </w:p>
    <w:p w:rsidR="00080661" w:rsidRDefault="00066EBD" w:rsidP="008D0603">
      <w:pPr>
        <w:jc w:val="both"/>
        <w:rPr>
          <w:szCs w:val="24"/>
        </w:rPr>
      </w:pPr>
      <w:r>
        <w:rPr>
          <w:noProof/>
        </w:rPr>
        <w:lastRenderedPageBreak/>
        <w:drawing>
          <wp:inline distT="0" distB="0" distL="0" distR="0" wp14:anchorId="6672D3F5" wp14:editId="5E3A561D">
            <wp:extent cx="6119495" cy="2973705"/>
            <wp:effectExtent l="0" t="0" r="0" b="0"/>
            <wp:docPr id="42" name="Kép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19495" cy="2973705"/>
                    </a:xfrm>
                    <a:prstGeom prst="rect">
                      <a:avLst/>
                    </a:prstGeom>
                    <a:noFill/>
                    <a:ln>
                      <a:noFill/>
                    </a:ln>
                  </pic:spPr>
                </pic:pic>
              </a:graphicData>
            </a:graphic>
          </wp:inline>
        </w:drawing>
      </w:r>
    </w:p>
    <w:p w:rsidR="00066EBD" w:rsidRDefault="00066EBD" w:rsidP="008D0603">
      <w:pPr>
        <w:jc w:val="both"/>
        <w:rPr>
          <w:szCs w:val="24"/>
        </w:rPr>
      </w:pPr>
    </w:p>
    <w:p w:rsidR="00066EBD" w:rsidRDefault="00066EBD" w:rsidP="00066EBD">
      <w:pPr>
        <w:jc w:val="center"/>
        <w:rPr>
          <w:szCs w:val="24"/>
        </w:rPr>
      </w:pPr>
      <w:r>
        <w:rPr>
          <w:szCs w:val="24"/>
        </w:rPr>
        <w:t>Meglepetés kirándulásunk újabb helyszíne..</w:t>
      </w:r>
    </w:p>
    <w:p w:rsidR="00066EBD" w:rsidRDefault="00066EBD" w:rsidP="008D0603">
      <w:pPr>
        <w:jc w:val="both"/>
        <w:rPr>
          <w:szCs w:val="24"/>
        </w:rPr>
      </w:pPr>
    </w:p>
    <w:p w:rsidR="00066EBD" w:rsidRDefault="00066EBD" w:rsidP="008D0603">
      <w:pPr>
        <w:jc w:val="both"/>
        <w:rPr>
          <w:szCs w:val="24"/>
        </w:rPr>
      </w:pPr>
    </w:p>
    <w:p w:rsidR="00066EBD" w:rsidRDefault="00066EBD" w:rsidP="008D0603">
      <w:pPr>
        <w:jc w:val="both"/>
        <w:rPr>
          <w:szCs w:val="24"/>
        </w:rPr>
      </w:pPr>
    </w:p>
    <w:p w:rsidR="00066EBD" w:rsidRDefault="00066EBD" w:rsidP="008D0603">
      <w:pPr>
        <w:jc w:val="both"/>
        <w:rPr>
          <w:szCs w:val="24"/>
        </w:rPr>
      </w:pPr>
    </w:p>
    <w:p w:rsidR="00EC7AB7" w:rsidRDefault="00080661" w:rsidP="008D0603">
      <w:pPr>
        <w:jc w:val="both"/>
        <w:rPr>
          <w:szCs w:val="24"/>
        </w:rPr>
      </w:pPr>
      <w:r>
        <w:rPr>
          <w:noProof/>
        </w:rPr>
        <w:drawing>
          <wp:inline distT="0" distB="0" distL="0" distR="0">
            <wp:extent cx="6119495" cy="2973705"/>
            <wp:effectExtent l="0" t="0" r="0" b="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19495" cy="2973705"/>
                    </a:xfrm>
                    <a:prstGeom prst="rect">
                      <a:avLst/>
                    </a:prstGeom>
                    <a:noFill/>
                    <a:ln>
                      <a:noFill/>
                    </a:ln>
                  </pic:spPr>
                </pic:pic>
              </a:graphicData>
            </a:graphic>
          </wp:inline>
        </w:drawing>
      </w:r>
    </w:p>
    <w:p w:rsidR="00EC6C8C" w:rsidRDefault="00EC6C8C" w:rsidP="008D0603">
      <w:pPr>
        <w:jc w:val="both"/>
        <w:rPr>
          <w:szCs w:val="24"/>
        </w:rPr>
      </w:pPr>
    </w:p>
    <w:p w:rsidR="00EC6C8C" w:rsidRDefault="00066EBD" w:rsidP="00066EBD">
      <w:pPr>
        <w:jc w:val="center"/>
        <w:rPr>
          <w:szCs w:val="24"/>
        </w:rPr>
      </w:pPr>
      <w:r>
        <w:rPr>
          <w:szCs w:val="24"/>
        </w:rPr>
        <w:t>Virágos Bonyhádért pályázat díjátadója…</w:t>
      </w:r>
    </w:p>
    <w:p w:rsidR="00EC6C8C" w:rsidRDefault="00EC6C8C" w:rsidP="008D0603">
      <w:pPr>
        <w:jc w:val="both"/>
        <w:rPr>
          <w:szCs w:val="24"/>
        </w:rPr>
      </w:pPr>
    </w:p>
    <w:p w:rsidR="00EC6C8C" w:rsidRDefault="00EC6C8C" w:rsidP="008D0603">
      <w:pPr>
        <w:jc w:val="both"/>
        <w:rPr>
          <w:szCs w:val="24"/>
        </w:rPr>
      </w:pPr>
    </w:p>
    <w:p w:rsidR="00EC7AB7" w:rsidRDefault="00EC7AB7" w:rsidP="008D0603">
      <w:pPr>
        <w:jc w:val="both"/>
        <w:rPr>
          <w:szCs w:val="24"/>
        </w:rPr>
      </w:pPr>
    </w:p>
    <w:p w:rsidR="00080661" w:rsidRDefault="00080661" w:rsidP="008D0603">
      <w:pPr>
        <w:jc w:val="both"/>
        <w:rPr>
          <w:szCs w:val="24"/>
        </w:rPr>
      </w:pPr>
    </w:p>
    <w:p w:rsidR="00080661" w:rsidRDefault="00080661" w:rsidP="008D0603">
      <w:pPr>
        <w:jc w:val="both"/>
        <w:rPr>
          <w:szCs w:val="24"/>
        </w:rPr>
      </w:pPr>
    </w:p>
    <w:p w:rsidR="00080661" w:rsidRDefault="00080661" w:rsidP="008D0603">
      <w:pPr>
        <w:jc w:val="both"/>
        <w:rPr>
          <w:szCs w:val="24"/>
        </w:rPr>
      </w:pPr>
    </w:p>
    <w:p w:rsidR="00080661" w:rsidRDefault="00080661" w:rsidP="008D0603">
      <w:pPr>
        <w:jc w:val="both"/>
        <w:rPr>
          <w:szCs w:val="24"/>
        </w:rPr>
      </w:pPr>
    </w:p>
    <w:p w:rsidR="00080661" w:rsidRDefault="00080661" w:rsidP="008D0603">
      <w:pPr>
        <w:jc w:val="both"/>
        <w:rPr>
          <w:szCs w:val="24"/>
        </w:rPr>
      </w:pPr>
    </w:p>
    <w:p w:rsidR="00080661" w:rsidRDefault="00080661" w:rsidP="00066EBD">
      <w:pPr>
        <w:jc w:val="center"/>
        <w:rPr>
          <w:szCs w:val="24"/>
        </w:rPr>
      </w:pPr>
      <w:r>
        <w:rPr>
          <w:noProof/>
        </w:rPr>
        <w:lastRenderedPageBreak/>
        <w:drawing>
          <wp:inline distT="0" distB="0" distL="0" distR="0">
            <wp:extent cx="2303145" cy="4736544"/>
            <wp:effectExtent l="0" t="0" r="1905" b="6985"/>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06937" cy="4744342"/>
                    </a:xfrm>
                    <a:prstGeom prst="rect">
                      <a:avLst/>
                    </a:prstGeom>
                    <a:noFill/>
                    <a:ln>
                      <a:noFill/>
                    </a:ln>
                  </pic:spPr>
                </pic:pic>
              </a:graphicData>
            </a:graphic>
          </wp:inline>
        </w:drawing>
      </w:r>
    </w:p>
    <w:p w:rsidR="00080661" w:rsidRDefault="00080661" w:rsidP="008D0603">
      <w:pPr>
        <w:jc w:val="both"/>
        <w:rPr>
          <w:szCs w:val="24"/>
        </w:rPr>
      </w:pPr>
    </w:p>
    <w:p w:rsidR="00080661" w:rsidRDefault="00066EBD" w:rsidP="00066EBD">
      <w:pPr>
        <w:jc w:val="center"/>
        <w:rPr>
          <w:szCs w:val="24"/>
        </w:rPr>
      </w:pPr>
      <w:r>
        <w:rPr>
          <w:szCs w:val="24"/>
        </w:rPr>
        <w:t>Idősek világnapján a Sportcentrumban...</w:t>
      </w:r>
    </w:p>
    <w:p w:rsidR="00066EBD" w:rsidRDefault="00066EBD" w:rsidP="00066EBD">
      <w:pPr>
        <w:jc w:val="center"/>
        <w:rPr>
          <w:szCs w:val="24"/>
        </w:rPr>
      </w:pPr>
    </w:p>
    <w:p w:rsidR="00066EBD" w:rsidRDefault="00066EBD" w:rsidP="00066EBD">
      <w:pPr>
        <w:jc w:val="center"/>
        <w:rPr>
          <w:szCs w:val="24"/>
        </w:rPr>
      </w:pPr>
      <w:r>
        <w:rPr>
          <w:noProof/>
        </w:rPr>
        <w:drawing>
          <wp:inline distT="0" distB="0" distL="0" distR="0" wp14:anchorId="56BC4811" wp14:editId="10258AF2">
            <wp:extent cx="4495645" cy="3371850"/>
            <wp:effectExtent l="0" t="0" r="635" b="0"/>
            <wp:docPr id="43" name="Kép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523917" cy="3393055"/>
                    </a:xfrm>
                    <a:prstGeom prst="rect">
                      <a:avLst/>
                    </a:prstGeom>
                    <a:noFill/>
                    <a:ln>
                      <a:noFill/>
                    </a:ln>
                  </pic:spPr>
                </pic:pic>
              </a:graphicData>
            </a:graphic>
          </wp:inline>
        </w:drawing>
      </w:r>
    </w:p>
    <w:p w:rsidR="008714B2" w:rsidRDefault="00066EBD" w:rsidP="00066EBD">
      <w:pPr>
        <w:jc w:val="center"/>
        <w:rPr>
          <w:szCs w:val="24"/>
        </w:rPr>
      </w:pPr>
      <w:r>
        <w:rPr>
          <w:szCs w:val="24"/>
        </w:rPr>
        <w:t>Kirándulás Pörbölyre…</w:t>
      </w:r>
    </w:p>
    <w:p w:rsidR="008714B2" w:rsidRDefault="008714B2" w:rsidP="008D0603">
      <w:pPr>
        <w:jc w:val="both"/>
        <w:rPr>
          <w:szCs w:val="24"/>
        </w:rPr>
      </w:pPr>
    </w:p>
    <w:p w:rsidR="00080661" w:rsidRDefault="00080661" w:rsidP="008D0603">
      <w:pPr>
        <w:jc w:val="both"/>
        <w:rPr>
          <w:szCs w:val="24"/>
        </w:rPr>
      </w:pPr>
      <w:r>
        <w:rPr>
          <w:noProof/>
        </w:rPr>
        <w:lastRenderedPageBreak/>
        <w:drawing>
          <wp:inline distT="0" distB="0" distL="0" distR="0">
            <wp:extent cx="6119495" cy="2973070"/>
            <wp:effectExtent l="0" t="0" r="0" b="0"/>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19495" cy="2973070"/>
                    </a:xfrm>
                    <a:prstGeom prst="rect">
                      <a:avLst/>
                    </a:prstGeom>
                    <a:noFill/>
                    <a:ln>
                      <a:noFill/>
                    </a:ln>
                  </pic:spPr>
                </pic:pic>
              </a:graphicData>
            </a:graphic>
          </wp:inline>
        </w:drawing>
      </w:r>
    </w:p>
    <w:p w:rsidR="00080661" w:rsidRDefault="00080661" w:rsidP="008D0603">
      <w:pPr>
        <w:jc w:val="both"/>
        <w:rPr>
          <w:szCs w:val="24"/>
        </w:rPr>
      </w:pPr>
    </w:p>
    <w:p w:rsidR="00080661" w:rsidRPr="00066EBD" w:rsidRDefault="00066EBD" w:rsidP="00066EBD">
      <w:pPr>
        <w:jc w:val="center"/>
        <w:rPr>
          <w:szCs w:val="24"/>
        </w:rPr>
      </w:pPr>
      <w:r>
        <w:rPr>
          <w:szCs w:val="24"/>
        </w:rPr>
        <w:t>Szociális gondozók bálja</w:t>
      </w:r>
    </w:p>
    <w:p w:rsidR="00EC7AB7" w:rsidRPr="00EC7AB7" w:rsidRDefault="00EC7AB7" w:rsidP="008D0603">
      <w:pPr>
        <w:jc w:val="both"/>
        <w:rPr>
          <w:b/>
          <w:bCs/>
          <w:szCs w:val="24"/>
        </w:rPr>
      </w:pPr>
    </w:p>
    <w:p w:rsidR="0077357C" w:rsidRDefault="008714B2" w:rsidP="00EC7AB7">
      <w:pPr>
        <w:jc w:val="center"/>
        <w:rPr>
          <w:bCs/>
          <w:szCs w:val="24"/>
        </w:rPr>
      </w:pPr>
      <w:r>
        <w:rPr>
          <w:noProof/>
        </w:rPr>
        <w:drawing>
          <wp:inline distT="0" distB="0" distL="0" distR="0">
            <wp:extent cx="5762215" cy="3840480"/>
            <wp:effectExtent l="0" t="0" r="0" b="762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80133" cy="3852422"/>
                    </a:xfrm>
                    <a:prstGeom prst="rect">
                      <a:avLst/>
                    </a:prstGeom>
                    <a:noFill/>
                    <a:ln>
                      <a:noFill/>
                    </a:ln>
                  </pic:spPr>
                </pic:pic>
              </a:graphicData>
            </a:graphic>
          </wp:inline>
        </w:drawing>
      </w:r>
    </w:p>
    <w:p w:rsidR="009F2970" w:rsidRDefault="009F2970" w:rsidP="00447017">
      <w:pPr>
        <w:ind w:left="6804"/>
        <w:rPr>
          <w:bCs/>
          <w:szCs w:val="24"/>
        </w:rPr>
      </w:pPr>
    </w:p>
    <w:p w:rsidR="00C028ED" w:rsidRDefault="00C028ED" w:rsidP="00447017">
      <w:pPr>
        <w:ind w:left="6804"/>
        <w:rPr>
          <w:bCs/>
          <w:szCs w:val="24"/>
        </w:rPr>
      </w:pPr>
    </w:p>
    <w:p w:rsidR="009F2970" w:rsidRDefault="00066EBD" w:rsidP="00066EBD">
      <w:pPr>
        <w:jc w:val="center"/>
        <w:rPr>
          <w:bCs/>
          <w:szCs w:val="24"/>
        </w:rPr>
      </w:pPr>
      <w:r>
        <w:rPr>
          <w:bCs/>
          <w:szCs w:val="24"/>
        </w:rPr>
        <w:t>Anikó-díjátadó a Karácsonyi ünnepségen</w:t>
      </w:r>
    </w:p>
    <w:p w:rsidR="009F2970" w:rsidRDefault="009F2970" w:rsidP="00066EBD">
      <w:pPr>
        <w:ind w:left="6804"/>
        <w:jc w:val="center"/>
        <w:rPr>
          <w:bCs/>
          <w:szCs w:val="24"/>
        </w:rPr>
      </w:pPr>
    </w:p>
    <w:p w:rsidR="009F2970" w:rsidRDefault="009F2970" w:rsidP="00447017">
      <w:pPr>
        <w:ind w:left="6804"/>
        <w:rPr>
          <w:bCs/>
          <w:szCs w:val="24"/>
        </w:rPr>
      </w:pPr>
    </w:p>
    <w:p w:rsidR="009F2970" w:rsidRDefault="009F2970" w:rsidP="00447017">
      <w:pPr>
        <w:ind w:left="6804"/>
        <w:rPr>
          <w:bCs/>
          <w:szCs w:val="24"/>
        </w:rPr>
      </w:pPr>
    </w:p>
    <w:p w:rsidR="009F2970" w:rsidRDefault="009F2970" w:rsidP="00D25336">
      <w:pPr>
        <w:rPr>
          <w:bCs/>
          <w:szCs w:val="24"/>
        </w:rPr>
      </w:pPr>
    </w:p>
    <w:p w:rsidR="009F2970" w:rsidRDefault="009F2970" w:rsidP="00447017">
      <w:pPr>
        <w:ind w:left="6804"/>
        <w:rPr>
          <w:bCs/>
          <w:szCs w:val="24"/>
        </w:rPr>
      </w:pPr>
    </w:p>
    <w:p w:rsidR="009F2970" w:rsidRDefault="009F2970" w:rsidP="00447017">
      <w:pPr>
        <w:ind w:left="6804"/>
        <w:rPr>
          <w:bCs/>
          <w:szCs w:val="24"/>
        </w:rPr>
      </w:pPr>
    </w:p>
    <w:p w:rsidR="0077357C" w:rsidRDefault="0077357C" w:rsidP="00D25336">
      <w:pPr>
        <w:rPr>
          <w:bCs/>
          <w:szCs w:val="24"/>
        </w:rPr>
      </w:pPr>
    </w:p>
    <w:sectPr w:rsidR="0077357C" w:rsidSect="00541BE1">
      <w:footnotePr>
        <w:pos w:val="beneathText"/>
      </w:footnotePr>
      <w:pgSz w:w="11905" w:h="16837"/>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243FBA" w:rsidRDefault="00243FBA" w:rsidP="00FD4B14">
      <w:r>
        <w:separator/>
      </w:r>
    </w:p>
  </w:endnote>
  <w:endnote w:type="continuationSeparator" w:id="0">
    <w:p w:rsidR="00243FBA" w:rsidRDefault="00243FBA" w:rsidP="00FD4B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tarSymbol">
    <w:altName w:val="Calibri"/>
    <w:charset w:val="00"/>
    <w:family w:val="auto"/>
    <w:pitch w:val="default"/>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w:panose1 w:val="02020603050405020304"/>
    <w:charset w:val="EE"/>
    <w:family w:val="roman"/>
    <w:pitch w:val="variable"/>
    <w:sig w:usb0="E0002EFF" w:usb1="C000785B" w:usb2="00000009" w:usb3="00000000" w:csb0="000001FF" w:csb1="00000000"/>
  </w:font>
  <w:font w:name="Corbel">
    <w:panose1 w:val="020B0503020204020204"/>
    <w:charset w:val="EE"/>
    <w:family w:val="swiss"/>
    <w:pitch w:val="variable"/>
    <w:sig w:usb0="A00002EF" w:usb1="4000A44B" w:usb2="0000000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Myriad Pro">
    <w:altName w:val="Arial"/>
    <w:panose1 w:val="00000000000000000000"/>
    <w:charset w:val="00"/>
    <w:family w:val="swiss"/>
    <w:notTrueType/>
    <w:pitch w:val="default"/>
    <w:sig w:usb0="00000007" w:usb1="00000000" w:usb2="00000000" w:usb3="00000000" w:csb0="00000003" w:csb1="00000000"/>
  </w:font>
  <w:font w:name="Arial Unicode MS">
    <w:altName w:val="Yu Gothic"/>
    <w:panose1 w:val="020B0604020202020204"/>
    <w:charset w:val="80"/>
    <w:family w:val="swiss"/>
    <w:pitch w:val="variable"/>
    <w:sig w:usb0="F7FFAFFF" w:usb1="E9DFFFFF" w:usb2="0000003F" w:usb3="00000000" w:csb0="003F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NewRoman">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A96DAD" w:rsidRDefault="00A96DAD">
    <w:pPr>
      <w:pStyle w:val="llb"/>
    </w:pPr>
    <w:r>
      <w:rPr>
        <w:rFonts w:asciiTheme="majorHAnsi" w:hAnsiTheme="majorHAnsi"/>
        <w:noProof/>
        <w:sz w:val="28"/>
        <w:szCs w:val="28"/>
        <w:lang w:eastAsia="zh-TW"/>
      </w:rPr>
      <mc:AlternateContent>
        <mc:Choice Requires="wps">
          <w:drawing>
            <wp:anchor distT="0" distB="0" distL="114300" distR="114300" simplePos="0" relativeHeight="251657728" behindDoc="0" locked="0" layoutInCell="1" allowOverlap="1">
              <wp:simplePos x="0" y="0"/>
              <wp:positionH relativeFrom="page">
                <wp:posOffset>3138805</wp:posOffset>
              </wp:positionH>
              <wp:positionV relativeFrom="page">
                <wp:posOffset>10159365</wp:posOffset>
              </wp:positionV>
              <wp:extent cx="1282700" cy="343535"/>
              <wp:effectExtent l="5080" t="5715" r="7620" b="12700"/>
              <wp:wrapNone/>
              <wp:docPr id="2"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1282700" cy="343535"/>
                      </a:xfrm>
                      <a:prstGeom prst="donut">
                        <a:avLst>
                          <a:gd name="adj" fmla="val 14599"/>
                        </a:avLst>
                      </a:prstGeom>
                      <a:noFill/>
                      <a:ln w="9525">
                        <a:solidFill>
                          <a:srgbClr val="A5A5A5"/>
                        </a:solidFill>
                        <a:round/>
                        <a:headEnd/>
                        <a:tailEnd/>
                      </a:ln>
                      <a:extLst>
                        <a:ext uri="{909E8E84-426E-40DD-AFC4-6F175D3DCCD1}">
                          <a14:hiddenFill xmlns:a14="http://schemas.microsoft.com/office/drawing/2010/main">
                            <a:solidFill>
                              <a:srgbClr val="17365D"/>
                            </a:solidFill>
                          </a14:hiddenFill>
                        </a:ext>
                      </a:extLst>
                    </wps:spPr>
                    <wps:txbx>
                      <w:txbxContent>
                        <w:p w:rsidR="00A96DAD" w:rsidRDefault="00A96DAD">
                          <w:pPr>
                            <w:jc w:val="center"/>
                          </w:pPr>
                          <w:r>
                            <w:fldChar w:fldCharType="begin"/>
                          </w:r>
                          <w:r>
                            <w:instrText xml:space="preserve"> PAGE    \* MERGEFORMAT </w:instrText>
                          </w:r>
                          <w:r>
                            <w:fldChar w:fldCharType="separate"/>
                          </w:r>
                          <w:r w:rsidRPr="0077357C">
                            <w:rPr>
                              <w:noProof/>
                              <w:color w:val="808080"/>
                            </w:rPr>
                            <w:t>50</w:t>
                          </w:r>
                          <w:r>
                            <w:rPr>
                              <w:noProof/>
                              <w:color w:val="80808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utoShape 1" o:spid="_x0000_s1026" type="#_x0000_t23" style="position:absolute;margin-left:247.15pt;margin-top:799.95pt;width:101pt;height:27.0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" adj="845" filled="f" fillcolor="#17365d" strokecolor="#a5a5a5">
              <v:textbox>
                <w:txbxContent>
                  <w:p w:rsidR="00A96DAD" w:rsidRDefault="00A96DAD">
                    <w:pPr>
                      <w:jc w:val="center"/>
                    </w:pPr>
                    <w:r>
                      <w:fldChar w:fldCharType="begin"/>
                    </w:r>
                    <w:r>
                      <w:instrText xml:space="preserve"> PAGE    \* MERGEFORMAT </w:instrText>
                    </w:r>
                    <w:r>
                      <w:fldChar w:fldCharType="separate"/>
                    </w:r>
                    <w:r w:rsidRPr="0077357C">
                      <w:rPr>
                        <w:noProof/>
                        <w:color w:val="808080"/>
                      </w:rPr>
                      <w:t>50</w:t>
                    </w:r>
                    <w:r>
                      <w:rPr>
                        <w:noProof/>
                        <w:color w:val="808080"/>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243FBA" w:rsidRDefault="00243FBA" w:rsidP="00FD4B14">
      <w:r>
        <w:separator/>
      </w:r>
    </w:p>
  </w:footnote>
  <w:footnote w:type="continuationSeparator" w:id="0">
    <w:p w:rsidR="00243FBA" w:rsidRDefault="00243FBA" w:rsidP="00FD4B1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singleLevel"/>
    <w:tmpl w:val="00000001"/>
    <w:name w:val="WW8Num1"/>
    <w:lvl w:ilvl="0">
      <w:numFmt w:val="bullet"/>
      <w:lvlText w:val="-"/>
      <w:lvlJc w:val="left"/>
      <w:pPr>
        <w:tabs>
          <w:tab w:val="num" w:pos="360"/>
        </w:tabs>
        <w:ind w:left="360" w:hanging="360"/>
      </w:pPr>
      <w:rPr>
        <w:rFonts w:ascii="StarSymbol" w:hAnsi="StarSymbol"/>
      </w:rPr>
    </w:lvl>
  </w:abstractNum>
  <w:abstractNum w:abstractNumId="1" w15:restartNumberingAfterBreak="0">
    <w:nsid w:val="00000002"/>
    <w:multiLevelType w:val="multilevel"/>
    <w:tmpl w:val="00000002"/>
    <w:name w:val="WW8Num2"/>
    <w:lvl w:ilvl="0">
      <w:start w:val="1"/>
      <w:numFmt w:val="bullet"/>
      <w:lvlText w:val="➔"/>
      <w:lvlJc w:val="left"/>
      <w:pPr>
        <w:tabs>
          <w:tab w:val="num" w:pos="283"/>
        </w:tabs>
        <w:ind w:left="283" w:hanging="283"/>
      </w:pPr>
      <w:rPr>
        <w:rFonts w:ascii="StarSymbol" w:hAnsi="StarSymbol" w:cs="StarSymbol"/>
        <w:sz w:val="18"/>
        <w:szCs w:val="18"/>
      </w:rPr>
    </w:lvl>
    <w:lvl w:ilvl="1">
      <w:start w:val="1"/>
      <w:numFmt w:val="bullet"/>
      <w:lvlText w:val="➔"/>
      <w:lvlJc w:val="left"/>
      <w:pPr>
        <w:tabs>
          <w:tab w:val="num" w:pos="567"/>
        </w:tabs>
        <w:ind w:left="567" w:hanging="283"/>
      </w:pPr>
      <w:rPr>
        <w:rFonts w:ascii="StarSymbol" w:hAnsi="StarSymbol" w:cs="StarSymbol"/>
        <w:sz w:val="18"/>
        <w:szCs w:val="18"/>
      </w:rPr>
    </w:lvl>
    <w:lvl w:ilvl="2">
      <w:start w:val="1"/>
      <w:numFmt w:val="bullet"/>
      <w:lvlText w:val="➔"/>
      <w:lvlJc w:val="left"/>
      <w:pPr>
        <w:tabs>
          <w:tab w:val="num" w:pos="850"/>
        </w:tabs>
        <w:ind w:left="850" w:hanging="283"/>
      </w:pPr>
      <w:rPr>
        <w:rFonts w:ascii="StarSymbol" w:hAnsi="StarSymbol" w:cs="StarSymbol"/>
        <w:sz w:val="18"/>
        <w:szCs w:val="18"/>
      </w:rPr>
    </w:lvl>
    <w:lvl w:ilvl="3">
      <w:start w:val="1"/>
      <w:numFmt w:val="bullet"/>
      <w:lvlText w:val="➔"/>
      <w:lvlJc w:val="left"/>
      <w:pPr>
        <w:tabs>
          <w:tab w:val="num" w:pos="1134"/>
        </w:tabs>
        <w:ind w:left="1134" w:hanging="283"/>
      </w:pPr>
      <w:rPr>
        <w:rFonts w:ascii="StarSymbol" w:hAnsi="StarSymbol" w:cs="StarSymbol"/>
        <w:sz w:val="18"/>
        <w:szCs w:val="18"/>
      </w:rPr>
    </w:lvl>
    <w:lvl w:ilvl="4">
      <w:start w:val="1"/>
      <w:numFmt w:val="bullet"/>
      <w:lvlText w:val="➔"/>
      <w:lvlJc w:val="left"/>
      <w:pPr>
        <w:tabs>
          <w:tab w:val="num" w:pos="1417"/>
        </w:tabs>
        <w:ind w:left="1417" w:hanging="283"/>
      </w:pPr>
      <w:rPr>
        <w:rFonts w:ascii="StarSymbol" w:hAnsi="StarSymbol" w:cs="StarSymbol"/>
        <w:sz w:val="18"/>
        <w:szCs w:val="18"/>
      </w:rPr>
    </w:lvl>
    <w:lvl w:ilvl="5">
      <w:start w:val="1"/>
      <w:numFmt w:val="bullet"/>
      <w:lvlText w:val="➔"/>
      <w:lvlJc w:val="left"/>
      <w:pPr>
        <w:tabs>
          <w:tab w:val="num" w:pos="1701"/>
        </w:tabs>
        <w:ind w:left="1701" w:hanging="283"/>
      </w:pPr>
      <w:rPr>
        <w:rFonts w:ascii="StarSymbol" w:hAnsi="StarSymbol" w:cs="StarSymbol"/>
        <w:sz w:val="18"/>
        <w:szCs w:val="18"/>
      </w:rPr>
    </w:lvl>
    <w:lvl w:ilvl="6">
      <w:start w:val="1"/>
      <w:numFmt w:val="bullet"/>
      <w:lvlText w:val="➔"/>
      <w:lvlJc w:val="left"/>
      <w:pPr>
        <w:tabs>
          <w:tab w:val="num" w:pos="1984"/>
        </w:tabs>
        <w:ind w:left="1984" w:hanging="283"/>
      </w:pPr>
      <w:rPr>
        <w:rFonts w:ascii="StarSymbol" w:hAnsi="StarSymbol" w:cs="StarSymbol"/>
        <w:sz w:val="18"/>
        <w:szCs w:val="18"/>
      </w:rPr>
    </w:lvl>
    <w:lvl w:ilvl="7">
      <w:start w:val="1"/>
      <w:numFmt w:val="bullet"/>
      <w:lvlText w:val="➔"/>
      <w:lvlJc w:val="left"/>
      <w:pPr>
        <w:tabs>
          <w:tab w:val="num" w:pos="2268"/>
        </w:tabs>
        <w:ind w:left="2268" w:hanging="283"/>
      </w:pPr>
      <w:rPr>
        <w:rFonts w:ascii="StarSymbol" w:hAnsi="StarSymbol" w:cs="StarSymbol"/>
        <w:sz w:val="18"/>
        <w:szCs w:val="18"/>
      </w:rPr>
    </w:lvl>
    <w:lvl w:ilvl="8">
      <w:start w:val="1"/>
      <w:numFmt w:val="bullet"/>
      <w:lvlText w:val="➔"/>
      <w:lvlJc w:val="left"/>
      <w:pPr>
        <w:tabs>
          <w:tab w:val="num" w:pos="2551"/>
        </w:tabs>
        <w:ind w:left="2551" w:hanging="283"/>
      </w:pPr>
      <w:rPr>
        <w:rFonts w:ascii="StarSymbol" w:hAnsi="StarSymbol" w:cs="StarSymbol"/>
        <w:sz w:val="18"/>
        <w:szCs w:val="18"/>
      </w:rPr>
    </w:lvl>
  </w:abstractNum>
  <w:abstractNum w:abstractNumId="2" w15:restartNumberingAfterBreak="0">
    <w:nsid w:val="00000003"/>
    <w:multiLevelType w:val="multilevel"/>
    <w:tmpl w:val="00000003"/>
    <w:name w:val="WW8Num3"/>
    <w:lvl w:ilvl="0">
      <w:start w:val="1"/>
      <w:numFmt w:val="bullet"/>
      <w:lvlText w:val="➔"/>
      <w:lvlJc w:val="left"/>
      <w:pPr>
        <w:tabs>
          <w:tab w:val="num" w:pos="283"/>
        </w:tabs>
        <w:ind w:left="283" w:hanging="283"/>
      </w:pPr>
      <w:rPr>
        <w:rFonts w:ascii="StarSymbol" w:hAnsi="StarSymbol" w:cs="StarSymbol"/>
        <w:sz w:val="18"/>
        <w:szCs w:val="18"/>
      </w:rPr>
    </w:lvl>
    <w:lvl w:ilvl="1">
      <w:start w:val="1"/>
      <w:numFmt w:val="bullet"/>
      <w:lvlText w:val="➔"/>
      <w:lvlJc w:val="left"/>
      <w:pPr>
        <w:tabs>
          <w:tab w:val="num" w:pos="567"/>
        </w:tabs>
        <w:ind w:left="567" w:hanging="283"/>
      </w:pPr>
      <w:rPr>
        <w:rFonts w:ascii="StarSymbol" w:hAnsi="StarSymbol" w:cs="StarSymbol"/>
        <w:sz w:val="18"/>
        <w:szCs w:val="18"/>
      </w:rPr>
    </w:lvl>
    <w:lvl w:ilvl="2">
      <w:start w:val="1"/>
      <w:numFmt w:val="bullet"/>
      <w:lvlText w:val="➔"/>
      <w:lvlJc w:val="left"/>
      <w:pPr>
        <w:tabs>
          <w:tab w:val="num" w:pos="850"/>
        </w:tabs>
        <w:ind w:left="850" w:hanging="283"/>
      </w:pPr>
      <w:rPr>
        <w:rFonts w:ascii="StarSymbol" w:hAnsi="StarSymbol" w:cs="StarSymbol"/>
        <w:sz w:val="18"/>
        <w:szCs w:val="18"/>
      </w:rPr>
    </w:lvl>
    <w:lvl w:ilvl="3">
      <w:start w:val="1"/>
      <w:numFmt w:val="bullet"/>
      <w:lvlText w:val="➔"/>
      <w:lvlJc w:val="left"/>
      <w:pPr>
        <w:tabs>
          <w:tab w:val="num" w:pos="1134"/>
        </w:tabs>
        <w:ind w:left="1134" w:hanging="283"/>
      </w:pPr>
      <w:rPr>
        <w:rFonts w:ascii="StarSymbol" w:hAnsi="StarSymbol" w:cs="StarSymbol"/>
        <w:sz w:val="18"/>
        <w:szCs w:val="18"/>
      </w:rPr>
    </w:lvl>
    <w:lvl w:ilvl="4">
      <w:start w:val="1"/>
      <w:numFmt w:val="bullet"/>
      <w:lvlText w:val="➔"/>
      <w:lvlJc w:val="left"/>
      <w:pPr>
        <w:tabs>
          <w:tab w:val="num" w:pos="1417"/>
        </w:tabs>
        <w:ind w:left="1417" w:hanging="283"/>
      </w:pPr>
      <w:rPr>
        <w:rFonts w:ascii="StarSymbol" w:hAnsi="StarSymbol" w:cs="StarSymbol"/>
        <w:sz w:val="18"/>
        <w:szCs w:val="18"/>
      </w:rPr>
    </w:lvl>
    <w:lvl w:ilvl="5">
      <w:start w:val="1"/>
      <w:numFmt w:val="bullet"/>
      <w:lvlText w:val="➔"/>
      <w:lvlJc w:val="left"/>
      <w:pPr>
        <w:tabs>
          <w:tab w:val="num" w:pos="1701"/>
        </w:tabs>
        <w:ind w:left="1701" w:hanging="283"/>
      </w:pPr>
      <w:rPr>
        <w:rFonts w:ascii="StarSymbol" w:hAnsi="StarSymbol" w:cs="StarSymbol"/>
        <w:sz w:val="18"/>
        <w:szCs w:val="18"/>
      </w:rPr>
    </w:lvl>
    <w:lvl w:ilvl="6">
      <w:start w:val="1"/>
      <w:numFmt w:val="bullet"/>
      <w:lvlText w:val="➔"/>
      <w:lvlJc w:val="left"/>
      <w:pPr>
        <w:tabs>
          <w:tab w:val="num" w:pos="1984"/>
        </w:tabs>
        <w:ind w:left="1984" w:hanging="283"/>
      </w:pPr>
      <w:rPr>
        <w:rFonts w:ascii="StarSymbol" w:hAnsi="StarSymbol" w:cs="StarSymbol"/>
        <w:sz w:val="18"/>
        <w:szCs w:val="18"/>
      </w:rPr>
    </w:lvl>
    <w:lvl w:ilvl="7">
      <w:start w:val="1"/>
      <w:numFmt w:val="bullet"/>
      <w:lvlText w:val="➔"/>
      <w:lvlJc w:val="left"/>
      <w:pPr>
        <w:tabs>
          <w:tab w:val="num" w:pos="2268"/>
        </w:tabs>
        <w:ind w:left="2268" w:hanging="283"/>
      </w:pPr>
      <w:rPr>
        <w:rFonts w:ascii="StarSymbol" w:hAnsi="StarSymbol" w:cs="StarSymbol"/>
        <w:sz w:val="18"/>
        <w:szCs w:val="18"/>
      </w:rPr>
    </w:lvl>
    <w:lvl w:ilvl="8">
      <w:start w:val="1"/>
      <w:numFmt w:val="bullet"/>
      <w:lvlText w:val="➔"/>
      <w:lvlJc w:val="left"/>
      <w:pPr>
        <w:tabs>
          <w:tab w:val="num" w:pos="2551"/>
        </w:tabs>
        <w:ind w:left="2551" w:hanging="283"/>
      </w:pPr>
      <w:rPr>
        <w:rFonts w:ascii="StarSymbol" w:hAnsi="StarSymbol" w:cs="StarSymbol"/>
        <w:sz w:val="18"/>
        <w:szCs w:val="18"/>
      </w:rPr>
    </w:lvl>
  </w:abstractNum>
  <w:abstractNum w:abstractNumId="3" w15:restartNumberingAfterBreak="0">
    <w:nsid w:val="00000004"/>
    <w:multiLevelType w:val="multilevel"/>
    <w:tmpl w:val="00000004"/>
    <w:name w:val="WW8Num4"/>
    <w:lvl w:ilvl="0">
      <w:start w:val="1"/>
      <w:numFmt w:val="bullet"/>
      <w:lvlText w:val="➔"/>
      <w:lvlJc w:val="left"/>
      <w:pPr>
        <w:tabs>
          <w:tab w:val="num" w:pos="283"/>
        </w:tabs>
        <w:ind w:left="283" w:hanging="283"/>
      </w:pPr>
      <w:rPr>
        <w:rFonts w:ascii="StarSymbol" w:hAnsi="StarSymbol" w:cs="StarSymbol"/>
        <w:sz w:val="18"/>
        <w:szCs w:val="18"/>
      </w:rPr>
    </w:lvl>
    <w:lvl w:ilvl="1">
      <w:start w:val="1"/>
      <w:numFmt w:val="bullet"/>
      <w:lvlText w:val="➔"/>
      <w:lvlJc w:val="left"/>
      <w:pPr>
        <w:tabs>
          <w:tab w:val="num" w:pos="567"/>
        </w:tabs>
        <w:ind w:left="567" w:hanging="283"/>
      </w:pPr>
      <w:rPr>
        <w:rFonts w:ascii="StarSymbol" w:hAnsi="StarSymbol" w:cs="StarSymbol"/>
        <w:sz w:val="18"/>
        <w:szCs w:val="18"/>
      </w:rPr>
    </w:lvl>
    <w:lvl w:ilvl="2">
      <w:start w:val="1"/>
      <w:numFmt w:val="bullet"/>
      <w:lvlText w:val="➔"/>
      <w:lvlJc w:val="left"/>
      <w:pPr>
        <w:tabs>
          <w:tab w:val="num" w:pos="850"/>
        </w:tabs>
        <w:ind w:left="850" w:hanging="283"/>
      </w:pPr>
      <w:rPr>
        <w:rFonts w:ascii="StarSymbol" w:hAnsi="StarSymbol" w:cs="StarSymbol"/>
        <w:sz w:val="18"/>
        <w:szCs w:val="18"/>
      </w:rPr>
    </w:lvl>
    <w:lvl w:ilvl="3">
      <w:start w:val="1"/>
      <w:numFmt w:val="bullet"/>
      <w:lvlText w:val="➔"/>
      <w:lvlJc w:val="left"/>
      <w:pPr>
        <w:tabs>
          <w:tab w:val="num" w:pos="1134"/>
        </w:tabs>
        <w:ind w:left="1134" w:hanging="283"/>
      </w:pPr>
      <w:rPr>
        <w:rFonts w:ascii="StarSymbol" w:hAnsi="StarSymbol" w:cs="StarSymbol"/>
        <w:sz w:val="18"/>
        <w:szCs w:val="18"/>
      </w:rPr>
    </w:lvl>
    <w:lvl w:ilvl="4">
      <w:start w:val="1"/>
      <w:numFmt w:val="bullet"/>
      <w:lvlText w:val="➔"/>
      <w:lvlJc w:val="left"/>
      <w:pPr>
        <w:tabs>
          <w:tab w:val="num" w:pos="1417"/>
        </w:tabs>
        <w:ind w:left="1417" w:hanging="283"/>
      </w:pPr>
      <w:rPr>
        <w:rFonts w:ascii="StarSymbol" w:hAnsi="StarSymbol" w:cs="StarSymbol"/>
        <w:sz w:val="18"/>
        <w:szCs w:val="18"/>
      </w:rPr>
    </w:lvl>
    <w:lvl w:ilvl="5">
      <w:start w:val="1"/>
      <w:numFmt w:val="bullet"/>
      <w:lvlText w:val="➔"/>
      <w:lvlJc w:val="left"/>
      <w:pPr>
        <w:tabs>
          <w:tab w:val="num" w:pos="1701"/>
        </w:tabs>
        <w:ind w:left="1701" w:hanging="283"/>
      </w:pPr>
      <w:rPr>
        <w:rFonts w:ascii="StarSymbol" w:hAnsi="StarSymbol" w:cs="StarSymbol"/>
        <w:sz w:val="18"/>
        <w:szCs w:val="18"/>
      </w:rPr>
    </w:lvl>
    <w:lvl w:ilvl="6">
      <w:start w:val="1"/>
      <w:numFmt w:val="bullet"/>
      <w:lvlText w:val="➔"/>
      <w:lvlJc w:val="left"/>
      <w:pPr>
        <w:tabs>
          <w:tab w:val="num" w:pos="1984"/>
        </w:tabs>
        <w:ind w:left="1984" w:hanging="283"/>
      </w:pPr>
      <w:rPr>
        <w:rFonts w:ascii="StarSymbol" w:hAnsi="StarSymbol" w:cs="StarSymbol"/>
        <w:sz w:val="18"/>
        <w:szCs w:val="18"/>
      </w:rPr>
    </w:lvl>
    <w:lvl w:ilvl="7">
      <w:start w:val="1"/>
      <w:numFmt w:val="bullet"/>
      <w:lvlText w:val="➔"/>
      <w:lvlJc w:val="left"/>
      <w:pPr>
        <w:tabs>
          <w:tab w:val="num" w:pos="2268"/>
        </w:tabs>
        <w:ind w:left="2268" w:hanging="283"/>
      </w:pPr>
      <w:rPr>
        <w:rFonts w:ascii="StarSymbol" w:hAnsi="StarSymbol" w:cs="StarSymbol"/>
        <w:sz w:val="18"/>
        <w:szCs w:val="18"/>
      </w:rPr>
    </w:lvl>
    <w:lvl w:ilvl="8">
      <w:start w:val="1"/>
      <w:numFmt w:val="bullet"/>
      <w:lvlText w:val="➔"/>
      <w:lvlJc w:val="left"/>
      <w:pPr>
        <w:tabs>
          <w:tab w:val="num" w:pos="2551"/>
        </w:tabs>
        <w:ind w:left="2551" w:hanging="283"/>
      </w:pPr>
      <w:rPr>
        <w:rFonts w:ascii="StarSymbol" w:hAnsi="StarSymbol" w:cs="StarSymbol"/>
        <w:sz w:val="18"/>
        <w:szCs w:val="18"/>
      </w:rPr>
    </w:lvl>
  </w:abstractNum>
  <w:abstractNum w:abstractNumId="4" w15:restartNumberingAfterBreak="0">
    <w:nsid w:val="00000005"/>
    <w:multiLevelType w:val="multilevel"/>
    <w:tmpl w:val="00000005"/>
    <w:name w:val="WW8Num5"/>
    <w:lvl w:ilvl="0">
      <w:start w:val="1"/>
      <w:numFmt w:val="bullet"/>
      <w:lvlText w:val="–"/>
      <w:lvlJc w:val="left"/>
      <w:pPr>
        <w:tabs>
          <w:tab w:val="num" w:pos="283"/>
        </w:tabs>
        <w:ind w:left="283" w:hanging="283"/>
      </w:pPr>
      <w:rPr>
        <w:rFonts w:ascii="StarSymbol" w:hAnsi="StarSymbol" w:cs="StarSymbol"/>
        <w:sz w:val="18"/>
        <w:szCs w:val="18"/>
      </w:rPr>
    </w:lvl>
    <w:lvl w:ilvl="1">
      <w:start w:val="1"/>
      <w:numFmt w:val="bullet"/>
      <w:lvlText w:val="–"/>
      <w:lvlJc w:val="left"/>
      <w:pPr>
        <w:tabs>
          <w:tab w:val="num" w:pos="872"/>
        </w:tabs>
        <w:ind w:left="872" w:hanging="283"/>
      </w:pPr>
      <w:rPr>
        <w:rFonts w:ascii="StarSymbol" w:hAnsi="StarSymbol" w:cs="StarSymbol"/>
        <w:sz w:val="18"/>
        <w:szCs w:val="18"/>
      </w:rPr>
    </w:lvl>
    <w:lvl w:ilvl="2">
      <w:start w:val="1"/>
      <w:numFmt w:val="bullet"/>
      <w:lvlText w:val="–"/>
      <w:lvlJc w:val="left"/>
      <w:pPr>
        <w:tabs>
          <w:tab w:val="num" w:pos="1461"/>
        </w:tabs>
        <w:ind w:left="1461" w:hanging="283"/>
      </w:pPr>
      <w:rPr>
        <w:rFonts w:ascii="StarSymbol" w:hAnsi="StarSymbol" w:cs="StarSymbol"/>
        <w:sz w:val="18"/>
        <w:szCs w:val="18"/>
      </w:rPr>
    </w:lvl>
    <w:lvl w:ilvl="3">
      <w:start w:val="1"/>
      <w:numFmt w:val="bullet"/>
      <w:lvlText w:val="–"/>
      <w:lvlJc w:val="left"/>
      <w:pPr>
        <w:tabs>
          <w:tab w:val="num" w:pos="2050"/>
        </w:tabs>
        <w:ind w:left="2050" w:hanging="283"/>
      </w:pPr>
      <w:rPr>
        <w:rFonts w:ascii="StarSymbol" w:hAnsi="StarSymbol" w:cs="StarSymbol"/>
        <w:sz w:val="18"/>
        <w:szCs w:val="18"/>
      </w:rPr>
    </w:lvl>
    <w:lvl w:ilvl="4">
      <w:start w:val="1"/>
      <w:numFmt w:val="bullet"/>
      <w:lvlText w:val="–"/>
      <w:lvlJc w:val="left"/>
      <w:pPr>
        <w:tabs>
          <w:tab w:val="num" w:pos="2639"/>
        </w:tabs>
        <w:ind w:left="2639" w:hanging="283"/>
      </w:pPr>
      <w:rPr>
        <w:rFonts w:ascii="StarSymbol" w:hAnsi="StarSymbol" w:cs="StarSymbol"/>
        <w:sz w:val="18"/>
        <w:szCs w:val="18"/>
      </w:rPr>
    </w:lvl>
    <w:lvl w:ilvl="5">
      <w:start w:val="1"/>
      <w:numFmt w:val="bullet"/>
      <w:lvlText w:val="–"/>
      <w:lvlJc w:val="left"/>
      <w:pPr>
        <w:tabs>
          <w:tab w:val="num" w:pos="3228"/>
        </w:tabs>
        <w:ind w:left="3228" w:hanging="283"/>
      </w:pPr>
      <w:rPr>
        <w:rFonts w:ascii="StarSymbol" w:hAnsi="StarSymbol" w:cs="StarSymbol"/>
        <w:sz w:val="18"/>
        <w:szCs w:val="18"/>
      </w:rPr>
    </w:lvl>
    <w:lvl w:ilvl="6">
      <w:start w:val="1"/>
      <w:numFmt w:val="bullet"/>
      <w:lvlText w:val="–"/>
      <w:lvlJc w:val="left"/>
      <w:pPr>
        <w:tabs>
          <w:tab w:val="num" w:pos="3817"/>
        </w:tabs>
        <w:ind w:left="3817" w:hanging="283"/>
      </w:pPr>
      <w:rPr>
        <w:rFonts w:ascii="StarSymbol" w:hAnsi="StarSymbol" w:cs="StarSymbol"/>
        <w:sz w:val="18"/>
        <w:szCs w:val="18"/>
      </w:rPr>
    </w:lvl>
    <w:lvl w:ilvl="7">
      <w:start w:val="1"/>
      <w:numFmt w:val="bullet"/>
      <w:lvlText w:val="–"/>
      <w:lvlJc w:val="left"/>
      <w:pPr>
        <w:tabs>
          <w:tab w:val="num" w:pos="4406"/>
        </w:tabs>
        <w:ind w:left="4406" w:hanging="283"/>
      </w:pPr>
      <w:rPr>
        <w:rFonts w:ascii="StarSymbol" w:hAnsi="StarSymbol" w:cs="StarSymbol"/>
        <w:sz w:val="18"/>
        <w:szCs w:val="18"/>
      </w:rPr>
    </w:lvl>
    <w:lvl w:ilvl="8">
      <w:start w:val="1"/>
      <w:numFmt w:val="bullet"/>
      <w:lvlText w:val="–"/>
      <w:lvlJc w:val="left"/>
      <w:pPr>
        <w:tabs>
          <w:tab w:val="num" w:pos="4995"/>
        </w:tabs>
        <w:ind w:left="4995" w:hanging="283"/>
      </w:pPr>
      <w:rPr>
        <w:rFonts w:ascii="StarSymbol" w:hAnsi="StarSymbol" w:cs="StarSymbol"/>
        <w:sz w:val="18"/>
        <w:szCs w:val="18"/>
      </w:rPr>
    </w:lvl>
  </w:abstractNum>
  <w:abstractNum w:abstractNumId="5" w15:restartNumberingAfterBreak="0">
    <w:nsid w:val="00000006"/>
    <w:multiLevelType w:val="singleLevel"/>
    <w:tmpl w:val="00000006"/>
    <w:name w:val="WW8Num6"/>
    <w:lvl w:ilvl="0">
      <w:start w:val="2001"/>
      <w:numFmt w:val="bullet"/>
      <w:lvlText w:val="-"/>
      <w:lvlJc w:val="left"/>
      <w:pPr>
        <w:tabs>
          <w:tab w:val="num" w:pos="360"/>
        </w:tabs>
        <w:ind w:left="360" w:hanging="360"/>
      </w:pPr>
      <w:rPr>
        <w:rFonts w:ascii="StarSymbol" w:hAnsi="StarSymbol"/>
      </w:rPr>
    </w:lvl>
  </w:abstractNum>
  <w:abstractNum w:abstractNumId="6" w15:restartNumberingAfterBreak="0">
    <w:nsid w:val="00000007"/>
    <w:multiLevelType w:val="multilevel"/>
    <w:tmpl w:val="00000007"/>
    <w:name w:val="WW8Num7"/>
    <w:lvl w:ilvl="0">
      <w:start w:val="100"/>
      <w:numFmt w:val="lowerRoman"/>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7" w15:restartNumberingAfterBreak="0">
    <w:nsid w:val="00000008"/>
    <w:multiLevelType w:val="multilevel"/>
    <w:tmpl w:val="00000008"/>
    <w:name w:val="WW8Num8"/>
    <w:lvl w:ilvl="0">
      <w:start w:val="100"/>
      <w:numFmt w:val="lowerRoman"/>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8" w15:restartNumberingAfterBreak="0">
    <w:nsid w:val="00000009"/>
    <w:multiLevelType w:val="multilevel"/>
    <w:tmpl w:val="00000009"/>
    <w:name w:val="WW8Num9"/>
    <w:lvl w:ilvl="0">
      <w:start w:val="1"/>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9" w15:restartNumberingAfterBreak="0">
    <w:nsid w:val="0000000A"/>
    <w:multiLevelType w:val="singleLevel"/>
    <w:tmpl w:val="0000000A"/>
    <w:name w:val="WW8Num10"/>
    <w:lvl w:ilvl="0">
      <w:start w:val="9026"/>
      <w:numFmt w:val="bullet"/>
      <w:lvlText w:val="-"/>
      <w:lvlJc w:val="left"/>
      <w:pPr>
        <w:tabs>
          <w:tab w:val="num" w:pos="1065"/>
        </w:tabs>
        <w:ind w:left="1065" w:hanging="360"/>
      </w:pPr>
      <w:rPr>
        <w:rFonts w:ascii="StarSymbol" w:hAnsi="StarSymbol"/>
      </w:rPr>
    </w:lvl>
  </w:abstractNum>
  <w:abstractNum w:abstractNumId="10" w15:restartNumberingAfterBreak="0">
    <w:nsid w:val="0000000B"/>
    <w:multiLevelType w:val="singleLevel"/>
    <w:tmpl w:val="0000000B"/>
    <w:name w:val="WW8Num11"/>
    <w:lvl w:ilvl="0">
      <w:start w:val="9026"/>
      <w:numFmt w:val="bullet"/>
      <w:lvlText w:val="-"/>
      <w:lvlJc w:val="left"/>
      <w:pPr>
        <w:tabs>
          <w:tab w:val="num" w:pos="1065"/>
        </w:tabs>
        <w:ind w:left="1065" w:hanging="360"/>
      </w:pPr>
      <w:rPr>
        <w:rFonts w:ascii="StarSymbol" w:hAnsi="StarSymbol"/>
      </w:rPr>
    </w:lvl>
  </w:abstractNum>
  <w:abstractNum w:abstractNumId="11" w15:restartNumberingAfterBreak="0">
    <w:nsid w:val="0000000C"/>
    <w:multiLevelType w:val="singleLevel"/>
    <w:tmpl w:val="0000000C"/>
    <w:name w:val="WW8Num12"/>
    <w:lvl w:ilvl="0">
      <w:start w:val="3"/>
      <w:numFmt w:val="bullet"/>
      <w:lvlText w:val="-"/>
      <w:lvlJc w:val="left"/>
      <w:pPr>
        <w:tabs>
          <w:tab w:val="num" w:pos="360"/>
        </w:tabs>
        <w:ind w:left="360" w:hanging="360"/>
      </w:pPr>
      <w:rPr>
        <w:rFonts w:ascii="StarSymbol" w:hAnsi="StarSymbol"/>
      </w:rPr>
    </w:lvl>
  </w:abstractNum>
  <w:abstractNum w:abstractNumId="12" w15:restartNumberingAfterBreak="0">
    <w:nsid w:val="0000000D"/>
    <w:multiLevelType w:val="singleLevel"/>
    <w:tmpl w:val="0000000D"/>
    <w:name w:val="WW8Num13"/>
    <w:lvl w:ilvl="0">
      <w:start w:val="3"/>
      <w:numFmt w:val="bullet"/>
      <w:lvlText w:val="-"/>
      <w:lvlJc w:val="left"/>
      <w:pPr>
        <w:tabs>
          <w:tab w:val="num" w:pos="360"/>
        </w:tabs>
        <w:ind w:left="360" w:hanging="360"/>
      </w:pPr>
      <w:rPr>
        <w:rFonts w:ascii="StarSymbol" w:hAnsi="StarSymbol"/>
      </w:rPr>
    </w:lvl>
  </w:abstractNum>
  <w:abstractNum w:abstractNumId="13" w15:restartNumberingAfterBreak="0">
    <w:nsid w:val="0000000E"/>
    <w:multiLevelType w:val="singleLevel"/>
    <w:tmpl w:val="0000000E"/>
    <w:name w:val="WW8Num14"/>
    <w:lvl w:ilvl="0">
      <w:start w:val="1"/>
      <w:numFmt w:val="bullet"/>
      <w:lvlText w:val="Ø"/>
      <w:lvlJc w:val="left"/>
      <w:pPr>
        <w:tabs>
          <w:tab w:val="num" w:pos="567"/>
        </w:tabs>
        <w:ind w:left="567" w:hanging="567"/>
      </w:pPr>
      <w:rPr>
        <w:rFonts w:ascii="Wingdings" w:hAnsi="Wingdings"/>
      </w:rPr>
    </w:lvl>
  </w:abstractNum>
  <w:abstractNum w:abstractNumId="14" w15:restartNumberingAfterBreak="0">
    <w:nsid w:val="0000000F"/>
    <w:multiLevelType w:val="singleLevel"/>
    <w:tmpl w:val="0000000F"/>
    <w:name w:val="WW8Num15"/>
    <w:lvl w:ilvl="0">
      <w:start w:val="1"/>
      <w:numFmt w:val="bullet"/>
      <w:lvlText w:val="Ø"/>
      <w:lvlJc w:val="left"/>
      <w:pPr>
        <w:tabs>
          <w:tab w:val="num" w:pos="1021"/>
        </w:tabs>
        <w:ind w:left="1021" w:hanging="454"/>
      </w:pPr>
      <w:rPr>
        <w:rFonts w:ascii="Wingdings" w:hAnsi="Wingdings"/>
      </w:rPr>
    </w:lvl>
  </w:abstractNum>
  <w:abstractNum w:abstractNumId="15" w15:restartNumberingAfterBreak="0">
    <w:nsid w:val="00000010"/>
    <w:multiLevelType w:val="multilevel"/>
    <w:tmpl w:val="00000010"/>
    <w:name w:val="WW8Num16"/>
    <w:lvl w:ilvl="0">
      <w:start w:val="1"/>
      <w:numFmt w:val="decimal"/>
      <w:lvlText w:val="%1."/>
      <w:lvlJc w:val="left"/>
      <w:pPr>
        <w:tabs>
          <w:tab w:val="num" w:pos="720"/>
        </w:tabs>
        <w:ind w:left="720" w:hanging="360"/>
      </w:pPr>
    </w:lvl>
    <w:lvl w:ilvl="1">
      <w:numFmt w:val="bullet"/>
      <w:lvlText w:val="-"/>
      <w:lvlJc w:val="left"/>
      <w:pPr>
        <w:tabs>
          <w:tab w:val="num" w:pos="1440"/>
        </w:tabs>
        <w:ind w:left="1440" w:hanging="360"/>
      </w:pPr>
      <w:rPr>
        <w:rFonts w:ascii="StarSymbol" w:hAnsi="StarSymbol"/>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00000011"/>
    <w:multiLevelType w:val="singleLevel"/>
    <w:tmpl w:val="00000011"/>
    <w:name w:val="WW8Num17"/>
    <w:lvl w:ilvl="0">
      <w:numFmt w:val="bullet"/>
      <w:lvlText w:val="-"/>
      <w:lvlJc w:val="left"/>
      <w:pPr>
        <w:tabs>
          <w:tab w:val="num" w:pos="1440"/>
        </w:tabs>
        <w:ind w:left="1440" w:hanging="360"/>
      </w:pPr>
      <w:rPr>
        <w:rFonts w:ascii="StarSymbol" w:hAnsi="StarSymbol"/>
      </w:rPr>
    </w:lvl>
  </w:abstractNum>
  <w:abstractNum w:abstractNumId="17" w15:restartNumberingAfterBreak="0">
    <w:nsid w:val="00000012"/>
    <w:multiLevelType w:val="multilevel"/>
    <w:tmpl w:val="00000012"/>
    <w:name w:val="WW8Num18"/>
    <w:lvl w:ilvl="0">
      <w:start w:val="1"/>
      <w:numFmt w:val="bullet"/>
      <w:lvlText w:val="–"/>
      <w:lvlJc w:val="left"/>
      <w:pPr>
        <w:tabs>
          <w:tab w:val="num" w:pos="283"/>
        </w:tabs>
        <w:ind w:left="283" w:hanging="283"/>
      </w:pPr>
      <w:rPr>
        <w:rFonts w:ascii="StarSymbol" w:hAnsi="StarSymbol" w:cs="StarSymbol"/>
        <w:sz w:val="18"/>
        <w:szCs w:val="18"/>
      </w:rPr>
    </w:lvl>
    <w:lvl w:ilvl="1">
      <w:start w:val="1"/>
      <w:numFmt w:val="bullet"/>
      <w:lvlText w:val="–"/>
      <w:lvlJc w:val="left"/>
      <w:pPr>
        <w:tabs>
          <w:tab w:val="num" w:pos="566"/>
        </w:tabs>
        <w:ind w:left="566" w:hanging="283"/>
      </w:pPr>
      <w:rPr>
        <w:rFonts w:ascii="StarSymbol" w:hAnsi="StarSymbol" w:cs="StarSymbol"/>
        <w:sz w:val="18"/>
        <w:szCs w:val="18"/>
      </w:rPr>
    </w:lvl>
    <w:lvl w:ilvl="2">
      <w:start w:val="1"/>
      <w:numFmt w:val="bullet"/>
      <w:lvlText w:val="–"/>
      <w:lvlJc w:val="left"/>
      <w:pPr>
        <w:tabs>
          <w:tab w:val="num" w:pos="849"/>
        </w:tabs>
        <w:ind w:left="849" w:hanging="283"/>
      </w:pPr>
      <w:rPr>
        <w:rFonts w:ascii="StarSymbol" w:hAnsi="StarSymbol" w:cs="StarSymbol"/>
        <w:sz w:val="18"/>
        <w:szCs w:val="18"/>
      </w:rPr>
    </w:lvl>
    <w:lvl w:ilvl="3">
      <w:start w:val="1"/>
      <w:numFmt w:val="bullet"/>
      <w:lvlText w:val="–"/>
      <w:lvlJc w:val="left"/>
      <w:pPr>
        <w:tabs>
          <w:tab w:val="num" w:pos="1132"/>
        </w:tabs>
        <w:ind w:left="1132" w:hanging="283"/>
      </w:pPr>
      <w:rPr>
        <w:rFonts w:ascii="StarSymbol" w:hAnsi="StarSymbol" w:cs="StarSymbol"/>
        <w:sz w:val="18"/>
        <w:szCs w:val="18"/>
      </w:rPr>
    </w:lvl>
    <w:lvl w:ilvl="4">
      <w:start w:val="1"/>
      <w:numFmt w:val="bullet"/>
      <w:lvlText w:val="–"/>
      <w:lvlJc w:val="left"/>
      <w:pPr>
        <w:tabs>
          <w:tab w:val="num" w:pos="1415"/>
        </w:tabs>
        <w:ind w:left="1415" w:hanging="283"/>
      </w:pPr>
      <w:rPr>
        <w:rFonts w:ascii="StarSymbol" w:hAnsi="StarSymbol" w:cs="StarSymbol"/>
        <w:sz w:val="18"/>
        <w:szCs w:val="18"/>
      </w:rPr>
    </w:lvl>
    <w:lvl w:ilvl="5">
      <w:start w:val="1"/>
      <w:numFmt w:val="bullet"/>
      <w:lvlText w:val="–"/>
      <w:lvlJc w:val="left"/>
      <w:pPr>
        <w:tabs>
          <w:tab w:val="num" w:pos="1698"/>
        </w:tabs>
        <w:ind w:left="1698" w:hanging="283"/>
      </w:pPr>
      <w:rPr>
        <w:rFonts w:ascii="StarSymbol" w:hAnsi="StarSymbol" w:cs="StarSymbol"/>
        <w:sz w:val="18"/>
        <w:szCs w:val="18"/>
      </w:rPr>
    </w:lvl>
    <w:lvl w:ilvl="6">
      <w:start w:val="1"/>
      <w:numFmt w:val="bullet"/>
      <w:lvlText w:val="–"/>
      <w:lvlJc w:val="left"/>
      <w:pPr>
        <w:tabs>
          <w:tab w:val="num" w:pos="1981"/>
        </w:tabs>
        <w:ind w:left="1981" w:hanging="283"/>
      </w:pPr>
      <w:rPr>
        <w:rFonts w:ascii="StarSymbol" w:hAnsi="StarSymbol" w:cs="StarSymbol"/>
        <w:sz w:val="18"/>
        <w:szCs w:val="18"/>
      </w:rPr>
    </w:lvl>
    <w:lvl w:ilvl="7">
      <w:start w:val="1"/>
      <w:numFmt w:val="bullet"/>
      <w:lvlText w:val="–"/>
      <w:lvlJc w:val="left"/>
      <w:pPr>
        <w:tabs>
          <w:tab w:val="num" w:pos="2264"/>
        </w:tabs>
        <w:ind w:left="2264" w:hanging="283"/>
      </w:pPr>
      <w:rPr>
        <w:rFonts w:ascii="StarSymbol" w:hAnsi="StarSymbol" w:cs="StarSymbol"/>
        <w:sz w:val="18"/>
        <w:szCs w:val="18"/>
      </w:rPr>
    </w:lvl>
    <w:lvl w:ilvl="8">
      <w:start w:val="1"/>
      <w:numFmt w:val="bullet"/>
      <w:lvlText w:val="–"/>
      <w:lvlJc w:val="left"/>
      <w:pPr>
        <w:tabs>
          <w:tab w:val="num" w:pos="2547"/>
        </w:tabs>
        <w:ind w:left="2547" w:hanging="283"/>
      </w:pPr>
      <w:rPr>
        <w:rFonts w:ascii="StarSymbol" w:hAnsi="StarSymbol" w:cs="StarSymbol"/>
        <w:sz w:val="18"/>
        <w:szCs w:val="18"/>
      </w:rPr>
    </w:lvl>
  </w:abstractNum>
  <w:abstractNum w:abstractNumId="18" w15:restartNumberingAfterBreak="0">
    <w:nsid w:val="00000013"/>
    <w:multiLevelType w:val="multilevel"/>
    <w:tmpl w:val="00000013"/>
    <w:name w:val="WW8Num19"/>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19" w15:restartNumberingAfterBreak="0">
    <w:nsid w:val="00000014"/>
    <w:multiLevelType w:val="multilevel"/>
    <w:tmpl w:val="00000014"/>
    <w:lvl w:ilvl="0">
      <w:start w:val="1"/>
      <w:numFmt w:val="none"/>
      <w:pStyle w:val="Cmsor1"/>
      <w:lvlText w:val=""/>
      <w:lvlJc w:val="left"/>
      <w:pPr>
        <w:tabs>
          <w:tab w:val="num" w:pos="0"/>
        </w:tabs>
        <w:ind w:left="0" w:firstLine="0"/>
      </w:pPr>
    </w:lvl>
    <w:lvl w:ilvl="1">
      <w:start w:val="1"/>
      <w:numFmt w:val="none"/>
      <w:pStyle w:val="Cmsor2"/>
      <w:lvlText w:val=""/>
      <w:lvlJc w:val="left"/>
      <w:pPr>
        <w:tabs>
          <w:tab w:val="num" w:pos="0"/>
        </w:tabs>
        <w:ind w:left="0" w:firstLine="0"/>
      </w:pPr>
    </w:lvl>
    <w:lvl w:ilvl="2">
      <w:start w:val="1"/>
      <w:numFmt w:val="none"/>
      <w:pStyle w:val="Cmsor3"/>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pStyle w:val="Cmsor6"/>
      <w:lvlText w:val=""/>
      <w:lvlJc w:val="left"/>
      <w:pPr>
        <w:tabs>
          <w:tab w:val="num" w:pos="0"/>
        </w:tabs>
        <w:ind w:left="0" w:firstLine="0"/>
      </w:pPr>
    </w:lvl>
    <w:lvl w:ilvl="6">
      <w:start w:val="1"/>
      <w:numFmt w:val="none"/>
      <w:pStyle w:val="Cmsor7"/>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20" w15:restartNumberingAfterBreak="0">
    <w:nsid w:val="00000016"/>
    <w:multiLevelType w:val="singleLevel"/>
    <w:tmpl w:val="00000016"/>
    <w:name w:val="WW8Num27"/>
    <w:lvl w:ilvl="0">
      <w:start w:val="1"/>
      <w:numFmt w:val="bullet"/>
      <w:lvlText w:val="·"/>
      <w:lvlJc w:val="left"/>
      <w:pPr>
        <w:tabs>
          <w:tab w:val="num" w:pos="360"/>
        </w:tabs>
        <w:ind w:left="360" w:hanging="360"/>
      </w:pPr>
      <w:rPr>
        <w:rFonts w:ascii="Symbol" w:hAnsi="Symbol"/>
      </w:rPr>
    </w:lvl>
  </w:abstractNum>
  <w:abstractNum w:abstractNumId="21" w15:restartNumberingAfterBreak="0">
    <w:nsid w:val="00000017"/>
    <w:multiLevelType w:val="singleLevel"/>
    <w:tmpl w:val="00000017"/>
    <w:name w:val="WW8Num28"/>
    <w:lvl w:ilvl="0">
      <w:start w:val="1"/>
      <w:numFmt w:val="bullet"/>
      <w:lvlText w:val="·"/>
      <w:lvlJc w:val="left"/>
      <w:pPr>
        <w:tabs>
          <w:tab w:val="num" w:pos="360"/>
        </w:tabs>
        <w:ind w:left="360" w:hanging="360"/>
      </w:pPr>
      <w:rPr>
        <w:rFonts w:ascii="Symbol" w:hAnsi="Symbol"/>
      </w:rPr>
    </w:lvl>
  </w:abstractNum>
  <w:abstractNum w:abstractNumId="22" w15:restartNumberingAfterBreak="0">
    <w:nsid w:val="00000018"/>
    <w:multiLevelType w:val="singleLevel"/>
    <w:tmpl w:val="00000018"/>
    <w:name w:val="WW8Num29"/>
    <w:lvl w:ilvl="0">
      <w:start w:val="1"/>
      <w:numFmt w:val="bullet"/>
      <w:lvlText w:val="·"/>
      <w:lvlJc w:val="left"/>
      <w:pPr>
        <w:tabs>
          <w:tab w:val="num" w:pos="360"/>
        </w:tabs>
        <w:ind w:left="360" w:hanging="360"/>
      </w:pPr>
      <w:rPr>
        <w:rFonts w:ascii="Symbol" w:hAnsi="Symbol"/>
      </w:rPr>
    </w:lvl>
  </w:abstractNum>
  <w:abstractNum w:abstractNumId="23" w15:restartNumberingAfterBreak="0">
    <w:nsid w:val="00000019"/>
    <w:multiLevelType w:val="singleLevel"/>
    <w:tmpl w:val="00000019"/>
    <w:name w:val="WW8Num30"/>
    <w:lvl w:ilvl="0">
      <w:start w:val="1"/>
      <w:numFmt w:val="bullet"/>
      <w:lvlText w:val="·"/>
      <w:lvlJc w:val="left"/>
      <w:pPr>
        <w:tabs>
          <w:tab w:val="num" w:pos="360"/>
        </w:tabs>
        <w:ind w:left="360" w:hanging="360"/>
      </w:pPr>
      <w:rPr>
        <w:rFonts w:ascii="Symbol" w:hAnsi="Symbol"/>
      </w:rPr>
    </w:lvl>
  </w:abstractNum>
  <w:abstractNum w:abstractNumId="24" w15:restartNumberingAfterBreak="0">
    <w:nsid w:val="0000001F"/>
    <w:multiLevelType w:val="multilevel"/>
    <w:tmpl w:val="0000001F"/>
    <w:name w:val="WW8Num37"/>
    <w:lvl w:ilvl="0">
      <w:start w:val="1"/>
      <w:numFmt w:val="bullet"/>
      <w:lvlText w:val="–"/>
      <w:lvlJc w:val="left"/>
      <w:pPr>
        <w:tabs>
          <w:tab w:val="num" w:pos="283"/>
        </w:tabs>
        <w:ind w:left="283" w:hanging="283"/>
      </w:pPr>
      <w:rPr>
        <w:rFonts w:ascii="StarSymbol" w:hAnsi="StarSymbol" w:cs="StarSymbol"/>
        <w:sz w:val="18"/>
        <w:szCs w:val="18"/>
      </w:rPr>
    </w:lvl>
    <w:lvl w:ilvl="1">
      <w:start w:val="1"/>
      <w:numFmt w:val="bullet"/>
      <w:lvlText w:val="–"/>
      <w:lvlJc w:val="left"/>
      <w:pPr>
        <w:tabs>
          <w:tab w:val="num" w:pos="566"/>
        </w:tabs>
        <w:ind w:left="566" w:hanging="283"/>
      </w:pPr>
      <w:rPr>
        <w:rFonts w:ascii="StarSymbol" w:hAnsi="StarSymbol" w:cs="StarSymbol"/>
        <w:sz w:val="18"/>
        <w:szCs w:val="18"/>
      </w:rPr>
    </w:lvl>
    <w:lvl w:ilvl="2">
      <w:start w:val="1"/>
      <w:numFmt w:val="bullet"/>
      <w:lvlText w:val="–"/>
      <w:lvlJc w:val="left"/>
      <w:pPr>
        <w:tabs>
          <w:tab w:val="num" w:pos="849"/>
        </w:tabs>
        <w:ind w:left="849" w:hanging="283"/>
      </w:pPr>
      <w:rPr>
        <w:rFonts w:ascii="StarSymbol" w:hAnsi="StarSymbol" w:cs="StarSymbol"/>
        <w:sz w:val="18"/>
        <w:szCs w:val="18"/>
      </w:rPr>
    </w:lvl>
    <w:lvl w:ilvl="3">
      <w:start w:val="1"/>
      <w:numFmt w:val="bullet"/>
      <w:lvlText w:val="–"/>
      <w:lvlJc w:val="left"/>
      <w:pPr>
        <w:tabs>
          <w:tab w:val="num" w:pos="1132"/>
        </w:tabs>
        <w:ind w:left="1132" w:hanging="283"/>
      </w:pPr>
      <w:rPr>
        <w:rFonts w:ascii="StarSymbol" w:hAnsi="StarSymbol" w:cs="StarSymbol"/>
        <w:sz w:val="18"/>
        <w:szCs w:val="18"/>
      </w:rPr>
    </w:lvl>
    <w:lvl w:ilvl="4">
      <w:start w:val="1"/>
      <w:numFmt w:val="bullet"/>
      <w:lvlText w:val="–"/>
      <w:lvlJc w:val="left"/>
      <w:pPr>
        <w:tabs>
          <w:tab w:val="num" w:pos="1415"/>
        </w:tabs>
        <w:ind w:left="1415" w:hanging="283"/>
      </w:pPr>
      <w:rPr>
        <w:rFonts w:ascii="StarSymbol" w:hAnsi="StarSymbol" w:cs="StarSymbol"/>
        <w:sz w:val="18"/>
        <w:szCs w:val="18"/>
      </w:rPr>
    </w:lvl>
    <w:lvl w:ilvl="5">
      <w:start w:val="1"/>
      <w:numFmt w:val="bullet"/>
      <w:lvlText w:val="–"/>
      <w:lvlJc w:val="left"/>
      <w:pPr>
        <w:tabs>
          <w:tab w:val="num" w:pos="1698"/>
        </w:tabs>
        <w:ind w:left="1698" w:hanging="283"/>
      </w:pPr>
      <w:rPr>
        <w:rFonts w:ascii="StarSymbol" w:hAnsi="StarSymbol" w:cs="StarSymbol"/>
        <w:sz w:val="18"/>
        <w:szCs w:val="18"/>
      </w:rPr>
    </w:lvl>
    <w:lvl w:ilvl="6">
      <w:start w:val="1"/>
      <w:numFmt w:val="bullet"/>
      <w:lvlText w:val="–"/>
      <w:lvlJc w:val="left"/>
      <w:pPr>
        <w:tabs>
          <w:tab w:val="num" w:pos="1981"/>
        </w:tabs>
        <w:ind w:left="1981" w:hanging="283"/>
      </w:pPr>
      <w:rPr>
        <w:rFonts w:ascii="StarSymbol" w:hAnsi="StarSymbol" w:cs="StarSymbol"/>
        <w:sz w:val="18"/>
        <w:szCs w:val="18"/>
      </w:rPr>
    </w:lvl>
    <w:lvl w:ilvl="7">
      <w:start w:val="1"/>
      <w:numFmt w:val="bullet"/>
      <w:lvlText w:val="–"/>
      <w:lvlJc w:val="left"/>
      <w:pPr>
        <w:tabs>
          <w:tab w:val="num" w:pos="2264"/>
        </w:tabs>
        <w:ind w:left="2264" w:hanging="283"/>
      </w:pPr>
      <w:rPr>
        <w:rFonts w:ascii="StarSymbol" w:hAnsi="StarSymbol" w:cs="StarSymbol"/>
        <w:sz w:val="18"/>
        <w:szCs w:val="18"/>
      </w:rPr>
    </w:lvl>
    <w:lvl w:ilvl="8">
      <w:start w:val="1"/>
      <w:numFmt w:val="bullet"/>
      <w:lvlText w:val="–"/>
      <w:lvlJc w:val="left"/>
      <w:pPr>
        <w:tabs>
          <w:tab w:val="num" w:pos="2547"/>
        </w:tabs>
        <w:ind w:left="2547" w:hanging="283"/>
      </w:pPr>
      <w:rPr>
        <w:rFonts w:ascii="StarSymbol" w:hAnsi="StarSymbol" w:cs="StarSymbol"/>
        <w:sz w:val="18"/>
        <w:szCs w:val="18"/>
      </w:rPr>
    </w:lvl>
  </w:abstractNum>
  <w:abstractNum w:abstractNumId="25" w15:restartNumberingAfterBreak="0">
    <w:nsid w:val="00000023"/>
    <w:multiLevelType w:val="multilevel"/>
    <w:tmpl w:val="00000023"/>
    <w:name w:val="WW8Num35"/>
    <w:lvl w:ilvl="0">
      <w:start w:val="1"/>
      <w:numFmt w:val="none"/>
      <w:lvlText w:val=""/>
      <w:lvlJc w:val="left"/>
      <w:pPr>
        <w:tabs>
          <w:tab w:val="num" w:pos="0"/>
        </w:tabs>
      </w:pPr>
      <w:rPr>
        <w:rFonts w:cs="Times New Roman"/>
      </w:rPr>
    </w:lvl>
    <w:lvl w:ilvl="1">
      <w:start w:val="1"/>
      <w:numFmt w:val="none"/>
      <w:lvlText w:val=""/>
      <w:lvlJc w:val="left"/>
      <w:pPr>
        <w:tabs>
          <w:tab w:val="num" w:pos="0"/>
        </w:tabs>
      </w:pPr>
      <w:rPr>
        <w:rFonts w:cs="Times New Roman"/>
      </w:rPr>
    </w:lvl>
    <w:lvl w:ilvl="2">
      <w:start w:val="1"/>
      <w:numFmt w:val="none"/>
      <w:lvlText w:val=""/>
      <w:lvlJc w:val="left"/>
      <w:pPr>
        <w:tabs>
          <w:tab w:val="num" w:pos="0"/>
        </w:tabs>
      </w:pPr>
      <w:rPr>
        <w:rFonts w:cs="Times New Roman"/>
      </w:rPr>
    </w:lvl>
    <w:lvl w:ilvl="3">
      <w:start w:val="1"/>
      <w:numFmt w:val="none"/>
      <w:lvlText w:val=""/>
      <w:lvlJc w:val="left"/>
      <w:pPr>
        <w:tabs>
          <w:tab w:val="num" w:pos="0"/>
        </w:tabs>
      </w:pPr>
      <w:rPr>
        <w:rFonts w:cs="Times New Roman"/>
      </w:rPr>
    </w:lvl>
    <w:lvl w:ilvl="4">
      <w:start w:val="1"/>
      <w:numFmt w:val="none"/>
      <w:lvlText w:val=""/>
      <w:lvlJc w:val="left"/>
      <w:pPr>
        <w:tabs>
          <w:tab w:val="num" w:pos="0"/>
        </w:tabs>
      </w:pPr>
      <w:rPr>
        <w:rFonts w:cs="Times New Roman"/>
      </w:rPr>
    </w:lvl>
    <w:lvl w:ilvl="5">
      <w:start w:val="1"/>
      <w:numFmt w:val="none"/>
      <w:lvlText w:val=""/>
      <w:lvlJc w:val="left"/>
      <w:pPr>
        <w:tabs>
          <w:tab w:val="num" w:pos="0"/>
        </w:tabs>
      </w:pPr>
      <w:rPr>
        <w:rFonts w:cs="Times New Roman"/>
      </w:rPr>
    </w:lvl>
    <w:lvl w:ilvl="6">
      <w:start w:val="1"/>
      <w:numFmt w:val="none"/>
      <w:lvlText w:val=""/>
      <w:lvlJc w:val="left"/>
      <w:pPr>
        <w:tabs>
          <w:tab w:val="num" w:pos="0"/>
        </w:tabs>
      </w:pPr>
      <w:rPr>
        <w:rFonts w:cs="Times New Roman"/>
      </w:rPr>
    </w:lvl>
    <w:lvl w:ilvl="7">
      <w:start w:val="1"/>
      <w:numFmt w:val="none"/>
      <w:lvlText w:val=""/>
      <w:lvlJc w:val="left"/>
      <w:pPr>
        <w:tabs>
          <w:tab w:val="num" w:pos="0"/>
        </w:tabs>
      </w:pPr>
      <w:rPr>
        <w:rFonts w:cs="Times New Roman"/>
      </w:rPr>
    </w:lvl>
    <w:lvl w:ilvl="8">
      <w:start w:val="1"/>
      <w:numFmt w:val="none"/>
      <w:lvlText w:val=""/>
      <w:lvlJc w:val="left"/>
      <w:pPr>
        <w:tabs>
          <w:tab w:val="num" w:pos="0"/>
        </w:tabs>
      </w:pPr>
      <w:rPr>
        <w:rFonts w:cs="Times New Roman"/>
      </w:rPr>
    </w:lvl>
  </w:abstractNum>
  <w:abstractNum w:abstractNumId="26" w15:restartNumberingAfterBreak="0">
    <w:nsid w:val="00000025"/>
    <w:multiLevelType w:val="multilevel"/>
    <w:tmpl w:val="00000025"/>
    <w:name w:val="WW8Num44"/>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27" w15:restartNumberingAfterBreak="0">
    <w:nsid w:val="00000027"/>
    <w:multiLevelType w:val="singleLevel"/>
    <w:tmpl w:val="00000027"/>
    <w:name w:val="WW8Num39"/>
    <w:lvl w:ilvl="0">
      <w:start w:val="1"/>
      <w:numFmt w:val="bullet"/>
      <w:lvlText w:val="·"/>
      <w:lvlJc w:val="left"/>
      <w:pPr>
        <w:tabs>
          <w:tab w:val="num" w:pos="720"/>
        </w:tabs>
        <w:ind w:left="720" w:hanging="360"/>
      </w:pPr>
      <w:rPr>
        <w:rFonts w:ascii="Symbol" w:hAnsi="Symbol"/>
      </w:rPr>
    </w:lvl>
  </w:abstractNum>
  <w:abstractNum w:abstractNumId="28" w15:restartNumberingAfterBreak="0">
    <w:nsid w:val="00000029"/>
    <w:multiLevelType w:val="singleLevel"/>
    <w:tmpl w:val="00000029"/>
    <w:name w:val="WW8Num57"/>
    <w:lvl w:ilvl="0">
      <w:start w:val="1"/>
      <w:numFmt w:val="bullet"/>
      <w:lvlText w:val="·"/>
      <w:lvlJc w:val="left"/>
      <w:pPr>
        <w:tabs>
          <w:tab w:val="num" w:pos="720"/>
        </w:tabs>
        <w:ind w:left="720" w:hanging="360"/>
      </w:pPr>
      <w:rPr>
        <w:rFonts w:ascii="Symbol" w:hAnsi="Symbol"/>
      </w:rPr>
    </w:lvl>
  </w:abstractNum>
  <w:abstractNum w:abstractNumId="29" w15:restartNumberingAfterBreak="0">
    <w:nsid w:val="0000002D"/>
    <w:multiLevelType w:val="singleLevel"/>
    <w:tmpl w:val="0000002D"/>
    <w:name w:val="WW8Num68"/>
    <w:lvl w:ilvl="0">
      <w:start w:val="1"/>
      <w:numFmt w:val="bullet"/>
      <w:lvlText w:val="·"/>
      <w:lvlJc w:val="left"/>
      <w:pPr>
        <w:tabs>
          <w:tab w:val="num" w:pos="720"/>
        </w:tabs>
        <w:ind w:left="720" w:hanging="360"/>
      </w:pPr>
      <w:rPr>
        <w:rFonts w:ascii="Symbol" w:hAnsi="Symbol"/>
      </w:rPr>
    </w:lvl>
  </w:abstractNum>
  <w:abstractNum w:abstractNumId="30" w15:restartNumberingAfterBreak="0">
    <w:nsid w:val="0000002F"/>
    <w:multiLevelType w:val="singleLevel"/>
    <w:tmpl w:val="0000002F"/>
    <w:name w:val="WW8Num47"/>
    <w:lvl w:ilvl="0">
      <w:start w:val="1"/>
      <w:numFmt w:val="bullet"/>
      <w:lvlText w:val="·"/>
      <w:lvlJc w:val="left"/>
      <w:pPr>
        <w:tabs>
          <w:tab w:val="num" w:pos="786"/>
        </w:tabs>
        <w:ind w:left="786" w:hanging="360"/>
      </w:pPr>
      <w:rPr>
        <w:rFonts w:ascii="Symbol" w:hAnsi="Symbol"/>
      </w:rPr>
    </w:lvl>
  </w:abstractNum>
  <w:abstractNum w:abstractNumId="31" w15:restartNumberingAfterBreak="0">
    <w:nsid w:val="00000031"/>
    <w:multiLevelType w:val="singleLevel"/>
    <w:tmpl w:val="00000031"/>
    <w:name w:val="WW8Num49"/>
    <w:lvl w:ilvl="0">
      <w:start w:val="1"/>
      <w:numFmt w:val="bullet"/>
      <w:lvlText w:val="·"/>
      <w:lvlJc w:val="left"/>
      <w:pPr>
        <w:tabs>
          <w:tab w:val="num" w:pos="720"/>
        </w:tabs>
        <w:ind w:left="720" w:hanging="360"/>
      </w:pPr>
      <w:rPr>
        <w:rFonts w:ascii="Symbol" w:hAnsi="Symbol"/>
      </w:rPr>
    </w:lvl>
  </w:abstractNum>
  <w:abstractNum w:abstractNumId="32" w15:restartNumberingAfterBreak="0">
    <w:nsid w:val="00000034"/>
    <w:multiLevelType w:val="singleLevel"/>
    <w:tmpl w:val="00000034"/>
    <w:name w:val="WW8Num52"/>
    <w:lvl w:ilvl="0">
      <w:start w:val="1"/>
      <w:numFmt w:val="decimal"/>
      <w:lvlText w:val="%1."/>
      <w:lvlJc w:val="left"/>
      <w:pPr>
        <w:tabs>
          <w:tab w:val="num" w:pos="780"/>
        </w:tabs>
        <w:ind w:left="780" w:hanging="360"/>
      </w:pPr>
      <w:rPr>
        <w:rFonts w:cs="Times New Roman"/>
      </w:rPr>
    </w:lvl>
  </w:abstractNum>
  <w:abstractNum w:abstractNumId="33" w15:restartNumberingAfterBreak="0">
    <w:nsid w:val="00000036"/>
    <w:multiLevelType w:val="singleLevel"/>
    <w:tmpl w:val="00000036"/>
    <w:name w:val="WW8Num79"/>
    <w:lvl w:ilvl="0">
      <w:start w:val="1"/>
      <w:numFmt w:val="bullet"/>
      <w:lvlText w:val="·"/>
      <w:lvlJc w:val="left"/>
      <w:pPr>
        <w:tabs>
          <w:tab w:val="num" w:pos="720"/>
        </w:tabs>
        <w:ind w:left="720" w:hanging="360"/>
      </w:pPr>
      <w:rPr>
        <w:rFonts w:ascii="Symbol" w:hAnsi="Symbol"/>
      </w:rPr>
    </w:lvl>
  </w:abstractNum>
  <w:abstractNum w:abstractNumId="34" w15:restartNumberingAfterBreak="0">
    <w:nsid w:val="0000003F"/>
    <w:multiLevelType w:val="singleLevel"/>
    <w:tmpl w:val="0000003F"/>
    <w:name w:val="WW8Num63"/>
    <w:lvl w:ilvl="0">
      <w:start w:val="1"/>
      <w:numFmt w:val="bullet"/>
      <w:lvlText w:val="à"/>
      <w:lvlJc w:val="left"/>
      <w:pPr>
        <w:tabs>
          <w:tab w:val="num" w:pos="1004"/>
        </w:tabs>
        <w:ind w:left="1004" w:hanging="360"/>
      </w:pPr>
      <w:rPr>
        <w:rFonts w:ascii="Symbol" w:hAnsi="Symbol"/>
        <w:color w:val="auto"/>
      </w:rPr>
    </w:lvl>
  </w:abstractNum>
  <w:abstractNum w:abstractNumId="35" w15:restartNumberingAfterBreak="0">
    <w:nsid w:val="00000042"/>
    <w:multiLevelType w:val="singleLevel"/>
    <w:tmpl w:val="00000042"/>
    <w:name w:val="WW8Num66"/>
    <w:lvl w:ilvl="0">
      <w:numFmt w:val="bullet"/>
      <w:lvlText w:val="-"/>
      <w:lvlJc w:val="left"/>
      <w:pPr>
        <w:tabs>
          <w:tab w:val="num" w:pos="502"/>
        </w:tabs>
        <w:ind w:left="502" w:hanging="360"/>
      </w:pPr>
      <w:rPr>
        <w:rFonts w:ascii="Times New Roman" w:hAnsi="Times New Roman"/>
      </w:rPr>
    </w:lvl>
  </w:abstractNum>
  <w:abstractNum w:abstractNumId="36" w15:restartNumberingAfterBreak="0">
    <w:nsid w:val="09B9380A"/>
    <w:multiLevelType w:val="hybridMultilevel"/>
    <w:tmpl w:val="970638F2"/>
    <w:lvl w:ilvl="0" w:tplc="0D28FADC">
      <w:start w:val="1"/>
      <w:numFmt w:val="bullet"/>
      <w:lvlText w:val="-"/>
      <w:lvlJc w:val="left"/>
      <w:pPr>
        <w:ind w:left="720" w:hanging="360"/>
      </w:pPr>
      <w:rPr>
        <w:rFonts w:ascii="Calibri" w:eastAsia="Calibr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09E43304"/>
    <w:multiLevelType w:val="hybridMultilevel"/>
    <w:tmpl w:val="41EC5910"/>
    <w:lvl w:ilvl="0" w:tplc="0172E4AC">
      <w:start w:val="2019"/>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13FF3F66"/>
    <w:multiLevelType w:val="hybridMultilevel"/>
    <w:tmpl w:val="BF1E81B0"/>
    <w:lvl w:ilvl="0" w:tplc="040E0001">
      <w:start w:val="1"/>
      <w:numFmt w:val="bullet"/>
      <w:lvlText w:val=""/>
      <w:lvlJc w:val="left"/>
      <w:pPr>
        <w:ind w:left="937" w:hanging="360"/>
      </w:pPr>
      <w:rPr>
        <w:rFonts w:ascii="Symbol" w:hAnsi="Symbol" w:hint="default"/>
      </w:rPr>
    </w:lvl>
    <w:lvl w:ilvl="1" w:tplc="040E0003" w:tentative="1">
      <w:start w:val="1"/>
      <w:numFmt w:val="bullet"/>
      <w:lvlText w:val="o"/>
      <w:lvlJc w:val="left"/>
      <w:pPr>
        <w:ind w:left="1657" w:hanging="360"/>
      </w:pPr>
      <w:rPr>
        <w:rFonts w:ascii="Courier New" w:hAnsi="Courier New" w:cs="Courier New" w:hint="default"/>
      </w:rPr>
    </w:lvl>
    <w:lvl w:ilvl="2" w:tplc="040E0005" w:tentative="1">
      <w:start w:val="1"/>
      <w:numFmt w:val="bullet"/>
      <w:lvlText w:val=""/>
      <w:lvlJc w:val="left"/>
      <w:pPr>
        <w:ind w:left="2377" w:hanging="360"/>
      </w:pPr>
      <w:rPr>
        <w:rFonts w:ascii="Wingdings" w:hAnsi="Wingdings" w:hint="default"/>
      </w:rPr>
    </w:lvl>
    <w:lvl w:ilvl="3" w:tplc="040E0001" w:tentative="1">
      <w:start w:val="1"/>
      <w:numFmt w:val="bullet"/>
      <w:lvlText w:val=""/>
      <w:lvlJc w:val="left"/>
      <w:pPr>
        <w:ind w:left="3097" w:hanging="360"/>
      </w:pPr>
      <w:rPr>
        <w:rFonts w:ascii="Symbol" w:hAnsi="Symbol" w:hint="default"/>
      </w:rPr>
    </w:lvl>
    <w:lvl w:ilvl="4" w:tplc="040E0003" w:tentative="1">
      <w:start w:val="1"/>
      <w:numFmt w:val="bullet"/>
      <w:lvlText w:val="o"/>
      <w:lvlJc w:val="left"/>
      <w:pPr>
        <w:ind w:left="3817" w:hanging="360"/>
      </w:pPr>
      <w:rPr>
        <w:rFonts w:ascii="Courier New" w:hAnsi="Courier New" w:cs="Courier New" w:hint="default"/>
      </w:rPr>
    </w:lvl>
    <w:lvl w:ilvl="5" w:tplc="040E0005" w:tentative="1">
      <w:start w:val="1"/>
      <w:numFmt w:val="bullet"/>
      <w:lvlText w:val=""/>
      <w:lvlJc w:val="left"/>
      <w:pPr>
        <w:ind w:left="4537" w:hanging="360"/>
      </w:pPr>
      <w:rPr>
        <w:rFonts w:ascii="Wingdings" w:hAnsi="Wingdings" w:hint="default"/>
      </w:rPr>
    </w:lvl>
    <w:lvl w:ilvl="6" w:tplc="040E0001" w:tentative="1">
      <w:start w:val="1"/>
      <w:numFmt w:val="bullet"/>
      <w:lvlText w:val=""/>
      <w:lvlJc w:val="left"/>
      <w:pPr>
        <w:ind w:left="5257" w:hanging="360"/>
      </w:pPr>
      <w:rPr>
        <w:rFonts w:ascii="Symbol" w:hAnsi="Symbol" w:hint="default"/>
      </w:rPr>
    </w:lvl>
    <w:lvl w:ilvl="7" w:tplc="040E0003" w:tentative="1">
      <w:start w:val="1"/>
      <w:numFmt w:val="bullet"/>
      <w:lvlText w:val="o"/>
      <w:lvlJc w:val="left"/>
      <w:pPr>
        <w:ind w:left="5977" w:hanging="360"/>
      </w:pPr>
      <w:rPr>
        <w:rFonts w:ascii="Courier New" w:hAnsi="Courier New" w:cs="Courier New" w:hint="default"/>
      </w:rPr>
    </w:lvl>
    <w:lvl w:ilvl="8" w:tplc="040E0005" w:tentative="1">
      <w:start w:val="1"/>
      <w:numFmt w:val="bullet"/>
      <w:lvlText w:val=""/>
      <w:lvlJc w:val="left"/>
      <w:pPr>
        <w:ind w:left="6697" w:hanging="360"/>
      </w:pPr>
      <w:rPr>
        <w:rFonts w:ascii="Wingdings" w:hAnsi="Wingdings" w:hint="default"/>
      </w:rPr>
    </w:lvl>
  </w:abstractNum>
  <w:abstractNum w:abstractNumId="39" w15:restartNumberingAfterBreak="0">
    <w:nsid w:val="15366DEC"/>
    <w:multiLevelType w:val="hybridMultilevel"/>
    <w:tmpl w:val="AF60699A"/>
    <w:lvl w:ilvl="0" w:tplc="040E0001">
      <w:start w:val="1"/>
      <w:numFmt w:val="bullet"/>
      <w:lvlText w:val=""/>
      <w:lvlJc w:val="left"/>
      <w:pPr>
        <w:ind w:left="795" w:hanging="360"/>
      </w:pPr>
      <w:rPr>
        <w:rFonts w:ascii="Symbol" w:hAnsi="Symbol" w:hint="default"/>
      </w:rPr>
    </w:lvl>
    <w:lvl w:ilvl="1" w:tplc="040E0003" w:tentative="1">
      <w:start w:val="1"/>
      <w:numFmt w:val="bullet"/>
      <w:lvlText w:val="o"/>
      <w:lvlJc w:val="left"/>
      <w:pPr>
        <w:ind w:left="1515" w:hanging="360"/>
      </w:pPr>
      <w:rPr>
        <w:rFonts w:ascii="Courier New" w:hAnsi="Courier New" w:cs="Courier New" w:hint="default"/>
      </w:rPr>
    </w:lvl>
    <w:lvl w:ilvl="2" w:tplc="040E0005" w:tentative="1">
      <w:start w:val="1"/>
      <w:numFmt w:val="bullet"/>
      <w:lvlText w:val=""/>
      <w:lvlJc w:val="left"/>
      <w:pPr>
        <w:ind w:left="2235" w:hanging="360"/>
      </w:pPr>
      <w:rPr>
        <w:rFonts w:ascii="Wingdings" w:hAnsi="Wingdings" w:hint="default"/>
      </w:rPr>
    </w:lvl>
    <w:lvl w:ilvl="3" w:tplc="040E0001" w:tentative="1">
      <w:start w:val="1"/>
      <w:numFmt w:val="bullet"/>
      <w:lvlText w:val=""/>
      <w:lvlJc w:val="left"/>
      <w:pPr>
        <w:ind w:left="2955" w:hanging="360"/>
      </w:pPr>
      <w:rPr>
        <w:rFonts w:ascii="Symbol" w:hAnsi="Symbol" w:hint="default"/>
      </w:rPr>
    </w:lvl>
    <w:lvl w:ilvl="4" w:tplc="040E0003" w:tentative="1">
      <w:start w:val="1"/>
      <w:numFmt w:val="bullet"/>
      <w:lvlText w:val="o"/>
      <w:lvlJc w:val="left"/>
      <w:pPr>
        <w:ind w:left="3675" w:hanging="360"/>
      </w:pPr>
      <w:rPr>
        <w:rFonts w:ascii="Courier New" w:hAnsi="Courier New" w:cs="Courier New" w:hint="default"/>
      </w:rPr>
    </w:lvl>
    <w:lvl w:ilvl="5" w:tplc="040E0005" w:tentative="1">
      <w:start w:val="1"/>
      <w:numFmt w:val="bullet"/>
      <w:lvlText w:val=""/>
      <w:lvlJc w:val="left"/>
      <w:pPr>
        <w:ind w:left="4395" w:hanging="360"/>
      </w:pPr>
      <w:rPr>
        <w:rFonts w:ascii="Wingdings" w:hAnsi="Wingdings" w:hint="default"/>
      </w:rPr>
    </w:lvl>
    <w:lvl w:ilvl="6" w:tplc="040E0001" w:tentative="1">
      <w:start w:val="1"/>
      <w:numFmt w:val="bullet"/>
      <w:lvlText w:val=""/>
      <w:lvlJc w:val="left"/>
      <w:pPr>
        <w:ind w:left="5115" w:hanging="360"/>
      </w:pPr>
      <w:rPr>
        <w:rFonts w:ascii="Symbol" w:hAnsi="Symbol" w:hint="default"/>
      </w:rPr>
    </w:lvl>
    <w:lvl w:ilvl="7" w:tplc="040E0003" w:tentative="1">
      <w:start w:val="1"/>
      <w:numFmt w:val="bullet"/>
      <w:lvlText w:val="o"/>
      <w:lvlJc w:val="left"/>
      <w:pPr>
        <w:ind w:left="5835" w:hanging="360"/>
      </w:pPr>
      <w:rPr>
        <w:rFonts w:ascii="Courier New" w:hAnsi="Courier New" w:cs="Courier New" w:hint="default"/>
      </w:rPr>
    </w:lvl>
    <w:lvl w:ilvl="8" w:tplc="040E0005" w:tentative="1">
      <w:start w:val="1"/>
      <w:numFmt w:val="bullet"/>
      <w:lvlText w:val=""/>
      <w:lvlJc w:val="left"/>
      <w:pPr>
        <w:ind w:left="6555" w:hanging="360"/>
      </w:pPr>
      <w:rPr>
        <w:rFonts w:ascii="Wingdings" w:hAnsi="Wingdings" w:hint="default"/>
      </w:rPr>
    </w:lvl>
  </w:abstractNum>
  <w:abstractNum w:abstractNumId="40" w15:restartNumberingAfterBreak="0">
    <w:nsid w:val="156B5480"/>
    <w:multiLevelType w:val="hybridMultilevel"/>
    <w:tmpl w:val="C53C0192"/>
    <w:lvl w:ilvl="0" w:tplc="51F6D7FE">
      <w:start w:val="1"/>
      <w:numFmt w:val="bullet"/>
      <w:lvlText w:val="-"/>
      <w:lvlJc w:val="left"/>
      <w:pPr>
        <w:ind w:left="720" w:hanging="360"/>
      </w:pPr>
      <w:rPr>
        <w:rFonts w:ascii="Times New Roman" w:eastAsia="Times New Roman" w:hAnsi="Times New Roman" w:cs="Times New Roman" w:hint="default"/>
        <w:b w:val="0"/>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15:restartNumberingAfterBreak="0">
    <w:nsid w:val="20797DF4"/>
    <w:multiLevelType w:val="multilevel"/>
    <w:tmpl w:val="B6A8EBC8"/>
    <w:styleLink w:val="WWNum47"/>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2" w15:restartNumberingAfterBreak="0">
    <w:nsid w:val="279E214D"/>
    <w:multiLevelType w:val="hybridMultilevel"/>
    <w:tmpl w:val="01B85346"/>
    <w:lvl w:ilvl="0" w:tplc="E61673EE">
      <w:numFmt w:val="bullet"/>
      <w:lvlText w:val="-"/>
      <w:lvlJc w:val="left"/>
      <w:pPr>
        <w:ind w:left="720" w:hanging="360"/>
      </w:pPr>
      <w:rPr>
        <w:rFonts w:ascii="Arial" w:eastAsiaTheme="minorHAnsi"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15:restartNumberingAfterBreak="0">
    <w:nsid w:val="3671402C"/>
    <w:multiLevelType w:val="hybridMultilevel"/>
    <w:tmpl w:val="C4B26CA4"/>
    <w:lvl w:ilvl="0" w:tplc="1AFC867C">
      <w:numFmt w:val="bullet"/>
      <w:lvlText w:val="-"/>
      <w:lvlJc w:val="left"/>
      <w:pPr>
        <w:ind w:left="540" w:hanging="360"/>
      </w:pPr>
      <w:rPr>
        <w:rFonts w:ascii="Times" w:eastAsia="Times New Roman" w:hAnsi="Times" w:cs="Times" w:hint="default"/>
        <w:i/>
      </w:rPr>
    </w:lvl>
    <w:lvl w:ilvl="1" w:tplc="040E0003">
      <w:start w:val="1"/>
      <w:numFmt w:val="bullet"/>
      <w:lvlText w:val="o"/>
      <w:lvlJc w:val="left"/>
      <w:pPr>
        <w:ind w:left="1260" w:hanging="360"/>
      </w:pPr>
      <w:rPr>
        <w:rFonts w:ascii="Courier New" w:hAnsi="Courier New" w:cs="Courier New" w:hint="default"/>
      </w:rPr>
    </w:lvl>
    <w:lvl w:ilvl="2" w:tplc="040E0005" w:tentative="1">
      <w:start w:val="1"/>
      <w:numFmt w:val="bullet"/>
      <w:lvlText w:val=""/>
      <w:lvlJc w:val="left"/>
      <w:pPr>
        <w:ind w:left="1980" w:hanging="360"/>
      </w:pPr>
      <w:rPr>
        <w:rFonts w:ascii="Wingdings" w:hAnsi="Wingdings" w:hint="default"/>
      </w:rPr>
    </w:lvl>
    <w:lvl w:ilvl="3" w:tplc="040E0001" w:tentative="1">
      <w:start w:val="1"/>
      <w:numFmt w:val="bullet"/>
      <w:lvlText w:val=""/>
      <w:lvlJc w:val="left"/>
      <w:pPr>
        <w:ind w:left="2700" w:hanging="360"/>
      </w:pPr>
      <w:rPr>
        <w:rFonts w:ascii="Symbol" w:hAnsi="Symbol" w:hint="default"/>
      </w:rPr>
    </w:lvl>
    <w:lvl w:ilvl="4" w:tplc="040E0003" w:tentative="1">
      <w:start w:val="1"/>
      <w:numFmt w:val="bullet"/>
      <w:lvlText w:val="o"/>
      <w:lvlJc w:val="left"/>
      <w:pPr>
        <w:ind w:left="3420" w:hanging="360"/>
      </w:pPr>
      <w:rPr>
        <w:rFonts w:ascii="Courier New" w:hAnsi="Courier New" w:cs="Courier New" w:hint="default"/>
      </w:rPr>
    </w:lvl>
    <w:lvl w:ilvl="5" w:tplc="040E0005" w:tentative="1">
      <w:start w:val="1"/>
      <w:numFmt w:val="bullet"/>
      <w:lvlText w:val=""/>
      <w:lvlJc w:val="left"/>
      <w:pPr>
        <w:ind w:left="4140" w:hanging="360"/>
      </w:pPr>
      <w:rPr>
        <w:rFonts w:ascii="Wingdings" w:hAnsi="Wingdings" w:hint="default"/>
      </w:rPr>
    </w:lvl>
    <w:lvl w:ilvl="6" w:tplc="040E0001" w:tentative="1">
      <w:start w:val="1"/>
      <w:numFmt w:val="bullet"/>
      <w:lvlText w:val=""/>
      <w:lvlJc w:val="left"/>
      <w:pPr>
        <w:ind w:left="4860" w:hanging="360"/>
      </w:pPr>
      <w:rPr>
        <w:rFonts w:ascii="Symbol" w:hAnsi="Symbol" w:hint="default"/>
      </w:rPr>
    </w:lvl>
    <w:lvl w:ilvl="7" w:tplc="040E0003" w:tentative="1">
      <w:start w:val="1"/>
      <w:numFmt w:val="bullet"/>
      <w:lvlText w:val="o"/>
      <w:lvlJc w:val="left"/>
      <w:pPr>
        <w:ind w:left="5580" w:hanging="360"/>
      </w:pPr>
      <w:rPr>
        <w:rFonts w:ascii="Courier New" w:hAnsi="Courier New" w:cs="Courier New" w:hint="default"/>
      </w:rPr>
    </w:lvl>
    <w:lvl w:ilvl="8" w:tplc="040E0005" w:tentative="1">
      <w:start w:val="1"/>
      <w:numFmt w:val="bullet"/>
      <w:lvlText w:val=""/>
      <w:lvlJc w:val="left"/>
      <w:pPr>
        <w:ind w:left="6300" w:hanging="360"/>
      </w:pPr>
      <w:rPr>
        <w:rFonts w:ascii="Wingdings" w:hAnsi="Wingdings" w:hint="default"/>
      </w:rPr>
    </w:lvl>
  </w:abstractNum>
  <w:abstractNum w:abstractNumId="44" w15:restartNumberingAfterBreak="0">
    <w:nsid w:val="3E6A32E7"/>
    <w:multiLevelType w:val="hybridMultilevel"/>
    <w:tmpl w:val="2CAABE2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45E9343E"/>
    <w:multiLevelType w:val="hybridMultilevel"/>
    <w:tmpl w:val="F5DECFFC"/>
    <w:lvl w:ilvl="0" w:tplc="4426B218">
      <w:start w:val="6"/>
      <w:numFmt w:val="bullet"/>
      <w:lvlText w:val="-"/>
      <w:lvlJc w:val="left"/>
      <w:pPr>
        <w:ind w:left="1065" w:hanging="360"/>
      </w:pPr>
      <w:rPr>
        <w:rFonts w:ascii="Times New Roman" w:eastAsia="Times New Roman" w:hAnsi="Times New Roman" w:cs="Times New Roman" w:hint="default"/>
      </w:rPr>
    </w:lvl>
    <w:lvl w:ilvl="1" w:tplc="040E0003" w:tentative="1">
      <w:start w:val="1"/>
      <w:numFmt w:val="bullet"/>
      <w:lvlText w:val="o"/>
      <w:lvlJc w:val="left"/>
      <w:pPr>
        <w:ind w:left="1785" w:hanging="360"/>
      </w:pPr>
      <w:rPr>
        <w:rFonts w:ascii="Courier New" w:hAnsi="Courier New" w:cs="Courier New" w:hint="default"/>
      </w:rPr>
    </w:lvl>
    <w:lvl w:ilvl="2" w:tplc="040E0005" w:tentative="1">
      <w:start w:val="1"/>
      <w:numFmt w:val="bullet"/>
      <w:lvlText w:val=""/>
      <w:lvlJc w:val="left"/>
      <w:pPr>
        <w:ind w:left="2505" w:hanging="360"/>
      </w:pPr>
      <w:rPr>
        <w:rFonts w:ascii="Wingdings" w:hAnsi="Wingdings" w:hint="default"/>
      </w:rPr>
    </w:lvl>
    <w:lvl w:ilvl="3" w:tplc="040E0001" w:tentative="1">
      <w:start w:val="1"/>
      <w:numFmt w:val="bullet"/>
      <w:lvlText w:val=""/>
      <w:lvlJc w:val="left"/>
      <w:pPr>
        <w:ind w:left="3225" w:hanging="360"/>
      </w:pPr>
      <w:rPr>
        <w:rFonts w:ascii="Symbol" w:hAnsi="Symbol" w:hint="default"/>
      </w:rPr>
    </w:lvl>
    <w:lvl w:ilvl="4" w:tplc="040E0003" w:tentative="1">
      <w:start w:val="1"/>
      <w:numFmt w:val="bullet"/>
      <w:lvlText w:val="o"/>
      <w:lvlJc w:val="left"/>
      <w:pPr>
        <w:ind w:left="3945" w:hanging="360"/>
      </w:pPr>
      <w:rPr>
        <w:rFonts w:ascii="Courier New" w:hAnsi="Courier New" w:cs="Courier New" w:hint="default"/>
      </w:rPr>
    </w:lvl>
    <w:lvl w:ilvl="5" w:tplc="040E0005" w:tentative="1">
      <w:start w:val="1"/>
      <w:numFmt w:val="bullet"/>
      <w:lvlText w:val=""/>
      <w:lvlJc w:val="left"/>
      <w:pPr>
        <w:ind w:left="4665" w:hanging="360"/>
      </w:pPr>
      <w:rPr>
        <w:rFonts w:ascii="Wingdings" w:hAnsi="Wingdings" w:hint="default"/>
      </w:rPr>
    </w:lvl>
    <w:lvl w:ilvl="6" w:tplc="040E0001" w:tentative="1">
      <w:start w:val="1"/>
      <w:numFmt w:val="bullet"/>
      <w:lvlText w:val=""/>
      <w:lvlJc w:val="left"/>
      <w:pPr>
        <w:ind w:left="5385" w:hanging="360"/>
      </w:pPr>
      <w:rPr>
        <w:rFonts w:ascii="Symbol" w:hAnsi="Symbol" w:hint="default"/>
      </w:rPr>
    </w:lvl>
    <w:lvl w:ilvl="7" w:tplc="040E0003" w:tentative="1">
      <w:start w:val="1"/>
      <w:numFmt w:val="bullet"/>
      <w:lvlText w:val="o"/>
      <w:lvlJc w:val="left"/>
      <w:pPr>
        <w:ind w:left="6105" w:hanging="360"/>
      </w:pPr>
      <w:rPr>
        <w:rFonts w:ascii="Courier New" w:hAnsi="Courier New" w:cs="Courier New" w:hint="default"/>
      </w:rPr>
    </w:lvl>
    <w:lvl w:ilvl="8" w:tplc="040E0005" w:tentative="1">
      <w:start w:val="1"/>
      <w:numFmt w:val="bullet"/>
      <w:lvlText w:val=""/>
      <w:lvlJc w:val="left"/>
      <w:pPr>
        <w:ind w:left="6825" w:hanging="360"/>
      </w:pPr>
      <w:rPr>
        <w:rFonts w:ascii="Wingdings" w:hAnsi="Wingdings" w:hint="default"/>
      </w:rPr>
    </w:lvl>
  </w:abstractNum>
  <w:abstractNum w:abstractNumId="46" w15:restartNumberingAfterBreak="0">
    <w:nsid w:val="46C4008D"/>
    <w:multiLevelType w:val="hybridMultilevel"/>
    <w:tmpl w:val="482E7AE6"/>
    <w:lvl w:ilvl="0" w:tplc="D75A57D0">
      <w:start w:val="6"/>
      <w:numFmt w:val="bullet"/>
      <w:lvlText w:val="-"/>
      <w:lvlJc w:val="left"/>
      <w:pPr>
        <w:ind w:left="720" w:hanging="360"/>
      </w:pPr>
      <w:rPr>
        <w:rFonts w:ascii="Times New Roman" w:eastAsia="Times New Roman" w:hAnsi="Times New Roman" w:cs="Times New Roman"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15:restartNumberingAfterBreak="0">
    <w:nsid w:val="4A643212"/>
    <w:multiLevelType w:val="hybridMultilevel"/>
    <w:tmpl w:val="22C68F0C"/>
    <w:lvl w:ilvl="0" w:tplc="26BECF2A">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15:restartNumberingAfterBreak="0">
    <w:nsid w:val="4C1914E3"/>
    <w:multiLevelType w:val="hybridMultilevel"/>
    <w:tmpl w:val="EA9E52E8"/>
    <w:lvl w:ilvl="0" w:tplc="040E0001">
      <w:start w:val="1"/>
      <w:numFmt w:val="bullet"/>
      <w:lvlText w:val=""/>
      <w:lvlJc w:val="left"/>
      <w:pPr>
        <w:ind w:left="937" w:hanging="360"/>
      </w:pPr>
      <w:rPr>
        <w:rFonts w:ascii="Symbol" w:hAnsi="Symbol" w:hint="default"/>
      </w:rPr>
    </w:lvl>
    <w:lvl w:ilvl="1" w:tplc="040E0003" w:tentative="1">
      <w:start w:val="1"/>
      <w:numFmt w:val="bullet"/>
      <w:lvlText w:val="o"/>
      <w:lvlJc w:val="left"/>
      <w:pPr>
        <w:ind w:left="1657" w:hanging="360"/>
      </w:pPr>
      <w:rPr>
        <w:rFonts w:ascii="Courier New" w:hAnsi="Courier New" w:cs="Courier New" w:hint="default"/>
      </w:rPr>
    </w:lvl>
    <w:lvl w:ilvl="2" w:tplc="040E0005" w:tentative="1">
      <w:start w:val="1"/>
      <w:numFmt w:val="bullet"/>
      <w:lvlText w:val=""/>
      <w:lvlJc w:val="left"/>
      <w:pPr>
        <w:ind w:left="2377" w:hanging="360"/>
      </w:pPr>
      <w:rPr>
        <w:rFonts w:ascii="Wingdings" w:hAnsi="Wingdings" w:hint="default"/>
      </w:rPr>
    </w:lvl>
    <w:lvl w:ilvl="3" w:tplc="040E0001" w:tentative="1">
      <w:start w:val="1"/>
      <w:numFmt w:val="bullet"/>
      <w:lvlText w:val=""/>
      <w:lvlJc w:val="left"/>
      <w:pPr>
        <w:ind w:left="3097" w:hanging="360"/>
      </w:pPr>
      <w:rPr>
        <w:rFonts w:ascii="Symbol" w:hAnsi="Symbol" w:hint="default"/>
      </w:rPr>
    </w:lvl>
    <w:lvl w:ilvl="4" w:tplc="040E0003" w:tentative="1">
      <w:start w:val="1"/>
      <w:numFmt w:val="bullet"/>
      <w:lvlText w:val="o"/>
      <w:lvlJc w:val="left"/>
      <w:pPr>
        <w:ind w:left="3817" w:hanging="360"/>
      </w:pPr>
      <w:rPr>
        <w:rFonts w:ascii="Courier New" w:hAnsi="Courier New" w:cs="Courier New" w:hint="default"/>
      </w:rPr>
    </w:lvl>
    <w:lvl w:ilvl="5" w:tplc="040E0005" w:tentative="1">
      <w:start w:val="1"/>
      <w:numFmt w:val="bullet"/>
      <w:lvlText w:val=""/>
      <w:lvlJc w:val="left"/>
      <w:pPr>
        <w:ind w:left="4537" w:hanging="360"/>
      </w:pPr>
      <w:rPr>
        <w:rFonts w:ascii="Wingdings" w:hAnsi="Wingdings" w:hint="default"/>
      </w:rPr>
    </w:lvl>
    <w:lvl w:ilvl="6" w:tplc="040E0001" w:tentative="1">
      <w:start w:val="1"/>
      <w:numFmt w:val="bullet"/>
      <w:lvlText w:val=""/>
      <w:lvlJc w:val="left"/>
      <w:pPr>
        <w:ind w:left="5257" w:hanging="360"/>
      </w:pPr>
      <w:rPr>
        <w:rFonts w:ascii="Symbol" w:hAnsi="Symbol" w:hint="default"/>
      </w:rPr>
    </w:lvl>
    <w:lvl w:ilvl="7" w:tplc="040E0003" w:tentative="1">
      <w:start w:val="1"/>
      <w:numFmt w:val="bullet"/>
      <w:lvlText w:val="o"/>
      <w:lvlJc w:val="left"/>
      <w:pPr>
        <w:ind w:left="5977" w:hanging="360"/>
      </w:pPr>
      <w:rPr>
        <w:rFonts w:ascii="Courier New" w:hAnsi="Courier New" w:cs="Courier New" w:hint="default"/>
      </w:rPr>
    </w:lvl>
    <w:lvl w:ilvl="8" w:tplc="040E0005" w:tentative="1">
      <w:start w:val="1"/>
      <w:numFmt w:val="bullet"/>
      <w:lvlText w:val=""/>
      <w:lvlJc w:val="left"/>
      <w:pPr>
        <w:ind w:left="6697" w:hanging="360"/>
      </w:pPr>
      <w:rPr>
        <w:rFonts w:ascii="Wingdings" w:hAnsi="Wingdings" w:hint="default"/>
      </w:rPr>
    </w:lvl>
  </w:abstractNum>
  <w:abstractNum w:abstractNumId="49" w15:restartNumberingAfterBreak="0">
    <w:nsid w:val="55933E87"/>
    <w:multiLevelType w:val="hybridMultilevel"/>
    <w:tmpl w:val="B3F68C1A"/>
    <w:lvl w:ilvl="0" w:tplc="1A4AC6F8">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0" w15:restartNumberingAfterBreak="0">
    <w:nsid w:val="580D2E33"/>
    <w:multiLevelType w:val="hybridMultilevel"/>
    <w:tmpl w:val="281E5352"/>
    <w:lvl w:ilvl="0" w:tplc="DA3A85AC">
      <w:start w:val="1"/>
      <w:numFmt w:val="bullet"/>
      <w:lvlText w:val="•"/>
      <w:lvlJc w:val="left"/>
      <w:pPr>
        <w:tabs>
          <w:tab w:val="num" w:pos="720"/>
        </w:tabs>
        <w:ind w:left="720" w:hanging="360"/>
      </w:pPr>
      <w:rPr>
        <w:rFonts w:ascii="Corbel" w:hAnsi="Corbel" w:hint="default"/>
      </w:rPr>
    </w:lvl>
    <w:lvl w:ilvl="1" w:tplc="9326B2A2" w:tentative="1">
      <w:start w:val="1"/>
      <w:numFmt w:val="bullet"/>
      <w:lvlText w:val="•"/>
      <w:lvlJc w:val="left"/>
      <w:pPr>
        <w:tabs>
          <w:tab w:val="num" w:pos="1440"/>
        </w:tabs>
        <w:ind w:left="1440" w:hanging="360"/>
      </w:pPr>
      <w:rPr>
        <w:rFonts w:ascii="Corbel" w:hAnsi="Corbel" w:hint="default"/>
      </w:rPr>
    </w:lvl>
    <w:lvl w:ilvl="2" w:tplc="7BE20FB2" w:tentative="1">
      <w:start w:val="1"/>
      <w:numFmt w:val="bullet"/>
      <w:lvlText w:val="•"/>
      <w:lvlJc w:val="left"/>
      <w:pPr>
        <w:tabs>
          <w:tab w:val="num" w:pos="2160"/>
        </w:tabs>
        <w:ind w:left="2160" w:hanging="360"/>
      </w:pPr>
      <w:rPr>
        <w:rFonts w:ascii="Corbel" w:hAnsi="Corbel" w:hint="default"/>
      </w:rPr>
    </w:lvl>
    <w:lvl w:ilvl="3" w:tplc="7062EF5E" w:tentative="1">
      <w:start w:val="1"/>
      <w:numFmt w:val="bullet"/>
      <w:lvlText w:val="•"/>
      <w:lvlJc w:val="left"/>
      <w:pPr>
        <w:tabs>
          <w:tab w:val="num" w:pos="2880"/>
        </w:tabs>
        <w:ind w:left="2880" w:hanging="360"/>
      </w:pPr>
      <w:rPr>
        <w:rFonts w:ascii="Corbel" w:hAnsi="Corbel" w:hint="default"/>
      </w:rPr>
    </w:lvl>
    <w:lvl w:ilvl="4" w:tplc="9C46937A" w:tentative="1">
      <w:start w:val="1"/>
      <w:numFmt w:val="bullet"/>
      <w:lvlText w:val="•"/>
      <w:lvlJc w:val="left"/>
      <w:pPr>
        <w:tabs>
          <w:tab w:val="num" w:pos="3600"/>
        </w:tabs>
        <w:ind w:left="3600" w:hanging="360"/>
      </w:pPr>
      <w:rPr>
        <w:rFonts w:ascii="Corbel" w:hAnsi="Corbel" w:hint="default"/>
      </w:rPr>
    </w:lvl>
    <w:lvl w:ilvl="5" w:tplc="12CEAE34" w:tentative="1">
      <w:start w:val="1"/>
      <w:numFmt w:val="bullet"/>
      <w:lvlText w:val="•"/>
      <w:lvlJc w:val="left"/>
      <w:pPr>
        <w:tabs>
          <w:tab w:val="num" w:pos="4320"/>
        </w:tabs>
        <w:ind w:left="4320" w:hanging="360"/>
      </w:pPr>
      <w:rPr>
        <w:rFonts w:ascii="Corbel" w:hAnsi="Corbel" w:hint="default"/>
      </w:rPr>
    </w:lvl>
    <w:lvl w:ilvl="6" w:tplc="9D9AAFD8" w:tentative="1">
      <w:start w:val="1"/>
      <w:numFmt w:val="bullet"/>
      <w:lvlText w:val="•"/>
      <w:lvlJc w:val="left"/>
      <w:pPr>
        <w:tabs>
          <w:tab w:val="num" w:pos="5040"/>
        </w:tabs>
        <w:ind w:left="5040" w:hanging="360"/>
      </w:pPr>
      <w:rPr>
        <w:rFonts w:ascii="Corbel" w:hAnsi="Corbel" w:hint="default"/>
      </w:rPr>
    </w:lvl>
    <w:lvl w:ilvl="7" w:tplc="951A8B4A" w:tentative="1">
      <w:start w:val="1"/>
      <w:numFmt w:val="bullet"/>
      <w:lvlText w:val="•"/>
      <w:lvlJc w:val="left"/>
      <w:pPr>
        <w:tabs>
          <w:tab w:val="num" w:pos="5760"/>
        </w:tabs>
        <w:ind w:left="5760" w:hanging="360"/>
      </w:pPr>
      <w:rPr>
        <w:rFonts w:ascii="Corbel" w:hAnsi="Corbel" w:hint="default"/>
      </w:rPr>
    </w:lvl>
    <w:lvl w:ilvl="8" w:tplc="2CCE6778" w:tentative="1">
      <w:start w:val="1"/>
      <w:numFmt w:val="bullet"/>
      <w:lvlText w:val="•"/>
      <w:lvlJc w:val="left"/>
      <w:pPr>
        <w:tabs>
          <w:tab w:val="num" w:pos="6480"/>
        </w:tabs>
        <w:ind w:left="6480" w:hanging="360"/>
      </w:pPr>
      <w:rPr>
        <w:rFonts w:ascii="Corbel" w:hAnsi="Corbel" w:hint="default"/>
      </w:rPr>
    </w:lvl>
  </w:abstractNum>
  <w:abstractNum w:abstractNumId="51" w15:restartNumberingAfterBreak="0">
    <w:nsid w:val="5BB329A2"/>
    <w:multiLevelType w:val="hybridMultilevel"/>
    <w:tmpl w:val="CC56BBD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2" w15:restartNumberingAfterBreak="0">
    <w:nsid w:val="5D38040F"/>
    <w:multiLevelType w:val="hybridMultilevel"/>
    <w:tmpl w:val="71F43792"/>
    <w:lvl w:ilvl="0" w:tplc="1174FCB0">
      <w:numFmt w:val="bullet"/>
      <w:lvlText w:val="-"/>
      <w:lvlJc w:val="left"/>
      <w:pPr>
        <w:ind w:left="720" w:hanging="360"/>
      </w:pPr>
      <w:rPr>
        <w:rFonts w:ascii="Times New Roman" w:eastAsiaTheme="minorHAnsi"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53" w15:restartNumberingAfterBreak="0">
    <w:nsid w:val="6C497730"/>
    <w:multiLevelType w:val="multilevel"/>
    <w:tmpl w:val="80DCEA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16F7127"/>
    <w:multiLevelType w:val="hybridMultilevel"/>
    <w:tmpl w:val="90327B18"/>
    <w:lvl w:ilvl="0" w:tplc="040E0001">
      <w:start w:val="1"/>
      <w:numFmt w:val="bullet"/>
      <w:lvlText w:val=""/>
      <w:lvlJc w:val="left"/>
      <w:pPr>
        <w:ind w:left="1297" w:hanging="360"/>
      </w:pPr>
      <w:rPr>
        <w:rFonts w:ascii="Symbol" w:hAnsi="Symbol" w:hint="default"/>
      </w:rPr>
    </w:lvl>
    <w:lvl w:ilvl="1" w:tplc="040E0003" w:tentative="1">
      <w:start w:val="1"/>
      <w:numFmt w:val="bullet"/>
      <w:lvlText w:val="o"/>
      <w:lvlJc w:val="left"/>
      <w:pPr>
        <w:ind w:left="2017" w:hanging="360"/>
      </w:pPr>
      <w:rPr>
        <w:rFonts w:ascii="Courier New" w:hAnsi="Courier New" w:cs="Courier New" w:hint="default"/>
      </w:rPr>
    </w:lvl>
    <w:lvl w:ilvl="2" w:tplc="040E0005" w:tentative="1">
      <w:start w:val="1"/>
      <w:numFmt w:val="bullet"/>
      <w:lvlText w:val=""/>
      <w:lvlJc w:val="left"/>
      <w:pPr>
        <w:ind w:left="2737" w:hanging="360"/>
      </w:pPr>
      <w:rPr>
        <w:rFonts w:ascii="Wingdings" w:hAnsi="Wingdings" w:hint="default"/>
      </w:rPr>
    </w:lvl>
    <w:lvl w:ilvl="3" w:tplc="040E0001" w:tentative="1">
      <w:start w:val="1"/>
      <w:numFmt w:val="bullet"/>
      <w:lvlText w:val=""/>
      <w:lvlJc w:val="left"/>
      <w:pPr>
        <w:ind w:left="3457" w:hanging="360"/>
      </w:pPr>
      <w:rPr>
        <w:rFonts w:ascii="Symbol" w:hAnsi="Symbol" w:hint="default"/>
      </w:rPr>
    </w:lvl>
    <w:lvl w:ilvl="4" w:tplc="040E0003" w:tentative="1">
      <w:start w:val="1"/>
      <w:numFmt w:val="bullet"/>
      <w:lvlText w:val="o"/>
      <w:lvlJc w:val="left"/>
      <w:pPr>
        <w:ind w:left="4177" w:hanging="360"/>
      </w:pPr>
      <w:rPr>
        <w:rFonts w:ascii="Courier New" w:hAnsi="Courier New" w:cs="Courier New" w:hint="default"/>
      </w:rPr>
    </w:lvl>
    <w:lvl w:ilvl="5" w:tplc="040E0005" w:tentative="1">
      <w:start w:val="1"/>
      <w:numFmt w:val="bullet"/>
      <w:lvlText w:val=""/>
      <w:lvlJc w:val="left"/>
      <w:pPr>
        <w:ind w:left="4897" w:hanging="360"/>
      </w:pPr>
      <w:rPr>
        <w:rFonts w:ascii="Wingdings" w:hAnsi="Wingdings" w:hint="default"/>
      </w:rPr>
    </w:lvl>
    <w:lvl w:ilvl="6" w:tplc="040E0001" w:tentative="1">
      <w:start w:val="1"/>
      <w:numFmt w:val="bullet"/>
      <w:lvlText w:val=""/>
      <w:lvlJc w:val="left"/>
      <w:pPr>
        <w:ind w:left="5617" w:hanging="360"/>
      </w:pPr>
      <w:rPr>
        <w:rFonts w:ascii="Symbol" w:hAnsi="Symbol" w:hint="default"/>
      </w:rPr>
    </w:lvl>
    <w:lvl w:ilvl="7" w:tplc="040E0003" w:tentative="1">
      <w:start w:val="1"/>
      <w:numFmt w:val="bullet"/>
      <w:lvlText w:val="o"/>
      <w:lvlJc w:val="left"/>
      <w:pPr>
        <w:ind w:left="6337" w:hanging="360"/>
      </w:pPr>
      <w:rPr>
        <w:rFonts w:ascii="Courier New" w:hAnsi="Courier New" w:cs="Courier New" w:hint="default"/>
      </w:rPr>
    </w:lvl>
    <w:lvl w:ilvl="8" w:tplc="040E0005" w:tentative="1">
      <w:start w:val="1"/>
      <w:numFmt w:val="bullet"/>
      <w:lvlText w:val=""/>
      <w:lvlJc w:val="left"/>
      <w:pPr>
        <w:ind w:left="7057" w:hanging="360"/>
      </w:pPr>
      <w:rPr>
        <w:rFonts w:ascii="Wingdings" w:hAnsi="Wingdings" w:hint="default"/>
      </w:rPr>
    </w:lvl>
  </w:abstractNum>
  <w:abstractNum w:abstractNumId="55" w15:restartNumberingAfterBreak="0">
    <w:nsid w:val="725620A7"/>
    <w:multiLevelType w:val="hybridMultilevel"/>
    <w:tmpl w:val="AA122420"/>
    <w:lvl w:ilvl="0" w:tplc="55A4D6A0">
      <w:start w:val="1"/>
      <w:numFmt w:val="bullet"/>
      <w:lvlText w:val="•"/>
      <w:lvlJc w:val="left"/>
      <w:pPr>
        <w:tabs>
          <w:tab w:val="num" w:pos="720"/>
        </w:tabs>
        <w:ind w:left="720" w:hanging="360"/>
      </w:pPr>
      <w:rPr>
        <w:rFonts w:ascii="Corbel" w:hAnsi="Corbel" w:hint="default"/>
      </w:rPr>
    </w:lvl>
    <w:lvl w:ilvl="1" w:tplc="3B72E2F2" w:tentative="1">
      <w:start w:val="1"/>
      <w:numFmt w:val="bullet"/>
      <w:lvlText w:val="•"/>
      <w:lvlJc w:val="left"/>
      <w:pPr>
        <w:tabs>
          <w:tab w:val="num" w:pos="1440"/>
        </w:tabs>
        <w:ind w:left="1440" w:hanging="360"/>
      </w:pPr>
      <w:rPr>
        <w:rFonts w:ascii="Corbel" w:hAnsi="Corbel" w:hint="default"/>
      </w:rPr>
    </w:lvl>
    <w:lvl w:ilvl="2" w:tplc="047AF6CE" w:tentative="1">
      <w:start w:val="1"/>
      <w:numFmt w:val="bullet"/>
      <w:lvlText w:val="•"/>
      <w:lvlJc w:val="left"/>
      <w:pPr>
        <w:tabs>
          <w:tab w:val="num" w:pos="2160"/>
        </w:tabs>
        <w:ind w:left="2160" w:hanging="360"/>
      </w:pPr>
      <w:rPr>
        <w:rFonts w:ascii="Corbel" w:hAnsi="Corbel" w:hint="default"/>
      </w:rPr>
    </w:lvl>
    <w:lvl w:ilvl="3" w:tplc="E1308C0C" w:tentative="1">
      <w:start w:val="1"/>
      <w:numFmt w:val="bullet"/>
      <w:lvlText w:val="•"/>
      <w:lvlJc w:val="left"/>
      <w:pPr>
        <w:tabs>
          <w:tab w:val="num" w:pos="2880"/>
        </w:tabs>
        <w:ind w:left="2880" w:hanging="360"/>
      </w:pPr>
      <w:rPr>
        <w:rFonts w:ascii="Corbel" w:hAnsi="Corbel" w:hint="default"/>
      </w:rPr>
    </w:lvl>
    <w:lvl w:ilvl="4" w:tplc="3EA2285E" w:tentative="1">
      <w:start w:val="1"/>
      <w:numFmt w:val="bullet"/>
      <w:lvlText w:val="•"/>
      <w:lvlJc w:val="left"/>
      <w:pPr>
        <w:tabs>
          <w:tab w:val="num" w:pos="3600"/>
        </w:tabs>
        <w:ind w:left="3600" w:hanging="360"/>
      </w:pPr>
      <w:rPr>
        <w:rFonts w:ascii="Corbel" w:hAnsi="Corbel" w:hint="default"/>
      </w:rPr>
    </w:lvl>
    <w:lvl w:ilvl="5" w:tplc="22686DD8" w:tentative="1">
      <w:start w:val="1"/>
      <w:numFmt w:val="bullet"/>
      <w:lvlText w:val="•"/>
      <w:lvlJc w:val="left"/>
      <w:pPr>
        <w:tabs>
          <w:tab w:val="num" w:pos="4320"/>
        </w:tabs>
        <w:ind w:left="4320" w:hanging="360"/>
      </w:pPr>
      <w:rPr>
        <w:rFonts w:ascii="Corbel" w:hAnsi="Corbel" w:hint="default"/>
      </w:rPr>
    </w:lvl>
    <w:lvl w:ilvl="6" w:tplc="84C879AE" w:tentative="1">
      <w:start w:val="1"/>
      <w:numFmt w:val="bullet"/>
      <w:lvlText w:val="•"/>
      <w:lvlJc w:val="left"/>
      <w:pPr>
        <w:tabs>
          <w:tab w:val="num" w:pos="5040"/>
        </w:tabs>
        <w:ind w:left="5040" w:hanging="360"/>
      </w:pPr>
      <w:rPr>
        <w:rFonts w:ascii="Corbel" w:hAnsi="Corbel" w:hint="default"/>
      </w:rPr>
    </w:lvl>
    <w:lvl w:ilvl="7" w:tplc="945E406E" w:tentative="1">
      <w:start w:val="1"/>
      <w:numFmt w:val="bullet"/>
      <w:lvlText w:val="•"/>
      <w:lvlJc w:val="left"/>
      <w:pPr>
        <w:tabs>
          <w:tab w:val="num" w:pos="5760"/>
        </w:tabs>
        <w:ind w:left="5760" w:hanging="360"/>
      </w:pPr>
      <w:rPr>
        <w:rFonts w:ascii="Corbel" w:hAnsi="Corbel" w:hint="default"/>
      </w:rPr>
    </w:lvl>
    <w:lvl w:ilvl="8" w:tplc="4D669C36" w:tentative="1">
      <w:start w:val="1"/>
      <w:numFmt w:val="bullet"/>
      <w:lvlText w:val="•"/>
      <w:lvlJc w:val="left"/>
      <w:pPr>
        <w:tabs>
          <w:tab w:val="num" w:pos="6480"/>
        </w:tabs>
        <w:ind w:left="6480" w:hanging="360"/>
      </w:pPr>
      <w:rPr>
        <w:rFonts w:ascii="Corbel" w:hAnsi="Corbel" w:hint="default"/>
      </w:rPr>
    </w:lvl>
  </w:abstractNum>
  <w:abstractNum w:abstractNumId="56" w15:restartNumberingAfterBreak="0">
    <w:nsid w:val="79D23FB6"/>
    <w:multiLevelType w:val="hybridMultilevel"/>
    <w:tmpl w:val="EA42632C"/>
    <w:lvl w:ilvl="0" w:tplc="040E0001">
      <w:start w:val="1"/>
      <w:numFmt w:val="bullet"/>
      <w:lvlText w:val=""/>
      <w:lvlJc w:val="left"/>
      <w:pPr>
        <w:ind w:left="1297" w:hanging="360"/>
      </w:pPr>
      <w:rPr>
        <w:rFonts w:ascii="Symbol" w:hAnsi="Symbol" w:hint="default"/>
      </w:rPr>
    </w:lvl>
    <w:lvl w:ilvl="1" w:tplc="040E0003" w:tentative="1">
      <w:start w:val="1"/>
      <w:numFmt w:val="bullet"/>
      <w:lvlText w:val="o"/>
      <w:lvlJc w:val="left"/>
      <w:pPr>
        <w:ind w:left="2017" w:hanging="360"/>
      </w:pPr>
      <w:rPr>
        <w:rFonts w:ascii="Courier New" w:hAnsi="Courier New" w:cs="Courier New" w:hint="default"/>
      </w:rPr>
    </w:lvl>
    <w:lvl w:ilvl="2" w:tplc="040E0005" w:tentative="1">
      <w:start w:val="1"/>
      <w:numFmt w:val="bullet"/>
      <w:lvlText w:val=""/>
      <w:lvlJc w:val="left"/>
      <w:pPr>
        <w:ind w:left="2737" w:hanging="360"/>
      </w:pPr>
      <w:rPr>
        <w:rFonts w:ascii="Wingdings" w:hAnsi="Wingdings" w:hint="default"/>
      </w:rPr>
    </w:lvl>
    <w:lvl w:ilvl="3" w:tplc="040E0001" w:tentative="1">
      <w:start w:val="1"/>
      <w:numFmt w:val="bullet"/>
      <w:lvlText w:val=""/>
      <w:lvlJc w:val="left"/>
      <w:pPr>
        <w:ind w:left="3457" w:hanging="360"/>
      </w:pPr>
      <w:rPr>
        <w:rFonts w:ascii="Symbol" w:hAnsi="Symbol" w:hint="default"/>
      </w:rPr>
    </w:lvl>
    <w:lvl w:ilvl="4" w:tplc="040E0003" w:tentative="1">
      <w:start w:val="1"/>
      <w:numFmt w:val="bullet"/>
      <w:lvlText w:val="o"/>
      <w:lvlJc w:val="left"/>
      <w:pPr>
        <w:ind w:left="4177" w:hanging="360"/>
      </w:pPr>
      <w:rPr>
        <w:rFonts w:ascii="Courier New" w:hAnsi="Courier New" w:cs="Courier New" w:hint="default"/>
      </w:rPr>
    </w:lvl>
    <w:lvl w:ilvl="5" w:tplc="040E0005" w:tentative="1">
      <w:start w:val="1"/>
      <w:numFmt w:val="bullet"/>
      <w:lvlText w:val=""/>
      <w:lvlJc w:val="left"/>
      <w:pPr>
        <w:ind w:left="4897" w:hanging="360"/>
      </w:pPr>
      <w:rPr>
        <w:rFonts w:ascii="Wingdings" w:hAnsi="Wingdings" w:hint="default"/>
      </w:rPr>
    </w:lvl>
    <w:lvl w:ilvl="6" w:tplc="040E0001" w:tentative="1">
      <w:start w:val="1"/>
      <w:numFmt w:val="bullet"/>
      <w:lvlText w:val=""/>
      <w:lvlJc w:val="left"/>
      <w:pPr>
        <w:ind w:left="5617" w:hanging="360"/>
      </w:pPr>
      <w:rPr>
        <w:rFonts w:ascii="Symbol" w:hAnsi="Symbol" w:hint="default"/>
      </w:rPr>
    </w:lvl>
    <w:lvl w:ilvl="7" w:tplc="040E0003" w:tentative="1">
      <w:start w:val="1"/>
      <w:numFmt w:val="bullet"/>
      <w:lvlText w:val="o"/>
      <w:lvlJc w:val="left"/>
      <w:pPr>
        <w:ind w:left="6337" w:hanging="360"/>
      </w:pPr>
      <w:rPr>
        <w:rFonts w:ascii="Courier New" w:hAnsi="Courier New" w:cs="Courier New" w:hint="default"/>
      </w:rPr>
    </w:lvl>
    <w:lvl w:ilvl="8" w:tplc="040E0005" w:tentative="1">
      <w:start w:val="1"/>
      <w:numFmt w:val="bullet"/>
      <w:lvlText w:val=""/>
      <w:lvlJc w:val="left"/>
      <w:pPr>
        <w:ind w:left="7057" w:hanging="360"/>
      </w:pPr>
      <w:rPr>
        <w:rFonts w:ascii="Wingdings" w:hAnsi="Wingdings" w:hint="default"/>
      </w:rPr>
    </w:lvl>
  </w:abstractNum>
  <w:abstractNum w:abstractNumId="57" w15:restartNumberingAfterBreak="0">
    <w:nsid w:val="7A9B5667"/>
    <w:multiLevelType w:val="hybridMultilevel"/>
    <w:tmpl w:val="F38C068A"/>
    <w:lvl w:ilvl="0" w:tplc="305A5462">
      <w:start w:val="1"/>
      <w:numFmt w:val="bullet"/>
      <w:lvlText w:val="•"/>
      <w:lvlJc w:val="left"/>
      <w:pPr>
        <w:tabs>
          <w:tab w:val="num" w:pos="720"/>
        </w:tabs>
        <w:ind w:left="720" w:hanging="360"/>
      </w:pPr>
      <w:rPr>
        <w:rFonts w:ascii="Corbel" w:hAnsi="Corbel" w:hint="default"/>
      </w:rPr>
    </w:lvl>
    <w:lvl w:ilvl="1" w:tplc="A5F40A9A" w:tentative="1">
      <w:start w:val="1"/>
      <w:numFmt w:val="bullet"/>
      <w:lvlText w:val="•"/>
      <w:lvlJc w:val="left"/>
      <w:pPr>
        <w:tabs>
          <w:tab w:val="num" w:pos="1440"/>
        </w:tabs>
        <w:ind w:left="1440" w:hanging="360"/>
      </w:pPr>
      <w:rPr>
        <w:rFonts w:ascii="Corbel" w:hAnsi="Corbel" w:hint="default"/>
      </w:rPr>
    </w:lvl>
    <w:lvl w:ilvl="2" w:tplc="FF10C75C" w:tentative="1">
      <w:start w:val="1"/>
      <w:numFmt w:val="bullet"/>
      <w:lvlText w:val="•"/>
      <w:lvlJc w:val="left"/>
      <w:pPr>
        <w:tabs>
          <w:tab w:val="num" w:pos="2160"/>
        </w:tabs>
        <w:ind w:left="2160" w:hanging="360"/>
      </w:pPr>
      <w:rPr>
        <w:rFonts w:ascii="Corbel" w:hAnsi="Corbel" w:hint="default"/>
      </w:rPr>
    </w:lvl>
    <w:lvl w:ilvl="3" w:tplc="C4F0DC1E" w:tentative="1">
      <w:start w:val="1"/>
      <w:numFmt w:val="bullet"/>
      <w:lvlText w:val="•"/>
      <w:lvlJc w:val="left"/>
      <w:pPr>
        <w:tabs>
          <w:tab w:val="num" w:pos="2880"/>
        </w:tabs>
        <w:ind w:left="2880" w:hanging="360"/>
      </w:pPr>
      <w:rPr>
        <w:rFonts w:ascii="Corbel" w:hAnsi="Corbel" w:hint="default"/>
      </w:rPr>
    </w:lvl>
    <w:lvl w:ilvl="4" w:tplc="EC1C8050" w:tentative="1">
      <w:start w:val="1"/>
      <w:numFmt w:val="bullet"/>
      <w:lvlText w:val="•"/>
      <w:lvlJc w:val="left"/>
      <w:pPr>
        <w:tabs>
          <w:tab w:val="num" w:pos="3600"/>
        </w:tabs>
        <w:ind w:left="3600" w:hanging="360"/>
      </w:pPr>
      <w:rPr>
        <w:rFonts w:ascii="Corbel" w:hAnsi="Corbel" w:hint="default"/>
      </w:rPr>
    </w:lvl>
    <w:lvl w:ilvl="5" w:tplc="18B65136" w:tentative="1">
      <w:start w:val="1"/>
      <w:numFmt w:val="bullet"/>
      <w:lvlText w:val="•"/>
      <w:lvlJc w:val="left"/>
      <w:pPr>
        <w:tabs>
          <w:tab w:val="num" w:pos="4320"/>
        </w:tabs>
        <w:ind w:left="4320" w:hanging="360"/>
      </w:pPr>
      <w:rPr>
        <w:rFonts w:ascii="Corbel" w:hAnsi="Corbel" w:hint="default"/>
      </w:rPr>
    </w:lvl>
    <w:lvl w:ilvl="6" w:tplc="0566945E" w:tentative="1">
      <w:start w:val="1"/>
      <w:numFmt w:val="bullet"/>
      <w:lvlText w:val="•"/>
      <w:lvlJc w:val="left"/>
      <w:pPr>
        <w:tabs>
          <w:tab w:val="num" w:pos="5040"/>
        </w:tabs>
        <w:ind w:left="5040" w:hanging="360"/>
      </w:pPr>
      <w:rPr>
        <w:rFonts w:ascii="Corbel" w:hAnsi="Corbel" w:hint="default"/>
      </w:rPr>
    </w:lvl>
    <w:lvl w:ilvl="7" w:tplc="86528764" w:tentative="1">
      <w:start w:val="1"/>
      <w:numFmt w:val="bullet"/>
      <w:lvlText w:val="•"/>
      <w:lvlJc w:val="left"/>
      <w:pPr>
        <w:tabs>
          <w:tab w:val="num" w:pos="5760"/>
        </w:tabs>
        <w:ind w:left="5760" w:hanging="360"/>
      </w:pPr>
      <w:rPr>
        <w:rFonts w:ascii="Corbel" w:hAnsi="Corbel" w:hint="default"/>
      </w:rPr>
    </w:lvl>
    <w:lvl w:ilvl="8" w:tplc="74D44E3E" w:tentative="1">
      <w:start w:val="1"/>
      <w:numFmt w:val="bullet"/>
      <w:lvlText w:val="•"/>
      <w:lvlJc w:val="left"/>
      <w:pPr>
        <w:tabs>
          <w:tab w:val="num" w:pos="6480"/>
        </w:tabs>
        <w:ind w:left="6480" w:hanging="360"/>
      </w:pPr>
      <w:rPr>
        <w:rFonts w:ascii="Corbel" w:hAnsi="Corbel" w:hint="default"/>
      </w:rPr>
    </w:lvl>
  </w:abstractNum>
  <w:num w:numId="1">
    <w:abstractNumId w:val="18"/>
  </w:num>
  <w:num w:numId="2">
    <w:abstractNumId w:val="19"/>
  </w:num>
  <w:num w:numId="3">
    <w:abstractNumId w:val="31"/>
  </w:num>
  <w:num w:numId="4">
    <w:abstractNumId w:val="44"/>
  </w:num>
  <w:num w:numId="5">
    <w:abstractNumId w:val="42"/>
  </w:num>
  <w:num w:numId="6">
    <w:abstractNumId w:val="25"/>
  </w:num>
  <w:num w:numId="7">
    <w:abstractNumId w:val="56"/>
  </w:num>
  <w:num w:numId="8">
    <w:abstractNumId w:val="54"/>
  </w:num>
  <w:num w:numId="9">
    <w:abstractNumId w:val="38"/>
  </w:num>
  <w:num w:numId="10">
    <w:abstractNumId w:val="51"/>
  </w:num>
  <w:num w:numId="11">
    <w:abstractNumId w:val="30"/>
  </w:num>
  <w:num w:numId="12">
    <w:abstractNumId w:val="41"/>
  </w:num>
  <w:num w:numId="13">
    <w:abstractNumId w:val="46"/>
  </w:num>
  <w:num w:numId="14">
    <w:abstractNumId w:val="47"/>
  </w:num>
  <w:num w:numId="15">
    <w:abstractNumId w:val="48"/>
  </w:num>
  <w:num w:numId="16">
    <w:abstractNumId w:val="39"/>
  </w:num>
  <w:num w:numId="17">
    <w:abstractNumId w:val="40"/>
  </w:num>
  <w:num w:numId="18">
    <w:abstractNumId w:val="45"/>
  </w:num>
  <w:num w:numId="19">
    <w:abstractNumId w:val="55"/>
  </w:num>
  <w:num w:numId="20">
    <w:abstractNumId w:val="50"/>
  </w:num>
  <w:num w:numId="21">
    <w:abstractNumId w:val="57"/>
  </w:num>
  <w:num w:numId="22">
    <w:abstractNumId w:val="36"/>
  </w:num>
  <w:num w:numId="23">
    <w:abstractNumId w:val="53"/>
  </w:num>
  <w:num w:numId="24">
    <w:abstractNumId w:val="35"/>
  </w:num>
  <w:num w:numId="25">
    <w:abstractNumId w:val="43"/>
  </w:num>
  <w:num w:numId="26">
    <w:abstractNumId w:val="1"/>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2"/>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7"/>
  </w:num>
  <w:num w:numId="31">
    <w:abstractNumId w:val="4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defaultTabStop w:val="1134"/>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530D"/>
    <w:rsid w:val="000007C6"/>
    <w:rsid w:val="00000CC2"/>
    <w:rsid w:val="00004027"/>
    <w:rsid w:val="00004AA3"/>
    <w:rsid w:val="00005FA3"/>
    <w:rsid w:val="0000641A"/>
    <w:rsid w:val="00006488"/>
    <w:rsid w:val="00006E65"/>
    <w:rsid w:val="00007A4A"/>
    <w:rsid w:val="00010F4D"/>
    <w:rsid w:val="00012962"/>
    <w:rsid w:val="000139A5"/>
    <w:rsid w:val="00015828"/>
    <w:rsid w:val="00015BA6"/>
    <w:rsid w:val="000238AB"/>
    <w:rsid w:val="000243FB"/>
    <w:rsid w:val="000250E7"/>
    <w:rsid w:val="00025698"/>
    <w:rsid w:val="00027F71"/>
    <w:rsid w:val="000304DA"/>
    <w:rsid w:val="0003111C"/>
    <w:rsid w:val="00035325"/>
    <w:rsid w:val="00035589"/>
    <w:rsid w:val="000357C9"/>
    <w:rsid w:val="00035EFC"/>
    <w:rsid w:val="000370E2"/>
    <w:rsid w:val="000379C1"/>
    <w:rsid w:val="00037FA6"/>
    <w:rsid w:val="000400C0"/>
    <w:rsid w:val="00040F27"/>
    <w:rsid w:val="00041175"/>
    <w:rsid w:val="00044535"/>
    <w:rsid w:val="000447D6"/>
    <w:rsid w:val="00044897"/>
    <w:rsid w:val="00044F2F"/>
    <w:rsid w:val="00045465"/>
    <w:rsid w:val="00046B6D"/>
    <w:rsid w:val="00046C35"/>
    <w:rsid w:val="0005011B"/>
    <w:rsid w:val="000526A6"/>
    <w:rsid w:val="00053546"/>
    <w:rsid w:val="00053F07"/>
    <w:rsid w:val="00054394"/>
    <w:rsid w:val="000546AB"/>
    <w:rsid w:val="00054F2E"/>
    <w:rsid w:val="000635B6"/>
    <w:rsid w:val="00064AE9"/>
    <w:rsid w:val="00065B5D"/>
    <w:rsid w:val="00065FE7"/>
    <w:rsid w:val="00066EBD"/>
    <w:rsid w:val="00073185"/>
    <w:rsid w:val="00074167"/>
    <w:rsid w:val="0007424D"/>
    <w:rsid w:val="00074D64"/>
    <w:rsid w:val="00080661"/>
    <w:rsid w:val="00084366"/>
    <w:rsid w:val="00085102"/>
    <w:rsid w:val="0008533B"/>
    <w:rsid w:val="000861B3"/>
    <w:rsid w:val="0008776F"/>
    <w:rsid w:val="00090612"/>
    <w:rsid w:val="00091700"/>
    <w:rsid w:val="000919D6"/>
    <w:rsid w:val="00091CF6"/>
    <w:rsid w:val="00093572"/>
    <w:rsid w:val="00094A2E"/>
    <w:rsid w:val="00094F20"/>
    <w:rsid w:val="00095506"/>
    <w:rsid w:val="00095BC6"/>
    <w:rsid w:val="0009620D"/>
    <w:rsid w:val="00096C03"/>
    <w:rsid w:val="000B36E5"/>
    <w:rsid w:val="000B670D"/>
    <w:rsid w:val="000B67D3"/>
    <w:rsid w:val="000B6895"/>
    <w:rsid w:val="000B7A7D"/>
    <w:rsid w:val="000C1C4E"/>
    <w:rsid w:val="000C2815"/>
    <w:rsid w:val="000C2E85"/>
    <w:rsid w:val="000C2FC0"/>
    <w:rsid w:val="000C401D"/>
    <w:rsid w:val="000C61F0"/>
    <w:rsid w:val="000D186B"/>
    <w:rsid w:val="000D2731"/>
    <w:rsid w:val="000D37DF"/>
    <w:rsid w:val="000D4D2B"/>
    <w:rsid w:val="000D7104"/>
    <w:rsid w:val="000E1D6E"/>
    <w:rsid w:val="000E20D0"/>
    <w:rsid w:val="000E5C21"/>
    <w:rsid w:val="000E61C7"/>
    <w:rsid w:val="000E7834"/>
    <w:rsid w:val="000F0161"/>
    <w:rsid w:val="000F2D9A"/>
    <w:rsid w:val="000F47BE"/>
    <w:rsid w:val="000F6960"/>
    <w:rsid w:val="000F7819"/>
    <w:rsid w:val="001013ED"/>
    <w:rsid w:val="00102538"/>
    <w:rsid w:val="00103ACC"/>
    <w:rsid w:val="00106EC5"/>
    <w:rsid w:val="00112A94"/>
    <w:rsid w:val="00114A28"/>
    <w:rsid w:val="00114C1E"/>
    <w:rsid w:val="00116705"/>
    <w:rsid w:val="00117F34"/>
    <w:rsid w:val="00120421"/>
    <w:rsid w:val="0012147E"/>
    <w:rsid w:val="00124892"/>
    <w:rsid w:val="001279BA"/>
    <w:rsid w:val="00130E68"/>
    <w:rsid w:val="00132444"/>
    <w:rsid w:val="00137B2C"/>
    <w:rsid w:val="00140B7B"/>
    <w:rsid w:val="001423AF"/>
    <w:rsid w:val="0015138C"/>
    <w:rsid w:val="0015371D"/>
    <w:rsid w:val="00157540"/>
    <w:rsid w:val="0016025A"/>
    <w:rsid w:val="001626E4"/>
    <w:rsid w:val="00163AEB"/>
    <w:rsid w:val="00164EFA"/>
    <w:rsid w:val="00165B66"/>
    <w:rsid w:val="00166042"/>
    <w:rsid w:val="00170A27"/>
    <w:rsid w:val="001713C3"/>
    <w:rsid w:val="00171C2E"/>
    <w:rsid w:val="00174D96"/>
    <w:rsid w:val="00176266"/>
    <w:rsid w:val="00176685"/>
    <w:rsid w:val="00180435"/>
    <w:rsid w:val="00182525"/>
    <w:rsid w:val="00182C34"/>
    <w:rsid w:val="001916AF"/>
    <w:rsid w:val="001A0091"/>
    <w:rsid w:val="001A444C"/>
    <w:rsid w:val="001B43A0"/>
    <w:rsid w:val="001B4A28"/>
    <w:rsid w:val="001B7A6D"/>
    <w:rsid w:val="001C553C"/>
    <w:rsid w:val="001C5F9A"/>
    <w:rsid w:val="001C64E5"/>
    <w:rsid w:val="001C6DE0"/>
    <w:rsid w:val="001D3BBF"/>
    <w:rsid w:val="001D3C99"/>
    <w:rsid w:val="001D6522"/>
    <w:rsid w:val="001D6640"/>
    <w:rsid w:val="001E1D37"/>
    <w:rsid w:val="001E3694"/>
    <w:rsid w:val="001E3B39"/>
    <w:rsid w:val="001E6786"/>
    <w:rsid w:val="001F0C1C"/>
    <w:rsid w:val="001F2E86"/>
    <w:rsid w:val="001F3BE4"/>
    <w:rsid w:val="001F615F"/>
    <w:rsid w:val="0020077B"/>
    <w:rsid w:val="00203293"/>
    <w:rsid w:val="00206360"/>
    <w:rsid w:val="00206A2E"/>
    <w:rsid w:val="0021153B"/>
    <w:rsid w:val="002131E2"/>
    <w:rsid w:val="00213DD7"/>
    <w:rsid w:val="00215E48"/>
    <w:rsid w:val="00217CE1"/>
    <w:rsid w:val="00221753"/>
    <w:rsid w:val="00222F50"/>
    <w:rsid w:val="00225CA6"/>
    <w:rsid w:val="00226B77"/>
    <w:rsid w:val="00227ADF"/>
    <w:rsid w:val="002326D7"/>
    <w:rsid w:val="002376B6"/>
    <w:rsid w:val="00240FAB"/>
    <w:rsid w:val="002427F5"/>
    <w:rsid w:val="002435EC"/>
    <w:rsid w:val="00243FBA"/>
    <w:rsid w:val="00244C70"/>
    <w:rsid w:val="00246BA5"/>
    <w:rsid w:val="002472EE"/>
    <w:rsid w:val="002476F4"/>
    <w:rsid w:val="00247C5F"/>
    <w:rsid w:val="00251AB6"/>
    <w:rsid w:val="002521CB"/>
    <w:rsid w:val="00252527"/>
    <w:rsid w:val="00253299"/>
    <w:rsid w:val="002539B3"/>
    <w:rsid w:val="002542F9"/>
    <w:rsid w:val="00256186"/>
    <w:rsid w:val="002563D1"/>
    <w:rsid w:val="00257BF4"/>
    <w:rsid w:val="00262932"/>
    <w:rsid w:val="00263DA3"/>
    <w:rsid w:val="002656E9"/>
    <w:rsid w:val="00266A13"/>
    <w:rsid w:val="0027126E"/>
    <w:rsid w:val="00271701"/>
    <w:rsid w:val="00271A20"/>
    <w:rsid w:val="00271B2E"/>
    <w:rsid w:val="00271B59"/>
    <w:rsid w:val="002723E6"/>
    <w:rsid w:val="00272F9C"/>
    <w:rsid w:val="002744D6"/>
    <w:rsid w:val="002760DB"/>
    <w:rsid w:val="00276DAF"/>
    <w:rsid w:val="002801F6"/>
    <w:rsid w:val="00282816"/>
    <w:rsid w:val="002836E9"/>
    <w:rsid w:val="00283CDA"/>
    <w:rsid w:val="00293151"/>
    <w:rsid w:val="00293486"/>
    <w:rsid w:val="002950B7"/>
    <w:rsid w:val="0029565F"/>
    <w:rsid w:val="00296E05"/>
    <w:rsid w:val="002A0A97"/>
    <w:rsid w:val="002A2BBE"/>
    <w:rsid w:val="002A3ED0"/>
    <w:rsid w:val="002A4417"/>
    <w:rsid w:val="002A6589"/>
    <w:rsid w:val="002A6BED"/>
    <w:rsid w:val="002A72E3"/>
    <w:rsid w:val="002A75BE"/>
    <w:rsid w:val="002B3BAF"/>
    <w:rsid w:val="002B44B9"/>
    <w:rsid w:val="002B7D36"/>
    <w:rsid w:val="002C0648"/>
    <w:rsid w:val="002C0DA1"/>
    <w:rsid w:val="002C1270"/>
    <w:rsid w:val="002C1A74"/>
    <w:rsid w:val="002C20FD"/>
    <w:rsid w:val="002C2858"/>
    <w:rsid w:val="002C42C0"/>
    <w:rsid w:val="002C4CEA"/>
    <w:rsid w:val="002C4E97"/>
    <w:rsid w:val="002C6285"/>
    <w:rsid w:val="002C64A2"/>
    <w:rsid w:val="002D4552"/>
    <w:rsid w:val="002D70C6"/>
    <w:rsid w:val="002D7CE2"/>
    <w:rsid w:val="002E4740"/>
    <w:rsid w:val="002E5C7F"/>
    <w:rsid w:val="002F4441"/>
    <w:rsid w:val="002F44FF"/>
    <w:rsid w:val="002F58B1"/>
    <w:rsid w:val="002F5A5E"/>
    <w:rsid w:val="003022DB"/>
    <w:rsid w:val="00303F59"/>
    <w:rsid w:val="003064C8"/>
    <w:rsid w:val="00307E47"/>
    <w:rsid w:val="00310936"/>
    <w:rsid w:val="0032104F"/>
    <w:rsid w:val="00321E9E"/>
    <w:rsid w:val="00324168"/>
    <w:rsid w:val="00324E50"/>
    <w:rsid w:val="00327B33"/>
    <w:rsid w:val="00330A60"/>
    <w:rsid w:val="00330F0D"/>
    <w:rsid w:val="00331CF1"/>
    <w:rsid w:val="003324C2"/>
    <w:rsid w:val="00332937"/>
    <w:rsid w:val="00333547"/>
    <w:rsid w:val="00335EE3"/>
    <w:rsid w:val="0033676E"/>
    <w:rsid w:val="0033697D"/>
    <w:rsid w:val="00337676"/>
    <w:rsid w:val="00340513"/>
    <w:rsid w:val="00343260"/>
    <w:rsid w:val="003444BC"/>
    <w:rsid w:val="003508D3"/>
    <w:rsid w:val="00350951"/>
    <w:rsid w:val="00354B16"/>
    <w:rsid w:val="00356809"/>
    <w:rsid w:val="00357227"/>
    <w:rsid w:val="00357643"/>
    <w:rsid w:val="00360F6A"/>
    <w:rsid w:val="00364031"/>
    <w:rsid w:val="00364557"/>
    <w:rsid w:val="00367828"/>
    <w:rsid w:val="00367E86"/>
    <w:rsid w:val="00370029"/>
    <w:rsid w:val="0037061C"/>
    <w:rsid w:val="00370F56"/>
    <w:rsid w:val="00371708"/>
    <w:rsid w:val="003720D0"/>
    <w:rsid w:val="00372626"/>
    <w:rsid w:val="0037293B"/>
    <w:rsid w:val="00375E83"/>
    <w:rsid w:val="003766B1"/>
    <w:rsid w:val="00376E08"/>
    <w:rsid w:val="00377DF5"/>
    <w:rsid w:val="00381F4A"/>
    <w:rsid w:val="003837FD"/>
    <w:rsid w:val="00383BDD"/>
    <w:rsid w:val="0038496C"/>
    <w:rsid w:val="00384E66"/>
    <w:rsid w:val="003861C9"/>
    <w:rsid w:val="00387942"/>
    <w:rsid w:val="003903FE"/>
    <w:rsid w:val="003929B0"/>
    <w:rsid w:val="00393FF7"/>
    <w:rsid w:val="00394BF1"/>
    <w:rsid w:val="00397C4A"/>
    <w:rsid w:val="003A033D"/>
    <w:rsid w:val="003A1B21"/>
    <w:rsid w:val="003A1CF9"/>
    <w:rsid w:val="003A3BD6"/>
    <w:rsid w:val="003A435F"/>
    <w:rsid w:val="003B14D9"/>
    <w:rsid w:val="003B2B66"/>
    <w:rsid w:val="003B6B68"/>
    <w:rsid w:val="003B7523"/>
    <w:rsid w:val="003C0DB0"/>
    <w:rsid w:val="003C2082"/>
    <w:rsid w:val="003C57EB"/>
    <w:rsid w:val="003C6F77"/>
    <w:rsid w:val="003C71BA"/>
    <w:rsid w:val="003C770F"/>
    <w:rsid w:val="003C796B"/>
    <w:rsid w:val="003D0290"/>
    <w:rsid w:val="003D3AC8"/>
    <w:rsid w:val="003D63E0"/>
    <w:rsid w:val="003D6E60"/>
    <w:rsid w:val="003D7122"/>
    <w:rsid w:val="003D72EC"/>
    <w:rsid w:val="003E29CA"/>
    <w:rsid w:val="003E343F"/>
    <w:rsid w:val="003E3817"/>
    <w:rsid w:val="003E5F59"/>
    <w:rsid w:val="003E7220"/>
    <w:rsid w:val="003E750F"/>
    <w:rsid w:val="003F24AA"/>
    <w:rsid w:val="003F7B33"/>
    <w:rsid w:val="00402AF5"/>
    <w:rsid w:val="00403FEE"/>
    <w:rsid w:val="00404970"/>
    <w:rsid w:val="00404B65"/>
    <w:rsid w:val="00407F36"/>
    <w:rsid w:val="00414EC0"/>
    <w:rsid w:val="00415A73"/>
    <w:rsid w:val="004172D7"/>
    <w:rsid w:val="00417414"/>
    <w:rsid w:val="00420E7D"/>
    <w:rsid w:val="00421A33"/>
    <w:rsid w:val="00425C05"/>
    <w:rsid w:val="0043041A"/>
    <w:rsid w:val="00431163"/>
    <w:rsid w:val="00437542"/>
    <w:rsid w:val="00437909"/>
    <w:rsid w:val="00437B90"/>
    <w:rsid w:val="00440544"/>
    <w:rsid w:val="00440A5C"/>
    <w:rsid w:val="00440AB3"/>
    <w:rsid w:val="00441430"/>
    <w:rsid w:val="00441A67"/>
    <w:rsid w:val="00444F0B"/>
    <w:rsid w:val="00445AFE"/>
    <w:rsid w:val="00447016"/>
    <w:rsid w:val="00447017"/>
    <w:rsid w:val="00447AF1"/>
    <w:rsid w:val="004572ED"/>
    <w:rsid w:val="00460F89"/>
    <w:rsid w:val="00461DDD"/>
    <w:rsid w:val="00462C99"/>
    <w:rsid w:val="00464686"/>
    <w:rsid w:val="0046621B"/>
    <w:rsid w:val="004674B4"/>
    <w:rsid w:val="004760C1"/>
    <w:rsid w:val="00477026"/>
    <w:rsid w:val="00477390"/>
    <w:rsid w:val="00480456"/>
    <w:rsid w:val="00485642"/>
    <w:rsid w:val="00485B66"/>
    <w:rsid w:val="0048789D"/>
    <w:rsid w:val="0049081E"/>
    <w:rsid w:val="00492DCD"/>
    <w:rsid w:val="0049362B"/>
    <w:rsid w:val="00494D50"/>
    <w:rsid w:val="004A143A"/>
    <w:rsid w:val="004A1EA9"/>
    <w:rsid w:val="004A269A"/>
    <w:rsid w:val="004A4634"/>
    <w:rsid w:val="004A6026"/>
    <w:rsid w:val="004A6363"/>
    <w:rsid w:val="004A6722"/>
    <w:rsid w:val="004B02BC"/>
    <w:rsid w:val="004B05F9"/>
    <w:rsid w:val="004B06C3"/>
    <w:rsid w:val="004B1482"/>
    <w:rsid w:val="004B37AE"/>
    <w:rsid w:val="004B5309"/>
    <w:rsid w:val="004B7094"/>
    <w:rsid w:val="004B776C"/>
    <w:rsid w:val="004B7EE6"/>
    <w:rsid w:val="004C1BD1"/>
    <w:rsid w:val="004C2852"/>
    <w:rsid w:val="004C2E8F"/>
    <w:rsid w:val="004C4FFD"/>
    <w:rsid w:val="004C5BDB"/>
    <w:rsid w:val="004C666D"/>
    <w:rsid w:val="004C6823"/>
    <w:rsid w:val="004C748A"/>
    <w:rsid w:val="004D007A"/>
    <w:rsid w:val="004D148F"/>
    <w:rsid w:val="004D2845"/>
    <w:rsid w:val="004D3607"/>
    <w:rsid w:val="004D3E72"/>
    <w:rsid w:val="004D529A"/>
    <w:rsid w:val="004D5D65"/>
    <w:rsid w:val="004D62EA"/>
    <w:rsid w:val="004E063A"/>
    <w:rsid w:val="004E1F04"/>
    <w:rsid w:val="004E2F79"/>
    <w:rsid w:val="004E5805"/>
    <w:rsid w:val="004E6386"/>
    <w:rsid w:val="004E645C"/>
    <w:rsid w:val="004F17D7"/>
    <w:rsid w:val="004F3207"/>
    <w:rsid w:val="004F4E74"/>
    <w:rsid w:val="004F52B6"/>
    <w:rsid w:val="004F5526"/>
    <w:rsid w:val="004F5909"/>
    <w:rsid w:val="005018EE"/>
    <w:rsid w:val="0050306A"/>
    <w:rsid w:val="0050625E"/>
    <w:rsid w:val="005067F0"/>
    <w:rsid w:val="005079B4"/>
    <w:rsid w:val="005104BD"/>
    <w:rsid w:val="00513021"/>
    <w:rsid w:val="0051651E"/>
    <w:rsid w:val="005174EA"/>
    <w:rsid w:val="0052093F"/>
    <w:rsid w:val="0052097B"/>
    <w:rsid w:val="0052380D"/>
    <w:rsid w:val="005238B0"/>
    <w:rsid w:val="0052599A"/>
    <w:rsid w:val="00525FCE"/>
    <w:rsid w:val="00526FC8"/>
    <w:rsid w:val="005276E2"/>
    <w:rsid w:val="00533011"/>
    <w:rsid w:val="005340BF"/>
    <w:rsid w:val="00534406"/>
    <w:rsid w:val="005344E5"/>
    <w:rsid w:val="00536087"/>
    <w:rsid w:val="00537765"/>
    <w:rsid w:val="00537BE5"/>
    <w:rsid w:val="00537FD0"/>
    <w:rsid w:val="00541BE1"/>
    <w:rsid w:val="00544AEF"/>
    <w:rsid w:val="00547960"/>
    <w:rsid w:val="0055302E"/>
    <w:rsid w:val="005535A2"/>
    <w:rsid w:val="00555EE4"/>
    <w:rsid w:val="00561454"/>
    <w:rsid w:val="005656B2"/>
    <w:rsid w:val="0056756B"/>
    <w:rsid w:val="00570E4B"/>
    <w:rsid w:val="00570E6A"/>
    <w:rsid w:val="00571E4B"/>
    <w:rsid w:val="005771DD"/>
    <w:rsid w:val="005814FA"/>
    <w:rsid w:val="00582A2C"/>
    <w:rsid w:val="005853AC"/>
    <w:rsid w:val="00585710"/>
    <w:rsid w:val="005862B7"/>
    <w:rsid w:val="00586871"/>
    <w:rsid w:val="00587492"/>
    <w:rsid w:val="0059240D"/>
    <w:rsid w:val="00596017"/>
    <w:rsid w:val="00596375"/>
    <w:rsid w:val="00596421"/>
    <w:rsid w:val="005974F3"/>
    <w:rsid w:val="005A287B"/>
    <w:rsid w:val="005A50D3"/>
    <w:rsid w:val="005A521C"/>
    <w:rsid w:val="005A52A5"/>
    <w:rsid w:val="005A6877"/>
    <w:rsid w:val="005A6E81"/>
    <w:rsid w:val="005B2E21"/>
    <w:rsid w:val="005B6179"/>
    <w:rsid w:val="005B7405"/>
    <w:rsid w:val="005C117B"/>
    <w:rsid w:val="005C195A"/>
    <w:rsid w:val="005C59B3"/>
    <w:rsid w:val="005C6952"/>
    <w:rsid w:val="005D01D3"/>
    <w:rsid w:val="005D0323"/>
    <w:rsid w:val="005D13A7"/>
    <w:rsid w:val="005D25AD"/>
    <w:rsid w:val="005D2B2D"/>
    <w:rsid w:val="005D343F"/>
    <w:rsid w:val="005D42A9"/>
    <w:rsid w:val="005D78D2"/>
    <w:rsid w:val="005E076A"/>
    <w:rsid w:val="005E0E5F"/>
    <w:rsid w:val="005E38FB"/>
    <w:rsid w:val="005E55DE"/>
    <w:rsid w:val="005E5DA1"/>
    <w:rsid w:val="005E6570"/>
    <w:rsid w:val="005F0EB8"/>
    <w:rsid w:val="005F19E1"/>
    <w:rsid w:val="005F3A52"/>
    <w:rsid w:val="005F4367"/>
    <w:rsid w:val="005F750C"/>
    <w:rsid w:val="00604336"/>
    <w:rsid w:val="006047B7"/>
    <w:rsid w:val="00604D6D"/>
    <w:rsid w:val="00604DF4"/>
    <w:rsid w:val="00605AEA"/>
    <w:rsid w:val="00606257"/>
    <w:rsid w:val="00611783"/>
    <w:rsid w:val="0061334E"/>
    <w:rsid w:val="00613E77"/>
    <w:rsid w:val="00615DB6"/>
    <w:rsid w:val="00616375"/>
    <w:rsid w:val="00617942"/>
    <w:rsid w:val="0062009B"/>
    <w:rsid w:val="00623F34"/>
    <w:rsid w:val="00626658"/>
    <w:rsid w:val="006267C0"/>
    <w:rsid w:val="00630A94"/>
    <w:rsid w:val="00633F1B"/>
    <w:rsid w:val="0063680F"/>
    <w:rsid w:val="006405F0"/>
    <w:rsid w:val="006415BF"/>
    <w:rsid w:val="00641885"/>
    <w:rsid w:val="006420BD"/>
    <w:rsid w:val="006429AA"/>
    <w:rsid w:val="00643AB8"/>
    <w:rsid w:val="00645718"/>
    <w:rsid w:val="00645E48"/>
    <w:rsid w:val="0064646B"/>
    <w:rsid w:val="00646ACA"/>
    <w:rsid w:val="00652EF0"/>
    <w:rsid w:val="00653137"/>
    <w:rsid w:val="0065665A"/>
    <w:rsid w:val="006605DE"/>
    <w:rsid w:val="006632F7"/>
    <w:rsid w:val="006649B8"/>
    <w:rsid w:val="00664B5F"/>
    <w:rsid w:val="006666C6"/>
    <w:rsid w:val="0066733F"/>
    <w:rsid w:val="00667ED7"/>
    <w:rsid w:val="00667EFC"/>
    <w:rsid w:val="00670D37"/>
    <w:rsid w:val="006728B6"/>
    <w:rsid w:val="00673165"/>
    <w:rsid w:val="0067689C"/>
    <w:rsid w:val="00680601"/>
    <w:rsid w:val="00680BED"/>
    <w:rsid w:val="00680CB3"/>
    <w:rsid w:val="00682414"/>
    <w:rsid w:val="00682A06"/>
    <w:rsid w:val="00682E0C"/>
    <w:rsid w:val="00684512"/>
    <w:rsid w:val="006853FA"/>
    <w:rsid w:val="006920BF"/>
    <w:rsid w:val="006939A9"/>
    <w:rsid w:val="0069425B"/>
    <w:rsid w:val="006A121F"/>
    <w:rsid w:val="006A1791"/>
    <w:rsid w:val="006A1AAE"/>
    <w:rsid w:val="006A3C86"/>
    <w:rsid w:val="006A6E8B"/>
    <w:rsid w:val="006B07AD"/>
    <w:rsid w:val="006B763A"/>
    <w:rsid w:val="006C01C2"/>
    <w:rsid w:val="006C3C54"/>
    <w:rsid w:val="006C41BB"/>
    <w:rsid w:val="006C4F34"/>
    <w:rsid w:val="006C6D52"/>
    <w:rsid w:val="006D2034"/>
    <w:rsid w:val="006D4C23"/>
    <w:rsid w:val="006D69F8"/>
    <w:rsid w:val="006D6F6D"/>
    <w:rsid w:val="006D7387"/>
    <w:rsid w:val="006E0CB7"/>
    <w:rsid w:val="006E50D6"/>
    <w:rsid w:val="006E6BC8"/>
    <w:rsid w:val="006E733E"/>
    <w:rsid w:val="006E73AD"/>
    <w:rsid w:val="006E77B4"/>
    <w:rsid w:val="006F0CAB"/>
    <w:rsid w:val="006F365D"/>
    <w:rsid w:val="006F585B"/>
    <w:rsid w:val="006F6812"/>
    <w:rsid w:val="006F7E91"/>
    <w:rsid w:val="0070128F"/>
    <w:rsid w:val="0070223C"/>
    <w:rsid w:val="00703703"/>
    <w:rsid w:val="00704740"/>
    <w:rsid w:val="00704FE0"/>
    <w:rsid w:val="007052F6"/>
    <w:rsid w:val="00705CF7"/>
    <w:rsid w:val="0070763A"/>
    <w:rsid w:val="00707887"/>
    <w:rsid w:val="007079A1"/>
    <w:rsid w:val="00713A9C"/>
    <w:rsid w:val="00716859"/>
    <w:rsid w:val="0071759D"/>
    <w:rsid w:val="00720345"/>
    <w:rsid w:val="0072061E"/>
    <w:rsid w:val="007216A7"/>
    <w:rsid w:val="007218BA"/>
    <w:rsid w:val="00721DDC"/>
    <w:rsid w:val="00724438"/>
    <w:rsid w:val="00724BA6"/>
    <w:rsid w:val="0072630A"/>
    <w:rsid w:val="0072707B"/>
    <w:rsid w:val="00733CF4"/>
    <w:rsid w:val="00733D71"/>
    <w:rsid w:val="00734039"/>
    <w:rsid w:val="00740C51"/>
    <w:rsid w:val="00741962"/>
    <w:rsid w:val="00741BC5"/>
    <w:rsid w:val="00741F5F"/>
    <w:rsid w:val="00741FFD"/>
    <w:rsid w:val="00743DCE"/>
    <w:rsid w:val="007453A7"/>
    <w:rsid w:val="00747771"/>
    <w:rsid w:val="00750A18"/>
    <w:rsid w:val="0075176B"/>
    <w:rsid w:val="007531DA"/>
    <w:rsid w:val="00756D95"/>
    <w:rsid w:val="00757EA1"/>
    <w:rsid w:val="00760DA8"/>
    <w:rsid w:val="00760E48"/>
    <w:rsid w:val="00764E41"/>
    <w:rsid w:val="00764EBA"/>
    <w:rsid w:val="00766FEA"/>
    <w:rsid w:val="007716BA"/>
    <w:rsid w:val="007721F2"/>
    <w:rsid w:val="007730D9"/>
    <w:rsid w:val="0077357C"/>
    <w:rsid w:val="00773FAD"/>
    <w:rsid w:val="00774F81"/>
    <w:rsid w:val="00775BC1"/>
    <w:rsid w:val="00777587"/>
    <w:rsid w:val="00782C83"/>
    <w:rsid w:val="00794261"/>
    <w:rsid w:val="00794D72"/>
    <w:rsid w:val="00795E86"/>
    <w:rsid w:val="0079697B"/>
    <w:rsid w:val="007970E7"/>
    <w:rsid w:val="007A050E"/>
    <w:rsid w:val="007A2393"/>
    <w:rsid w:val="007A2D29"/>
    <w:rsid w:val="007A3978"/>
    <w:rsid w:val="007A3FDF"/>
    <w:rsid w:val="007A77FC"/>
    <w:rsid w:val="007B1124"/>
    <w:rsid w:val="007B2734"/>
    <w:rsid w:val="007B3D0E"/>
    <w:rsid w:val="007B41E7"/>
    <w:rsid w:val="007B4C46"/>
    <w:rsid w:val="007B59B6"/>
    <w:rsid w:val="007B5E9E"/>
    <w:rsid w:val="007C24FC"/>
    <w:rsid w:val="007C2589"/>
    <w:rsid w:val="007C2973"/>
    <w:rsid w:val="007C3AAA"/>
    <w:rsid w:val="007D0198"/>
    <w:rsid w:val="007D1BB2"/>
    <w:rsid w:val="007D222E"/>
    <w:rsid w:val="007D2264"/>
    <w:rsid w:val="007D275F"/>
    <w:rsid w:val="007D5B1E"/>
    <w:rsid w:val="007D6955"/>
    <w:rsid w:val="007D747F"/>
    <w:rsid w:val="007E3CA8"/>
    <w:rsid w:val="007E4CE2"/>
    <w:rsid w:val="007E530D"/>
    <w:rsid w:val="007F0FE7"/>
    <w:rsid w:val="007F12D1"/>
    <w:rsid w:val="007F2461"/>
    <w:rsid w:val="007F316E"/>
    <w:rsid w:val="007F39DE"/>
    <w:rsid w:val="007F53C4"/>
    <w:rsid w:val="007F57E2"/>
    <w:rsid w:val="007F7F67"/>
    <w:rsid w:val="00804191"/>
    <w:rsid w:val="00806841"/>
    <w:rsid w:val="00806E41"/>
    <w:rsid w:val="0081019D"/>
    <w:rsid w:val="00811A0B"/>
    <w:rsid w:val="008132C9"/>
    <w:rsid w:val="00815092"/>
    <w:rsid w:val="008162C2"/>
    <w:rsid w:val="00817320"/>
    <w:rsid w:val="00820CC3"/>
    <w:rsid w:val="00821084"/>
    <w:rsid w:val="0083124D"/>
    <w:rsid w:val="00831F3F"/>
    <w:rsid w:val="00833F47"/>
    <w:rsid w:val="008352DA"/>
    <w:rsid w:val="00835BCC"/>
    <w:rsid w:val="008401C0"/>
    <w:rsid w:val="0084127B"/>
    <w:rsid w:val="00844A27"/>
    <w:rsid w:val="00845C64"/>
    <w:rsid w:val="00850AB7"/>
    <w:rsid w:val="008577E4"/>
    <w:rsid w:val="00857901"/>
    <w:rsid w:val="00861DFA"/>
    <w:rsid w:val="0086402D"/>
    <w:rsid w:val="0086513C"/>
    <w:rsid w:val="00865B7C"/>
    <w:rsid w:val="00867377"/>
    <w:rsid w:val="008674F9"/>
    <w:rsid w:val="008714B2"/>
    <w:rsid w:val="00872587"/>
    <w:rsid w:val="00872D32"/>
    <w:rsid w:val="008748F9"/>
    <w:rsid w:val="00875384"/>
    <w:rsid w:val="00876749"/>
    <w:rsid w:val="00876FD5"/>
    <w:rsid w:val="0087759D"/>
    <w:rsid w:val="00880488"/>
    <w:rsid w:val="00880ECC"/>
    <w:rsid w:val="00881E77"/>
    <w:rsid w:val="008836F8"/>
    <w:rsid w:val="00884623"/>
    <w:rsid w:val="0088465E"/>
    <w:rsid w:val="0088580E"/>
    <w:rsid w:val="008859BE"/>
    <w:rsid w:val="008865C9"/>
    <w:rsid w:val="00887D4D"/>
    <w:rsid w:val="00891781"/>
    <w:rsid w:val="008938D7"/>
    <w:rsid w:val="0089682D"/>
    <w:rsid w:val="0089702B"/>
    <w:rsid w:val="008A15B1"/>
    <w:rsid w:val="008A2B6A"/>
    <w:rsid w:val="008A3F83"/>
    <w:rsid w:val="008A5CB3"/>
    <w:rsid w:val="008A6E5D"/>
    <w:rsid w:val="008B01E7"/>
    <w:rsid w:val="008B1012"/>
    <w:rsid w:val="008B3272"/>
    <w:rsid w:val="008B3FBF"/>
    <w:rsid w:val="008B4647"/>
    <w:rsid w:val="008B483C"/>
    <w:rsid w:val="008B5A4F"/>
    <w:rsid w:val="008B7054"/>
    <w:rsid w:val="008C0006"/>
    <w:rsid w:val="008C16BF"/>
    <w:rsid w:val="008C418C"/>
    <w:rsid w:val="008D05AE"/>
    <w:rsid w:val="008D0603"/>
    <w:rsid w:val="008D2430"/>
    <w:rsid w:val="008D3A77"/>
    <w:rsid w:val="008D6AA2"/>
    <w:rsid w:val="008D7A86"/>
    <w:rsid w:val="008E0205"/>
    <w:rsid w:val="008E1B9F"/>
    <w:rsid w:val="008E2227"/>
    <w:rsid w:val="008E2866"/>
    <w:rsid w:val="008E45AE"/>
    <w:rsid w:val="008E5D53"/>
    <w:rsid w:val="008E61FF"/>
    <w:rsid w:val="008E6469"/>
    <w:rsid w:val="008E6AA1"/>
    <w:rsid w:val="008F013C"/>
    <w:rsid w:val="008F0C5B"/>
    <w:rsid w:val="008F11BB"/>
    <w:rsid w:val="008F358A"/>
    <w:rsid w:val="008F5B28"/>
    <w:rsid w:val="00900A42"/>
    <w:rsid w:val="009064F4"/>
    <w:rsid w:val="00907E93"/>
    <w:rsid w:val="0091271F"/>
    <w:rsid w:val="009136CD"/>
    <w:rsid w:val="00913CE2"/>
    <w:rsid w:val="00913E36"/>
    <w:rsid w:val="00913EA7"/>
    <w:rsid w:val="00920EF9"/>
    <w:rsid w:val="00921FAC"/>
    <w:rsid w:val="00922819"/>
    <w:rsid w:val="009328B2"/>
    <w:rsid w:val="009348A4"/>
    <w:rsid w:val="0093590B"/>
    <w:rsid w:val="009366F1"/>
    <w:rsid w:val="00936D04"/>
    <w:rsid w:val="00937534"/>
    <w:rsid w:val="009405F8"/>
    <w:rsid w:val="00940839"/>
    <w:rsid w:val="009410DA"/>
    <w:rsid w:val="00946073"/>
    <w:rsid w:val="009475AD"/>
    <w:rsid w:val="00947FC7"/>
    <w:rsid w:val="0095029D"/>
    <w:rsid w:val="00950713"/>
    <w:rsid w:val="00950785"/>
    <w:rsid w:val="00950EA3"/>
    <w:rsid w:val="00954036"/>
    <w:rsid w:val="009552FB"/>
    <w:rsid w:val="00957619"/>
    <w:rsid w:val="00962DB3"/>
    <w:rsid w:val="00962E00"/>
    <w:rsid w:val="00964E2D"/>
    <w:rsid w:val="00965D25"/>
    <w:rsid w:val="00966721"/>
    <w:rsid w:val="00967650"/>
    <w:rsid w:val="00967B20"/>
    <w:rsid w:val="00967D54"/>
    <w:rsid w:val="00970137"/>
    <w:rsid w:val="0097085A"/>
    <w:rsid w:val="009713CE"/>
    <w:rsid w:val="00971BDB"/>
    <w:rsid w:val="009727BA"/>
    <w:rsid w:val="009742C6"/>
    <w:rsid w:val="009748CE"/>
    <w:rsid w:val="00977029"/>
    <w:rsid w:val="009777D1"/>
    <w:rsid w:val="00977ABE"/>
    <w:rsid w:val="00980E66"/>
    <w:rsid w:val="00984749"/>
    <w:rsid w:val="0098540B"/>
    <w:rsid w:val="00985860"/>
    <w:rsid w:val="00986936"/>
    <w:rsid w:val="009908A3"/>
    <w:rsid w:val="00992536"/>
    <w:rsid w:val="0099478F"/>
    <w:rsid w:val="009949B8"/>
    <w:rsid w:val="009A0322"/>
    <w:rsid w:val="009A0D5F"/>
    <w:rsid w:val="009A3346"/>
    <w:rsid w:val="009A33E2"/>
    <w:rsid w:val="009A3FA1"/>
    <w:rsid w:val="009A67FD"/>
    <w:rsid w:val="009A6DAC"/>
    <w:rsid w:val="009A7EDE"/>
    <w:rsid w:val="009B09B3"/>
    <w:rsid w:val="009B16E1"/>
    <w:rsid w:val="009B2183"/>
    <w:rsid w:val="009B222E"/>
    <w:rsid w:val="009B3472"/>
    <w:rsid w:val="009B4734"/>
    <w:rsid w:val="009B5079"/>
    <w:rsid w:val="009C0022"/>
    <w:rsid w:val="009C0459"/>
    <w:rsid w:val="009C0973"/>
    <w:rsid w:val="009C523F"/>
    <w:rsid w:val="009C67F8"/>
    <w:rsid w:val="009D01EA"/>
    <w:rsid w:val="009D0E97"/>
    <w:rsid w:val="009D19A4"/>
    <w:rsid w:val="009D19F0"/>
    <w:rsid w:val="009D5636"/>
    <w:rsid w:val="009E11D4"/>
    <w:rsid w:val="009E1208"/>
    <w:rsid w:val="009E157A"/>
    <w:rsid w:val="009E260B"/>
    <w:rsid w:val="009E3C14"/>
    <w:rsid w:val="009E5C3C"/>
    <w:rsid w:val="009E6382"/>
    <w:rsid w:val="009E652E"/>
    <w:rsid w:val="009E75C4"/>
    <w:rsid w:val="009F2970"/>
    <w:rsid w:val="009F4A5F"/>
    <w:rsid w:val="009F589A"/>
    <w:rsid w:val="00A00D80"/>
    <w:rsid w:val="00A01F89"/>
    <w:rsid w:val="00A02DD2"/>
    <w:rsid w:val="00A03896"/>
    <w:rsid w:val="00A058C3"/>
    <w:rsid w:val="00A07741"/>
    <w:rsid w:val="00A07E9F"/>
    <w:rsid w:val="00A13192"/>
    <w:rsid w:val="00A13C7B"/>
    <w:rsid w:val="00A15C2D"/>
    <w:rsid w:val="00A163E0"/>
    <w:rsid w:val="00A164D4"/>
    <w:rsid w:val="00A1661D"/>
    <w:rsid w:val="00A16A17"/>
    <w:rsid w:val="00A16AFB"/>
    <w:rsid w:val="00A16BD0"/>
    <w:rsid w:val="00A225CC"/>
    <w:rsid w:val="00A2328C"/>
    <w:rsid w:val="00A2463C"/>
    <w:rsid w:val="00A25BA8"/>
    <w:rsid w:val="00A26D71"/>
    <w:rsid w:val="00A27560"/>
    <w:rsid w:val="00A31963"/>
    <w:rsid w:val="00A3199A"/>
    <w:rsid w:val="00A3353C"/>
    <w:rsid w:val="00A336CD"/>
    <w:rsid w:val="00A3416A"/>
    <w:rsid w:val="00A3699D"/>
    <w:rsid w:val="00A37232"/>
    <w:rsid w:val="00A411C6"/>
    <w:rsid w:val="00A4146A"/>
    <w:rsid w:val="00A42B6D"/>
    <w:rsid w:val="00A4376F"/>
    <w:rsid w:val="00A44991"/>
    <w:rsid w:val="00A44CC9"/>
    <w:rsid w:val="00A45E44"/>
    <w:rsid w:val="00A46D80"/>
    <w:rsid w:val="00A5336D"/>
    <w:rsid w:val="00A538FE"/>
    <w:rsid w:val="00A54F78"/>
    <w:rsid w:val="00A57443"/>
    <w:rsid w:val="00A578AA"/>
    <w:rsid w:val="00A626AB"/>
    <w:rsid w:val="00A6304F"/>
    <w:rsid w:val="00A705DB"/>
    <w:rsid w:val="00A7217E"/>
    <w:rsid w:val="00A72703"/>
    <w:rsid w:val="00A73DAB"/>
    <w:rsid w:val="00A7411C"/>
    <w:rsid w:val="00A74CE8"/>
    <w:rsid w:val="00A756F1"/>
    <w:rsid w:val="00A830D6"/>
    <w:rsid w:val="00A851F9"/>
    <w:rsid w:val="00A85589"/>
    <w:rsid w:val="00A86810"/>
    <w:rsid w:val="00A8741D"/>
    <w:rsid w:val="00A9018C"/>
    <w:rsid w:val="00A90736"/>
    <w:rsid w:val="00A91AC6"/>
    <w:rsid w:val="00A927E3"/>
    <w:rsid w:val="00A928A0"/>
    <w:rsid w:val="00A93BAD"/>
    <w:rsid w:val="00A94B40"/>
    <w:rsid w:val="00A94C44"/>
    <w:rsid w:val="00A95B33"/>
    <w:rsid w:val="00A9650C"/>
    <w:rsid w:val="00A96DAD"/>
    <w:rsid w:val="00AA039F"/>
    <w:rsid w:val="00AA632D"/>
    <w:rsid w:val="00AA65B5"/>
    <w:rsid w:val="00AA7465"/>
    <w:rsid w:val="00AB0A57"/>
    <w:rsid w:val="00AB1122"/>
    <w:rsid w:val="00AB2A4E"/>
    <w:rsid w:val="00AB49AE"/>
    <w:rsid w:val="00AB4E04"/>
    <w:rsid w:val="00AB5C7D"/>
    <w:rsid w:val="00AC04CF"/>
    <w:rsid w:val="00AC3551"/>
    <w:rsid w:val="00AC3C35"/>
    <w:rsid w:val="00AD008E"/>
    <w:rsid w:val="00AD0A45"/>
    <w:rsid w:val="00AD401B"/>
    <w:rsid w:val="00AD4094"/>
    <w:rsid w:val="00AD4302"/>
    <w:rsid w:val="00AD6F18"/>
    <w:rsid w:val="00AD72D4"/>
    <w:rsid w:val="00AE041E"/>
    <w:rsid w:val="00AE1400"/>
    <w:rsid w:val="00AE14B9"/>
    <w:rsid w:val="00AE5290"/>
    <w:rsid w:val="00AE79E9"/>
    <w:rsid w:val="00AE7C69"/>
    <w:rsid w:val="00AF109A"/>
    <w:rsid w:val="00AF3593"/>
    <w:rsid w:val="00AF4716"/>
    <w:rsid w:val="00AF5CBD"/>
    <w:rsid w:val="00B02A9D"/>
    <w:rsid w:val="00B03A69"/>
    <w:rsid w:val="00B051D6"/>
    <w:rsid w:val="00B05395"/>
    <w:rsid w:val="00B05633"/>
    <w:rsid w:val="00B07682"/>
    <w:rsid w:val="00B10239"/>
    <w:rsid w:val="00B12B7A"/>
    <w:rsid w:val="00B2042D"/>
    <w:rsid w:val="00B221E8"/>
    <w:rsid w:val="00B223BC"/>
    <w:rsid w:val="00B22828"/>
    <w:rsid w:val="00B22B68"/>
    <w:rsid w:val="00B23E98"/>
    <w:rsid w:val="00B241A8"/>
    <w:rsid w:val="00B25412"/>
    <w:rsid w:val="00B30F88"/>
    <w:rsid w:val="00B35F94"/>
    <w:rsid w:val="00B37BCA"/>
    <w:rsid w:val="00B400DB"/>
    <w:rsid w:val="00B40B24"/>
    <w:rsid w:val="00B419CF"/>
    <w:rsid w:val="00B423ED"/>
    <w:rsid w:val="00B430A9"/>
    <w:rsid w:val="00B4397F"/>
    <w:rsid w:val="00B43BAF"/>
    <w:rsid w:val="00B448E1"/>
    <w:rsid w:val="00B50126"/>
    <w:rsid w:val="00B55436"/>
    <w:rsid w:val="00B56C44"/>
    <w:rsid w:val="00B571DB"/>
    <w:rsid w:val="00B57961"/>
    <w:rsid w:val="00B6042D"/>
    <w:rsid w:val="00B60FD2"/>
    <w:rsid w:val="00B61BB0"/>
    <w:rsid w:val="00B67CB3"/>
    <w:rsid w:val="00B7107A"/>
    <w:rsid w:val="00B710FF"/>
    <w:rsid w:val="00B72765"/>
    <w:rsid w:val="00B73601"/>
    <w:rsid w:val="00B7662D"/>
    <w:rsid w:val="00B77BF1"/>
    <w:rsid w:val="00B80899"/>
    <w:rsid w:val="00B8153D"/>
    <w:rsid w:val="00B81BD3"/>
    <w:rsid w:val="00B83E81"/>
    <w:rsid w:val="00B84F09"/>
    <w:rsid w:val="00B85DF7"/>
    <w:rsid w:val="00B86D02"/>
    <w:rsid w:val="00B87A1D"/>
    <w:rsid w:val="00B9012E"/>
    <w:rsid w:val="00B951EA"/>
    <w:rsid w:val="00BA02DA"/>
    <w:rsid w:val="00BA5387"/>
    <w:rsid w:val="00BA6816"/>
    <w:rsid w:val="00BB0D85"/>
    <w:rsid w:val="00BB3014"/>
    <w:rsid w:val="00BB3766"/>
    <w:rsid w:val="00BB39C0"/>
    <w:rsid w:val="00BB4679"/>
    <w:rsid w:val="00BB4E16"/>
    <w:rsid w:val="00BB5969"/>
    <w:rsid w:val="00BB6D43"/>
    <w:rsid w:val="00BC21D2"/>
    <w:rsid w:val="00BC29A2"/>
    <w:rsid w:val="00BC39B7"/>
    <w:rsid w:val="00BC3F56"/>
    <w:rsid w:val="00BC4853"/>
    <w:rsid w:val="00BC7A60"/>
    <w:rsid w:val="00BD440D"/>
    <w:rsid w:val="00BE003B"/>
    <w:rsid w:val="00BE01E5"/>
    <w:rsid w:val="00BF10BD"/>
    <w:rsid w:val="00BF4A00"/>
    <w:rsid w:val="00BF69F0"/>
    <w:rsid w:val="00C01F7B"/>
    <w:rsid w:val="00C02602"/>
    <w:rsid w:val="00C027F7"/>
    <w:rsid w:val="00C028ED"/>
    <w:rsid w:val="00C02939"/>
    <w:rsid w:val="00C02C1B"/>
    <w:rsid w:val="00C033FE"/>
    <w:rsid w:val="00C041F1"/>
    <w:rsid w:val="00C04F72"/>
    <w:rsid w:val="00C11398"/>
    <w:rsid w:val="00C11C65"/>
    <w:rsid w:val="00C12C9B"/>
    <w:rsid w:val="00C1583C"/>
    <w:rsid w:val="00C22400"/>
    <w:rsid w:val="00C22D4D"/>
    <w:rsid w:val="00C23380"/>
    <w:rsid w:val="00C239BC"/>
    <w:rsid w:val="00C25967"/>
    <w:rsid w:val="00C269C4"/>
    <w:rsid w:val="00C26DC6"/>
    <w:rsid w:val="00C272A4"/>
    <w:rsid w:val="00C309D4"/>
    <w:rsid w:val="00C30B09"/>
    <w:rsid w:val="00C32A23"/>
    <w:rsid w:val="00C3390D"/>
    <w:rsid w:val="00C34B18"/>
    <w:rsid w:val="00C35D6C"/>
    <w:rsid w:val="00C36AC2"/>
    <w:rsid w:val="00C41735"/>
    <w:rsid w:val="00C422AC"/>
    <w:rsid w:val="00C46853"/>
    <w:rsid w:val="00C57425"/>
    <w:rsid w:val="00C577B9"/>
    <w:rsid w:val="00C61576"/>
    <w:rsid w:val="00C62400"/>
    <w:rsid w:val="00C63E37"/>
    <w:rsid w:val="00C66276"/>
    <w:rsid w:val="00C66F63"/>
    <w:rsid w:val="00C671AB"/>
    <w:rsid w:val="00C70B61"/>
    <w:rsid w:val="00C70BD7"/>
    <w:rsid w:val="00C70EDA"/>
    <w:rsid w:val="00C719C5"/>
    <w:rsid w:val="00C72E77"/>
    <w:rsid w:val="00C75291"/>
    <w:rsid w:val="00C7560B"/>
    <w:rsid w:val="00C80DEE"/>
    <w:rsid w:val="00C81CC3"/>
    <w:rsid w:val="00C85246"/>
    <w:rsid w:val="00C85897"/>
    <w:rsid w:val="00C87034"/>
    <w:rsid w:val="00C8761E"/>
    <w:rsid w:val="00C878A5"/>
    <w:rsid w:val="00C918E4"/>
    <w:rsid w:val="00C92222"/>
    <w:rsid w:val="00C92611"/>
    <w:rsid w:val="00C93A0E"/>
    <w:rsid w:val="00C94310"/>
    <w:rsid w:val="00CA216F"/>
    <w:rsid w:val="00CA3E40"/>
    <w:rsid w:val="00CA457D"/>
    <w:rsid w:val="00CA60C5"/>
    <w:rsid w:val="00CA61FA"/>
    <w:rsid w:val="00CA633A"/>
    <w:rsid w:val="00CA6950"/>
    <w:rsid w:val="00CB0556"/>
    <w:rsid w:val="00CB0822"/>
    <w:rsid w:val="00CB0EF4"/>
    <w:rsid w:val="00CB25F7"/>
    <w:rsid w:val="00CB2DE6"/>
    <w:rsid w:val="00CB317C"/>
    <w:rsid w:val="00CB4CCD"/>
    <w:rsid w:val="00CB6E4B"/>
    <w:rsid w:val="00CB7109"/>
    <w:rsid w:val="00CB7578"/>
    <w:rsid w:val="00CC12AE"/>
    <w:rsid w:val="00CC2258"/>
    <w:rsid w:val="00CC25FC"/>
    <w:rsid w:val="00CC2657"/>
    <w:rsid w:val="00CC31A9"/>
    <w:rsid w:val="00CC3F48"/>
    <w:rsid w:val="00CC49F3"/>
    <w:rsid w:val="00CC4FAD"/>
    <w:rsid w:val="00CC71A8"/>
    <w:rsid w:val="00CD2009"/>
    <w:rsid w:val="00CD4468"/>
    <w:rsid w:val="00CD52AE"/>
    <w:rsid w:val="00CE05E4"/>
    <w:rsid w:val="00CE0673"/>
    <w:rsid w:val="00CE0EBF"/>
    <w:rsid w:val="00CE1BBD"/>
    <w:rsid w:val="00CE203E"/>
    <w:rsid w:val="00CE5486"/>
    <w:rsid w:val="00CF0776"/>
    <w:rsid w:val="00CF0C58"/>
    <w:rsid w:val="00CF3B8E"/>
    <w:rsid w:val="00CF3C2E"/>
    <w:rsid w:val="00D002F1"/>
    <w:rsid w:val="00D00B96"/>
    <w:rsid w:val="00D012C0"/>
    <w:rsid w:val="00D02730"/>
    <w:rsid w:val="00D03AA1"/>
    <w:rsid w:val="00D03BB3"/>
    <w:rsid w:val="00D06627"/>
    <w:rsid w:val="00D07014"/>
    <w:rsid w:val="00D078C7"/>
    <w:rsid w:val="00D07BBC"/>
    <w:rsid w:val="00D12641"/>
    <w:rsid w:val="00D14815"/>
    <w:rsid w:val="00D16495"/>
    <w:rsid w:val="00D17650"/>
    <w:rsid w:val="00D17F8C"/>
    <w:rsid w:val="00D2441C"/>
    <w:rsid w:val="00D25336"/>
    <w:rsid w:val="00D300FA"/>
    <w:rsid w:val="00D332EB"/>
    <w:rsid w:val="00D34932"/>
    <w:rsid w:val="00D34AEF"/>
    <w:rsid w:val="00D3570F"/>
    <w:rsid w:val="00D368CE"/>
    <w:rsid w:val="00D40FFE"/>
    <w:rsid w:val="00D416E9"/>
    <w:rsid w:val="00D41BDB"/>
    <w:rsid w:val="00D42548"/>
    <w:rsid w:val="00D42A86"/>
    <w:rsid w:val="00D43AE6"/>
    <w:rsid w:val="00D45F29"/>
    <w:rsid w:val="00D50191"/>
    <w:rsid w:val="00D51D9E"/>
    <w:rsid w:val="00D52046"/>
    <w:rsid w:val="00D53134"/>
    <w:rsid w:val="00D53FA5"/>
    <w:rsid w:val="00D541BB"/>
    <w:rsid w:val="00D568AF"/>
    <w:rsid w:val="00D57D70"/>
    <w:rsid w:val="00D6001A"/>
    <w:rsid w:val="00D60DF3"/>
    <w:rsid w:val="00D65D87"/>
    <w:rsid w:val="00D662EC"/>
    <w:rsid w:val="00D66972"/>
    <w:rsid w:val="00D712BA"/>
    <w:rsid w:val="00D72741"/>
    <w:rsid w:val="00D727C8"/>
    <w:rsid w:val="00D73047"/>
    <w:rsid w:val="00D74B67"/>
    <w:rsid w:val="00D762D6"/>
    <w:rsid w:val="00D763D4"/>
    <w:rsid w:val="00D7692B"/>
    <w:rsid w:val="00D76AA6"/>
    <w:rsid w:val="00D80796"/>
    <w:rsid w:val="00D80C8D"/>
    <w:rsid w:val="00D81B33"/>
    <w:rsid w:val="00D8351D"/>
    <w:rsid w:val="00D851D5"/>
    <w:rsid w:val="00D862D3"/>
    <w:rsid w:val="00D87262"/>
    <w:rsid w:val="00D873CA"/>
    <w:rsid w:val="00D90F37"/>
    <w:rsid w:val="00D911C9"/>
    <w:rsid w:val="00D92589"/>
    <w:rsid w:val="00D92D5F"/>
    <w:rsid w:val="00D94D40"/>
    <w:rsid w:val="00D97D41"/>
    <w:rsid w:val="00DA5290"/>
    <w:rsid w:val="00DA54D8"/>
    <w:rsid w:val="00DA7821"/>
    <w:rsid w:val="00DB0827"/>
    <w:rsid w:val="00DB1F30"/>
    <w:rsid w:val="00DB1F72"/>
    <w:rsid w:val="00DB36DC"/>
    <w:rsid w:val="00DC0B10"/>
    <w:rsid w:val="00DC1D4D"/>
    <w:rsid w:val="00DC1F05"/>
    <w:rsid w:val="00DC5AF6"/>
    <w:rsid w:val="00DC6CB4"/>
    <w:rsid w:val="00DC6E2F"/>
    <w:rsid w:val="00DD10CD"/>
    <w:rsid w:val="00DD128C"/>
    <w:rsid w:val="00DD16A0"/>
    <w:rsid w:val="00DD7444"/>
    <w:rsid w:val="00DE1005"/>
    <w:rsid w:val="00DE2133"/>
    <w:rsid w:val="00DE3337"/>
    <w:rsid w:val="00DE4E40"/>
    <w:rsid w:val="00DE6D2C"/>
    <w:rsid w:val="00DF0054"/>
    <w:rsid w:val="00DF2214"/>
    <w:rsid w:val="00DF40B0"/>
    <w:rsid w:val="00DF4420"/>
    <w:rsid w:val="00DF48A0"/>
    <w:rsid w:val="00DF4CA4"/>
    <w:rsid w:val="00DF502F"/>
    <w:rsid w:val="00E00B60"/>
    <w:rsid w:val="00E00F56"/>
    <w:rsid w:val="00E01287"/>
    <w:rsid w:val="00E0149C"/>
    <w:rsid w:val="00E02A17"/>
    <w:rsid w:val="00E06CE6"/>
    <w:rsid w:val="00E06FA8"/>
    <w:rsid w:val="00E07824"/>
    <w:rsid w:val="00E07C31"/>
    <w:rsid w:val="00E104B8"/>
    <w:rsid w:val="00E105B4"/>
    <w:rsid w:val="00E10D3B"/>
    <w:rsid w:val="00E126EE"/>
    <w:rsid w:val="00E14BE1"/>
    <w:rsid w:val="00E17B80"/>
    <w:rsid w:val="00E17E1A"/>
    <w:rsid w:val="00E231E9"/>
    <w:rsid w:val="00E269FD"/>
    <w:rsid w:val="00E27A88"/>
    <w:rsid w:val="00E31DAD"/>
    <w:rsid w:val="00E32DA2"/>
    <w:rsid w:val="00E34846"/>
    <w:rsid w:val="00E35400"/>
    <w:rsid w:val="00E35D26"/>
    <w:rsid w:val="00E3607C"/>
    <w:rsid w:val="00E414DF"/>
    <w:rsid w:val="00E416D2"/>
    <w:rsid w:val="00E4447D"/>
    <w:rsid w:val="00E44849"/>
    <w:rsid w:val="00E46223"/>
    <w:rsid w:val="00E479FF"/>
    <w:rsid w:val="00E514D9"/>
    <w:rsid w:val="00E5198D"/>
    <w:rsid w:val="00E52071"/>
    <w:rsid w:val="00E52C99"/>
    <w:rsid w:val="00E52ED0"/>
    <w:rsid w:val="00E53AC5"/>
    <w:rsid w:val="00E5674E"/>
    <w:rsid w:val="00E6028C"/>
    <w:rsid w:val="00E62C1A"/>
    <w:rsid w:val="00E632B4"/>
    <w:rsid w:val="00E63B92"/>
    <w:rsid w:val="00E63ECB"/>
    <w:rsid w:val="00E73B2A"/>
    <w:rsid w:val="00E73EA8"/>
    <w:rsid w:val="00E742A9"/>
    <w:rsid w:val="00E74C50"/>
    <w:rsid w:val="00E755FB"/>
    <w:rsid w:val="00E83386"/>
    <w:rsid w:val="00E84262"/>
    <w:rsid w:val="00E85609"/>
    <w:rsid w:val="00E90BF1"/>
    <w:rsid w:val="00E927E4"/>
    <w:rsid w:val="00E92AD2"/>
    <w:rsid w:val="00E931AA"/>
    <w:rsid w:val="00E9389B"/>
    <w:rsid w:val="00E95197"/>
    <w:rsid w:val="00E952A5"/>
    <w:rsid w:val="00E957CB"/>
    <w:rsid w:val="00E96859"/>
    <w:rsid w:val="00E97166"/>
    <w:rsid w:val="00EA1B2E"/>
    <w:rsid w:val="00EA2734"/>
    <w:rsid w:val="00EA48F7"/>
    <w:rsid w:val="00EA666A"/>
    <w:rsid w:val="00EB0637"/>
    <w:rsid w:val="00EB2438"/>
    <w:rsid w:val="00EB2642"/>
    <w:rsid w:val="00EB2B79"/>
    <w:rsid w:val="00EB4EE2"/>
    <w:rsid w:val="00EC3BA4"/>
    <w:rsid w:val="00EC4544"/>
    <w:rsid w:val="00EC6C8C"/>
    <w:rsid w:val="00EC6FAE"/>
    <w:rsid w:val="00EC74A8"/>
    <w:rsid w:val="00EC7AB7"/>
    <w:rsid w:val="00ED27AB"/>
    <w:rsid w:val="00ED3B7A"/>
    <w:rsid w:val="00ED54DE"/>
    <w:rsid w:val="00ED5881"/>
    <w:rsid w:val="00ED7DCD"/>
    <w:rsid w:val="00EE0521"/>
    <w:rsid w:val="00EE2127"/>
    <w:rsid w:val="00EE4231"/>
    <w:rsid w:val="00EE50F2"/>
    <w:rsid w:val="00EE647C"/>
    <w:rsid w:val="00EE6B8D"/>
    <w:rsid w:val="00EF04CC"/>
    <w:rsid w:val="00EF26A2"/>
    <w:rsid w:val="00EF74DB"/>
    <w:rsid w:val="00EF7899"/>
    <w:rsid w:val="00F00F27"/>
    <w:rsid w:val="00F01F46"/>
    <w:rsid w:val="00F0235D"/>
    <w:rsid w:val="00F0239C"/>
    <w:rsid w:val="00F02A7D"/>
    <w:rsid w:val="00F0432A"/>
    <w:rsid w:val="00F060E6"/>
    <w:rsid w:val="00F071FD"/>
    <w:rsid w:val="00F07C58"/>
    <w:rsid w:val="00F12241"/>
    <w:rsid w:val="00F25ACA"/>
    <w:rsid w:val="00F30A08"/>
    <w:rsid w:val="00F30AD8"/>
    <w:rsid w:val="00F30C13"/>
    <w:rsid w:val="00F35068"/>
    <w:rsid w:val="00F35AA1"/>
    <w:rsid w:val="00F35D28"/>
    <w:rsid w:val="00F363DD"/>
    <w:rsid w:val="00F43889"/>
    <w:rsid w:val="00F4460E"/>
    <w:rsid w:val="00F44728"/>
    <w:rsid w:val="00F44EC7"/>
    <w:rsid w:val="00F45448"/>
    <w:rsid w:val="00F4580D"/>
    <w:rsid w:val="00F51606"/>
    <w:rsid w:val="00F52957"/>
    <w:rsid w:val="00F531A4"/>
    <w:rsid w:val="00F54F26"/>
    <w:rsid w:val="00F5516D"/>
    <w:rsid w:val="00F56B65"/>
    <w:rsid w:val="00F6256F"/>
    <w:rsid w:val="00F6427C"/>
    <w:rsid w:val="00F648BD"/>
    <w:rsid w:val="00F659CB"/>
    <w:rsid w:val="00F66015"/>
    <w:rsid w:val="00F7301D"/>
    <w:rsid w:val="00F753E3"/>
    <w:rsid w:val="00F76A86"/>
    <w:rsid w:val="00F77438"/>
    <w:rsid w:val="00F81563"/>
    <w:rsid w:val="00F818CF"/>
    <w:rsid w:val="00F867B6"/>
    <w:rsid w:val="00F90E24"/>
    <w:rsid w:val="00F91269"/>
    <w:rsid w:val="00F924E4"/>
    <w:rsid w:val="00F962CA"/>
    <w:rsid w:val="00FA0061"/>
    <w:rsid w:val="00FA0D71"/>
    <w:rsid w:val="00FA25D8"/>
    <w:rsid w:val="00FA2A73"/>
    <w:rsid w:val="00FA7143"/>
    <w:rsid w:val="00FA7C7A"/>
    <w:rsid w:val="00FB1C42"/>
    <w:rsid w:val="00FB21EA"/>
    <w:rsid w:val="00FB27D5"/>
    <w:rsid w:val="00FB549E"/>
    <w:rsid w:val="00FB674B"/>
    <w:rsid w:val="00FB674F"/>
    <w:rsid w:val="00FB7065"/>
    <w:rsid w:val="00FC045E"/>
    <w:rsid w:val="00FC0F5A"/>
    <w:rsid w:val="00FC2381"/>
    <w:rsid w:val="00FC25CC"/>
    <w:rsid w:val="00FC62A6"/>
    <w:rsid w:val="00FC6FD0"/>
    <w:rsid w:val="00FD3711"/>
    <w:rsid w:val="00FD4B14"/>
    <w:rsid w:val="00FD6287"/>
    <w:rsid w:val="00FD6EF7"/>
    <w:rsid w:val="00FD7874"/>
    <w:rsid w:val="00FD7BFF"/>
    <w:rsid w:val="00FE137C"/>
    <w:rsid w:val="00FE2B3C"/>
    <w:rsid w:val="00FE3C1B"/>
    <w:rsid w:val="00FE3ED9"/>
    <w:rsid w:val="00FE40E2"/>
    <w:rsid w:val="00FE49DA"/>
    <w:rsid w:val="00FE6FC5"/>
    <w:rsid w:val="00FF1A0E"/>
    <w:rsid w:val="00FF3E60"/>
    <w:rsid w:val="00FF489E"/>
    <w:rsid w:val="00FF756F"/>
    <w:rsid w:val="00FF7C96"/>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AA95C"/>
  <w15:docId w15:val="{CDE771F1-5227-4390-A88E-891E658FC4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hu-HU" w:eastAsia="hu-H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unhideWhenUsed="1" w:qFormat="1"/>
    <w:lsdException w:name="heading 5" w:semiHidden="1" w:uiPriority="0" w:unhideWhenUsed="1"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6728B6"/>
    <w:pPr>
      <w:widowControl w:val="0"/>
      <w:suppressAutoHyphens/>
    </w:pPr>
    <w:rPr>
      <w:sz w:val="24"/>
    </w:rPr>
  </w:style>
  <w:style w:type="paragraph" w:styleId="Cmsor1">
    <w:name w:val="heading 1"/>
    <w:basedOn w:val="Norml"/>
    <w:next w:val="Norml"/>
    <w:link w:val="Cmsor1Char1"/>
    <w:qFormat/>
    <w:rsid w:val="006728B6"/>
    <w:pPr>
      <w:keepNext/>
      <w:numPr>
        <w:numId w:val="2"/>
      </w:numPr>
      <w:jc w:val="center"/>
      <w:outlineLvl w:val="0"/>
    </w:pPr>
    <w:rPr>
      <w:b/>
    </w:rPr>
  </w:style>
  <w:style w:type="paragraph" w:styleId="Cmsor2">
    <w:name w:val="heading 2"/>
    <w:basedOn w:val="Norml"/>
    <w:next w:val="Norml"/>
    <w:link w:val="Cmsor2Char"/>
    <w:qFormat/>
    <w:rsid w:val="006728B6"/>
    <w:pPr>
      <w:keepNext/>
      <w:numPr>
        <w:ilvl w:val="1"/>
        <w:numId w:val="2"/>
      </w:numPr>
      <w:jc w:val="both"/>
      <w:outlineLvl w:val="1"/>
    </w:pPr>
  </w:style>
  <w:style w:type="paragraph" w:styleId="Cmsor3">
    <w:name w:val="heading 3"/>
    <w:basedOn w:val="Norml"/>
    <w:next w:val="Norml"/>
    <w:link w:val="Cmsor3Char"/>
    <w:qFormat/>
    <w:rsid w:val="006728B6"/>
    <w:pPr>
      <w:keepNext/>
      <w:numPr>
        <w:ilvl w:val="2"/>
        <w:numId w:val="2"/>
      </w:numPr>
      <w:jc w:val="both"/>
      <w:outlineLvl w:val="2"/>
    </w:pPr>
    <w:rPr>
      <w:b/>
      <w:sz w:val="28"/>
    </w:rPr>
  </w:style>
  <w:style w:type="paragraph" w:styleId="Cmsor4">
    <w:name w:val="heading 4"/>
    <w:basedOn w:val="Norml"/>
    <w:next w:val="Norml"/>
    <w:link w:val="Cmsor4Char"/>
    <w:unhideWhenUsed/>
    <w:qFormat/>
    <w:rsid w:val="004E2F79"/>
    <w:pPr>
      <w:keepNext/>
      <w:spacing w:before="240" w:after="60"/>
      <w:outlineLvl w:val="3"/>
    </w:pPr>
    <w:rPr>
      <w:rFonts w:ascii="Calibri" w:hAnsi="Calibri"/>
      <w:b/>
      <w:bCs/>
      <w:sz w:val="28"/>
      <w:szCs w:val="28"/>
    </w:rPr>
  </w:style>
  <w:style w:type="paragraph" w:styleId="Cmsor5">
    <w:name w:val="heading 5"/>
    <w:basedOn w:val="Norml"/>
    <w:next w:val="Norml"/>
    <w:link w:val="Cmsor5Char"/>
    <w:qFormat/>
    <w:rsid w:val="00040F27"/>
    <w:pPr>
      <w:keepNext/>
      <w:widowControl/>
      <w:suppressAutoHyphens w:val="0"/>
      <w:ind w:firstLine="708"/>
      <w:jc w:val="both"/>
      <w:outlineLvl w:val="4"/>
    </w:pPr>
  </w:style>
  <w:style w:type="paragraph" w:styleId="Cmsor6">
    <w:name w:val="heading 6"/>
    <w:basedOn w:val="Norml"/>
    <w:next w:val="Norml"/>
    <w:link w:val="Cmsor6Char"/>
    <w:qFormat/>
    <w:rsid w:val="006728B6"/>
    <w:pPr>
      <w:keepNext/>
      <w:numPr>
        <w:ilvl w:val="5"/>
        <w:numId w:val="2"/>
      </w:numPr>
      <w:jc w:val="center"/>
      <w:outlineLvl w:val="5"/>
    </w:pPr>
    <w:rPr>
      <w:b/>
      <w:i/>
      <w:iCs/>
    </w:rPr>
  </w:style>
  <w:style w:type="paragraph" w:styleId="Cmsor7">
    <w:name w:val="heading 7"/>
    <w:basedOn w:val="Norml"/>
    <w:next w:val="Norml"/>
    <w:link w:val="Cmsor7Char"/>
    <w:qFormat/>
    <w:rsid w:val="006728B6"/>
    <w:pPr>
      <w:keepNext/>
      <w:numPr>
        <w:ilvl w:val="6"/>
        <w:numId w:val="2"/>
      </w:numPr>
      <w:tabs>
        <w:tab w:val="left" w:pos="4962"/>
        <w:tab w:val="left" w:pos="7371"/>
      </w:tabs>
      <w:jc w:val="both"/>
      <w:outlineLvl w:val="6"/>
    </w:pPr>
    <w:rPr>
      <w:sz w:val="26"/>
    </w:rPr>
  </w:style>
  <w:style w:type="paragraph" w:styleId="Cmsor8">
    <w:name w:val="heading 8"/>
    <w:basedOn w:val="Norml"/>
    <w:next w:val="Norml"/>
    <w:link w:val="Cmsor8Char"/>
    <w:qFormat/>
    <w:rsid w:val="00040F27"/>
    <w:pPr>
      <w:keepNext/>
      <w:widowControl/>
      <w:suppressAutoHyphens w:val="0"/>
      <w:outlineLvl w:val="7"/>
    </w:pPr>
    <w:rPr>
      <w:bCs/>
      <w:i/>
    </w:rPr>
  </w:style>
  <w:style w:type="paragraph" w:styleId="Cmsor9">
    <w:name w:val="heading 9"/>
    <w:basedOn w:val="Norml"/>
    <w:next w:val="Norml"/>
    <w:link w:val="Cmsor9Char"/>
    <w:unhideWhenUsed/>
    <w:qFormat/>
    <w:rsid w:val="00040F27"/>
    <w:pPr>
      <w:keepNext/>
      <w:keepLines/>
      <w:spacing w:before="200"/>
      <w:outlineLvl w:val="8"/>
    </w:pPr>
    <w:rPr>
      <w:rFonts w:asciiTheme="majorHAnsi" w:eastAsiaTheme="majorEastAsia" w:hAnsiTheme="majorHAnsi" w:cstheme="majorBidi"/>
      <w:i/>
      <w:iCs/>
      <w:color w:val="404040" w:themeColor="text1" w:themeTint="BF"/>
      <w:sz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WW8Num1z0">
    <w:name w:val="WW8Num1z0"/>
    <w:rsid w:val="006728B6"/>
    <w:rPr>
      <w:rFonts w:ascii="StarSymbol" w:hAnsi="StarSymbol"/>
    </w:rPr>
  </w:style>
  <w:style w:type="character" w:customStyle="1" w:styleId="WW8Num2z0">
    <w:name w:val="WW8Num2z0"/>
    <w:rsid w:val="006728B6"/>
    <w:rPr>
      <w:rFonts w:ascii="StarSymbol" w:hAnsi="StarSymbol" w:cs="StarSymbol"/>
      <w:sz w:val="18"/>
      <w:szCs w:val="18"/>
    </w:rPr>
  </w:style>
  <w:style w:type="character" w:customStyle="1" w:styleId="WW8Num3z0">
    <w:name w:val="WW8Num3z0"/>
    <w:rsid w:val="006728B6"/>
    <w:rPr>
      <w:rFonts w:ascii="StarSymbol" w:hAnsi="StarSymbol" w:cs="StarSymbol"/>
      <w:sz w:val="18"/>
      <w:szCs w:val="18"/>
    </w:rPr>
  </w:style>
  <w:style w:type="character" w:customStyle="1" w:styleId="WW8Num4z0">
    <w:name w:val="WW8Num4z0"/>
    <w:rsid w:val="006728B6"/>
    <w:rPr>
      <w:rFonts w:ascii="StarSymbol" w:hAnsi="StarSymbol" w:cs="StarSymbol"/>
      <w:sz w:val="18"/>
      <w:szCs w:val="18"/>
    </w:rPr>
  </w:style>
  <w:style w:type="character" w:customStyle="1" w:styleId="WW8Num5z0">
    <w:name w:val="WW8Num5z0"/>
    <w:rsid w:val="006728B6"/>
    <w:rPr>
      <w:rFonts w:ascii="StarSymbol" w:hAnsi="StarSymbol" w:cs="StarSymbol"/>
      <w:sz w:val="18"/>
      <w:szCs w:val="18"/>
    </w:rPr>
  </w:style>
  <w:style w:type="character" w:customStyle="1" w:styleId="WW8Num6z0">
    <w:name w:val="WW8Num6z0"/>
    <w:rsid w:val="006728B6"/>
    <w:rPr>
      <w:rFonts w:ascii="StarSymbol" w:hAnsi="StarSymbol"/>
    </w:rPr>
  </w:style>
  <w:style w:type="character" w:customStyle="1" w:styleId="WW8Num10z0">
    <w:name w:val="WW8Num10z0"/>
    <w:rsid w:val="006728B6"/>
    <w:rPr>
      <w:rFonts w:ascii="StarSymbol" w:hAnsi="StarSymbol"/>
    </w:rPr>
  </w:style>
  <w:style w:type="character" w:customStyle="1" w:styleId="WW8Num11z0">
    <w:name w:val="WW8Num11z0"/>
    <w:rsid w:val="006728B6"/>
    <w:rPr>
      <w:rFonts w:ascii="StarSymbol" w:hAnsi="StarSymbol"/>
    </w:rPr>
  </w:style>
  <w:style w:type="character" w:customStyle="1" w:styleId="WW8Num12z0">
    <w:name w:val="WW8Num12z0"/>
    <w:rsid w:val="006728B6"/>
    <w:rPr>
      <w:rFonts w:ascii="StarSymbol" w:hAnsi="StarSymbol"/>
    </w:rPr>
  </w:style>
  <w:style w:type="character" w:customStyle="1" w:styleId="WW8Num13z0">
    <w:name w:val="WW8Num13z0"/>
    <w:rsid w:val="006728B6"/>
    <w:rPr>
      <w:rFonts w:ascii="StarSymbol" w:hAnsi="StarSymbol"/>
    </w:rPr>
  </w:style>
  <w:style w:type="character" w:customStyle="1" w:styleId="WW8Num14z0">
    <w:name w:val="WW8Num14z0"/>
    <w:rsid w:val="006728B6"/>
    <w:rPr>
      <w:rFonts w:ascii="Wingdings" w:hAnsi="Wingdings"/>
    </w:rPr>
  </w:style>
  <w:style w:type="character" w:customStyle="1" w:styleId="WW8Num15z0">
    <w:name w:val="WW8Num15z0"/>
    <w:rsid w:val="006728B6"/>
    <w:rPr>
      <w:rFonts w:ascii="Wingdings" w:hAnsi="Wingdings"/>
    </w:rPr>
  </w:style>
  <w:style w:type="character" w:customStyle="1" w:styleId="WW8Num16z1">
    <w:name w:val="WW8Num16z1"/>
    <w:rsid w:val="006728B6"/>
    <w:rPr>
      <w:rFonts w:ascii="StarSymbol" w:hAnsi="StarSymbol"/>
    </w:rPr>
  </w:style>
  <w:style w:type="character" w:customStyle="1" w:styleId="WW8Num17z0">
    <w:name w:val="WW8Num17z0"/>
    <w:rsid w:val="006728B6"/>
    <w:rPr>
      <w:rFonts w:ascii="StarSymbol" w:hAnsi="StarSymbol"/>
    </w:rPr>
  </w:style>
  <w:style w:type="character" w:customStyle="1" w:styleId="WW8Num18z0">
    <w:name w:val="WW8Num18z0"/>
    <w:rsid w:val="006728B6"/>
    <w:rPr>
      <w:rFonts w:ascii="StarSymbol" w:hAnsi="StarSymbol" w:cs="StarSymbol"/>
      <w:sz w:val="18"/>
      <w:szCs w:val="18"/>
    </w:rPr>
  </w:style>
  <w:style w:type="character" w:customStyle="1" w:styleId="WW8Num19z0">
    <w:name w:val="WW8Num19z0"/>
    <w:rsid w:val="006728B6"/>
    <w:rPr>
      <w:rFonts w:ascii="Symbol" w:hAnsi="Symbol" w:cs="StarSymbol"/>
      <w:sz w:val="18"/>
      <w:szCs w:val="18"/>
    </w:rPr>
  </w:style>
  <w:style w:type="character" w:customStyle="1" w:styleId="WW-Absatz-Standardschriftart">
    <w:name w:val="WW-Absatz-Standardschriftart"/>
    <w:rsid w:val="006728B6"/>
  </w:style>
  <w:style w:type="character" w:customStyle="1" w:styleId="WW-WW8Num1z0">
    <w:name w:val="WW-WW8Num1z0"/>
    <w:rsid w:val="006728B6"/>
    <w:rPr>
      <w:rFonts w:ascii="StarSymbol" w:hAnsi="StarSymbol"/>
    </w:rPr>
  </w:style>
  <w:style w:type="character" w:customStyle="1" w:styleId="WW-WW8Num2z0">
    <w:name w:val="WW-WW8Num2z0"/>
    <w:rsid w:val="006728B6"/>
    <w:rPr>
      <w:rFonts w:ascii="StarSymbol" w:hAnsi="StarSymbol" w:cs="StarSymbol"/>
      <w:sz w:val="18"/>
      <w:szCs w:val="18"/>
    </w:rPr>
  </w:style>
  <w:style w:type="character" w:customStyle="1" w:styleId="WW-WW8Num3z0">
    <w:name w:val="WW-WW8Num3z0"/>
    <w:rsid w:val="006728B6"/>
    <w:rPr>
      <w:rFonts w:ascii="StarSymbol" w:hAnsi="StarSymbol" w:cs="StarSymbol"/>
      <w:sz w:val="18"/>
      <w:szCs w:val="18"/>
    </w:rPr>
  </w:style>
  <w:style w:type="character" w:customStyle="1" w:styleId="WW-WW8Num4z0">
    <w:name w:val="WW-WW8Num4z0"/>
    <w:rsid w:val="006728B6"/>
    <w:rPr>
      <w:rFonts w:ascii="StarSymbol" w:hAnsi="StarSymbol" w:cs="StarSymbol"/>
      <w:sz w:val="18"/>
      <w:szCs w:val="18"/>
    </w:rPr>
  </w:style>
  <w:style w:type="character" w:customStyle="1" w:styleId="WW-WW8Num5z0">
    <w:name w:val="WW-WW8Num5z0"/>
    <w:rsid w:val="006728B6"/>
    <w:rPr>
      <w:rFonts w:ascii="StarSymbol" w:hAnsi="StarSymbol" w:cs="StarSymbol"/>
      <w:sz w:val="18"/>
      <w:szCs w:val="18"/>
    </w:rPr>
  </w:style>
  <w:style w:type="character" w:customStyle="1" w:styleId="WW-WW8Num6z0">
    <w:name w:val="WW-WW8Num6z0"/>
    <w:rsid w:val="006728B6"/>
    <w:rPr>
      <w:rFonts w:ascii="StarSymbol" w:hAnsi="StarSymbol"/>
    </w:rPr>
  </w:style>
  <w:style w:type="character" w:customStyle="1" w:styleId="WW-WW8Num10z0">
    <w:name w:val="WW-WW8Num10z0"/>
    <w:rsid w:val="006728B6"/>
    <w:rPr>
      <w:rFonts w:ascii="StarSymbol" w:hAnsi="StarSymbol"/>
    </w:rPr>
  </w:style>
  <w:style w:type="character" w:customStyle="1" w:styleId="WW-WW8Num11z0">
    <w:name w:val="WW-WW8Num11z0"/>
    <w:rsid w:val="006728B6"/>
    <w:rPr>
      <w:rFonts w:ascii="StarSymbol" w:hAnsi="StarSymbol"/>
    </w:rPr>
  </w:style>
  <w:style w:type="character" w:customStyle="1" w:styleId="WW-WW8Num12z0">
    <w:name w:val="WW-WW8Num12z0"/>
    <w:rsid w:val="006728B6"/>
    <w:rPr>
      <w:rFonts w:ascii="StarSymbol" w:hAnsi="StarSymbol"/>
    </w:rPr>
  </w:style>
  <w:style w:type="character" w:customStyle="1" w:styleId="WW-WW8Num13z0">
    <w:name w:val="WW-WW8Num13z0"/>
    <w:rsid w:val="006728B6"/>
    <w:rPr>
      <w:rFonts w:ascii="StarSymbol" w:hAnsi="StarSymbol"/>
    </w:rPr>
  </w:style>
  <w:style w:type="character" w:customStyle="1" w:styleId="WW-WW8Num14z0">
    <w:name w:val="WW-WW8Num14z0"/>
    <w:rsid w:val="006728B6"/>
    <w:rPr>
      <w:rFonts w:ascii="Wingdings" w:hAnsi="Wingdings"/>
    </w:rPr>
  </w:style>
  <w:style w:type="character" w:customStyle="1" w:styleId="WW-WW8Num15z0">
    <w:name w:val="WW-WW8Num15z0"/>
    <w:rsid w:val="006728B6"/>
    <w:rPr>
      <w:rFonts w:ascii="Wingdings" w:hAnsi="Wingdings"/>
    </w:rPr>
  </w:style>
  <w:style w:type="character" w:customStyle="1" w:styleId="WW-WW8Num16z1">
    <w:name w:val="WW-WW8Num16z1"/>
    <w:rsid w:val="006728B6"/>
    <w:rPr>
      <w:rFonts w:ascii="StarSymbol" w:hAnsi="StarSymbol"/>
    </w:rPr>
  </w:style>
  <w:style w:type="character" w:customStyle="1" w:styleId="WW-WW8Num17z0">
    <w:name w:val="WW-WW8Num17z0"/>
    <w:rsid w:val="006728B6"/>
    <w:rPr>
      <w:rFonts w:ascii="StarSymbol" w:hAnsi="StarSymbol"/>
    </w:rPr>
  </w:style>
  <w:style w:type="character" w:customStyle="1" w:styleId="WW-WW8Num18z0">
    <w:name w:val="WW-WW8Num18z0"/>
    <w:rsid w:val="006728B6"/>
    <w:rPr>
      <w:rFonts w:ascii="StarSymbol" w:hAnsi="StarSymbol" w:cs="StarSymbol"/>
      <w:sz w:val="18"/>
      <w:szCs w:val="18"/>
    </w:rPr>
  </w:style>
  <w:style w:type="character" w:customStyle="1" w:styleId="WW-WW8Num19z0">
    <w:name w:val="WW-WW8Num19z0"/>
    <w:rsid w:val="006728B6"/>
    <w:rPr>
      <w:rFonts w:ascii="Symbol" w:hAnsi="Symbol" w:cs="StarSymbol"/>
      <w:sz w:val="18"/>
      <w:szCs w:val="18"/>
    </w:rPr>
  </w:style>
  <w:style w:type="character" w:customStyle="1" w:styleId="WW-Absatz-Standardschriftart1">
    <w:name w:val="WW-Absatz-Standardschriftart1"/>
    <w:rsid w:val="006728B6"/>
  </w:style>
  <w:style w:type="character" w:customStyle="1" w:styleId="WW-WW8Num1z01">
    <w:name w:val="WW-WW8Num1z01"/>
    <w:rsid w:val="006728B6"/>
    <w:rPr>
      <w:rFonts w:ascii="StarSymbol" w:hAnsi="StarSymbol"/>
    </w:rPr>
  </w:style>
  <w:style w:type="character" w:customStyle="1" w:styleId="WW-WW8Num2z01">
    <w:name w:val="WW-WW8Num2z01"/>
    <w:rsid w:val="006728B6"/>
    <w:rPr>
      <w:rFonts w:ascii="StarSymbol" w:hAnsi="StarSymbol" w:cs="StarSymbol"/>
      <w:sz w:val="18"/>
      <w:szCs w:val="18"/>
    </w:rPr>
  </w:style>
  <w:style w:type="character" w:customStyle="1" w:styleId="WW-WW8Num3z01">
    <w:name w:val="WW-WW8Num3z01"/>
    <w:rsid w:val="006728B6"/>
    <w:rPr>
      <w:rFonts w:ascii="StarSymbol" w:hAnsi="StarSymbol" w:cs="StarSymbol"/>
      <w:sz w:val="18"/>
      <w:szCs w:val="18"/>
    </w:rPr>
  </w:style>
  <w:style w:type="character" w:customStyle="1" w:styleId="WW-WW8Num4z01">
    <w:name w:val="WW-WW8Num4z01"/>
    <w:rsid w:val="006728B6"/>
    <w:rPr>
      <w:rFonts w:ascii="StarSymbol" w:hAnsi="StarSymbol" w:cs="StarSymbol"/>
      <w:sz w:val="18"/>
      <w:szCs w:val="18"/>
    </w:rPr>
  </w:style>
  <w:style w:type="character" w:customStyle="1" w:styleId="WW-WW8Num5z01">
    <w:name w:val="WW-WW8Num5z01"/>
    <w:rsid w:val="006728B6"/>
    <w:rPr>
      <w:rFonts w:ascii="StarSymbol" w:hAnsi="StarSymbol" w:cs="StarSymbol"/>
      <w:sz w:val="18"/>
      <w:szCs w:val="18"/>
    </w:rPr>
  </w:style>
  <w:style w:type="character" w:customStyle="1" w:styleId="WW-WW8Num6z01">
    <w:name w:val="WW-WW8Num6z01"/>
    <w:rsid w:val="006728B6"/>
    <w:rPr>
      <w:rFonts w:ascii="StarSymbol" w:hAnsi="StarSymbol"/>
    </w:rPr>
  </w:style>
  <w:style w:type="character" w:customStyle="1" w:styleId="WW-WW8Num10z01">
    <w:name w:val="WW-WW8Num10z01"/>
    <w:rsid w:val="006728B6"/>
    <w:rPr>
      <w:rFonts w:ascii="StarSymbol" w:hAnsi="StarSymbol"/>
    </w:rPr>
  </w:style>
  <w:style w:type="character" w:customStyle="1" w:styleId="WW-WW8Num11z01">
    <w:name w:val="WW-WW8Num11z01"/>
    <w:rsid w:val="006728B6"/>
    <w:rPr>
      <w:rFonts w:ascii="StarSymbol" w:hAnsi="StarSymbol"/>
    </w:rPr>
  </w:style>
  <w:style w:type="character" w:customStyle="1" w:styleId="WW-WW8Num12z01">
    <w:name w:val="WW-WW8Num12z01"/>
    <w:rsid w:val="006728B6"/>
    <w:rPr>
      <w:rFonts w:ascii="StarSymbol" w:hAnsi="StarSymbol"/>
    </w:rPr>
  </w:style>
  <w:style w:type="character" w:customStyle="1" w:styleId="WW-WW8Num13z01">
    <w:name w:val="WW-WW8Num13z01"/>
    <w:rsid w:val="006728B6"/>
    <w:rPr>
      <w:rFonts w:ascii="StarSymbol" w:hAnsi="StarSymbol"/>
    </w:rPr>
  </w:style>
  <w:style w:type="character" w:customStyle="1" w:styleId="WW-WW8Num14z01">
    <w:name w:val="WW-WW8Num14z01"/>
    <w:rsid w:val="006728B6"/>
    <w:rPr>
      <w:rFonts w:ascii="Wingdings" w:hAnsi="Wingdings"/>
    </w:rPr>
  </w:style>
  <w:style w:type="character" w:customStyle="1" w:styleId="WW-WW8Num15z01">
    <w:name w:val="WW-WW8Num15z01"/>
    <w:rsid w:val="006728B6"/>
    <w:rPr>
      <w:rFonts w:ascii="Wingdings" w:hAnsi="Wingdings"/>
    </w:rPr>
  </w:style>
  <w:style w:type="character" w:customStyle="1" w:styleId="WW-WW8Num16z11">
    <w:name w:val="WW-WW8Num16z11"/>
    <w:rsid w:val="006728B6"/>
    <w:rPr>
      <w:rFonts w:ascii="StarSymbol" w:hAnsi="StarSymbol"/>
    </w:rPr>
  </w:style>
  <w:style w:type="character" w:customStyle="1" w:styleId="WW-WW8Num17z01">
    <w:name w:val="WW-WW8Num17z01"/>
    <w:rsid w:val="006728B6"/>
    <w:rPr>
      <w:rFonts w:ascii="StarSymbol" w:hAnsi="StarSymbol"/>
    </w:rPr>
  </w:style>
  <w:style w:type="character" w:customStyle="1" w:styleId="WW-WW8Num18z01">
    <w:name w:val="WW-WW8Num18z01"/>
    <w:rsid w:val="006728B6"/>
    <w:rPr>
      <w:rFonts w:ascii="StarSymbol" w:hAnsi="StarSymbol" w:cs="StarSymbol"/>
      <w:sz w:val="18"/>
      <w:szCs w:val="18"/>
    </w:rPr>
  </w:style>
  <w:style w:type="character" w:customStyle="1" w:styleId="WW-WW8Num19z01">
    <w:name w:val="WW-WW8Num19z01"/>
    <w:rsid w:val="006728B6"/>
    <w:rPr>
      <w:rFonts w:ascii="Symbol" w:hAnsi="Symbol" w:cs="StarSymbol"/>
      <w:sz w:val="18"/>
      <w:szCs w:val="18"/>
    </w:rPr>
  </w:style>
  <w:style w:type="character" w:customStyle="1" w:styleId="WW-Absatz-Standardschriftart11">
    <w:name w:val="WW-Absatz-Standardschriftart11"/>
    <w:rsid w:val="006728B6"/>
  </w:style>
  <w:style w:type="character" w:customStyle="1" w:styleId="WW-WW8Num1z011">
    <w:name w:val="WW-WW8Num1z011"/>
    <w:rsid w:val="006728B6"/>
    <w:rPr>
      <w:rFonts w:ascii="StarSymbol" w:hAnsi="StarSymbol"/>
    </w:rPr>
  </w:style>
  <w:style w:type="character" w:customStyle="1" w:styleId="WW-WW8Num2z011">
    <w:name w:val="WW-WW8Num2z011"/>
    <w:rsid w:val="006728B6"/>
    <w:rPr>
      <w:rFonts w:ascii="StarSymbol" w:hAnsi="StarSymbol" w:cs="StarSymbol"/>
      <w:sz w:val="18"/>
      <w:szCs w:val="18"/>
    </w:rPr>
  </w:style>
  <w:style w:type="character" w:customStyle="1" w:styleId="WW-WW8Num3z011">
    <w:name w:val="WW-WW8Num3z011"/>
    <w:rsid w:val="006728B6"/>
    <w:rPr>
      <w:rFonts w:ascii="StarSymbol" w:hAnsi="StarSymbol" w:cs="StarSymbol"/>
      <w:sz w:val="18"/>
      <w:szCs w:val="18"/>
    </w:rPr>
  </w:style>
  <w:style w:type="character" w:customStyle="1" w:styleId="WW-WW8Num4z011">
    <w:name w:val="WW-WW8Num4z011"/>
    <w:rsid w:val="006728B6"/>
    <w:rPr>
      <w:rFonts w:ascii="StarSymbol" w:hAnsi="StarSymbol" w:cs="StarSymbol"/>
      <w:sz w:val="18"/>
      <w:szCs w:val="18"/>
    </w:rPr>
  </w:style>
  <w:style w:type="character" w:customStyle="1" w:styleId="WW-WW8Num5z011">
    <w:name w:val="WW-WW8Num5z011"/>
    <w:rsid w:val="006728B6"/>
    <w:rPr>
      <w:rFonts w:ascii="StarSymbol" w:hAnsi="StarSymbol" w:cs="StarSymbol"/>
      <w:sz w:val="18"/>
      <w:szCs w:val="18"/>
    </w:rPr>
  </w:style>
  <w:style w:type="character" w:customStyle="1" w:styleId="WW-WW8Num6z011">
    <w:name w:val="WW-WW8Num6z011"/>
    <w:rsid w:val="006728B6"/>
    <w:rPr>
      <w:rFonts w:ascii="StarSymbol" w:hAnsi="StarSymbol"/>
    </w:rPr>
  </w:style>
  <w:style w:type="character" w:customStyle="1" w:styleId="WW-WW8Num10z011">
    <w:name w:val="WW-WW8Num10z011"/>
    <w:rsid w:val="006728B6"/>
    <w:rPr>
      <w:rFonts w:ascii="StarSymbol" w:hAnsi="StarSymbol"/>
    </w:rPr>
  </w:style>
  <w:style w:type="character" w:customStyle="1" w:styleId="WW-WW8Num11z011">
    <w:name w:val="WW-WW8Num11z011"/>
    <w:rsid w:val="006728B6"/>
    <w:rPr>
      <w:rFonts w:ascii="StarSymbol" w:hAnsi="StarSymbol"/>
    </w:rPr>
  </w:style>
  <w:style w:type="character" w:customStyle="1" w:styleId="WW-WW8Num12z011">
    <w:name w:val="WW-WW8Num12z011"/>
    <w:rsid w:val="006728B6"/>
    <w:rPr>
      <w:rFonts w:ascii="StarSymbol" w:hAnsi="StarSymbol"/>
    </w:rPr>
  </w:style>
  <w:style w:type="character" w:customStyle="1" w:styleId="WW-WW8Num13z011">
    <w:name w:val="WW-WW8Num13z011"/>
    <w:rsid w:val="006728B6"/>
    <w:rPr>
      <w:rFonts w:ascii="StarSymbol" w:hAnsi="StarSymbol"/>
    </w:rPr>
  </w:style>
  <w:style w:type="character" w:customStyle="1" w:styleId="WW-WW8Num14z011">
    <w:name w:val="WW-WW8Num14z011"/>
    <w:rsid w:val="006728B6"/>
    <w:rPr>
      <w:rFonts w:ascii="Wingdings" w:hAnsi="Wingdings"/>
    </w:rPr>
  </w:style>
  <w:style w:type="character" w:customStyle="1" w:styleId="WW-WW8Num15z011">
    <w:name w:val="WW-WW8Num15z011"/>
    <w:rsid w:val="006728B6"/>
    <w:rPr>
      <w:rFonts w:ascii="Wingdings" w:hAnsi="Wingdings"/>
    </w:rPr>
  </w:style>
  <w:style w:type="character" w:customStyle="1" w:styleId="WW-WW8Num16z111">
    <w:name w:val="WW-WW8Num16z111"/>
    <w:rsid w:val="006728B6"/>
    <w:rPr>
      <w:rFonts w:ascii="StarSymbol" w:hAnsi="StarSymbol"/>
    </w:rPr>
  </w:style>
  <w:style w:type="character" w:customStyle="1" w:styleId="WW-WW8Num17z011">
    <w:name w:val="WW-WW8Num17z011"/>
    <w:rsid w:val="006728B6"/>
    <w:rPr>
      <w:rFonts w:ascii="StarSymbol" w:hAnsi="StarSymbol"/>
    </w:rPr>
  </w:style>
  <w:style w:type="character" w:customStyle="1" w:styleId="WW-WW8Num18z011">
    <w:name w:val="WW-WW8Num18z011"/>
    <w:rsid w:val="006728B6"/>
    <w:rPr>
      <w:rFonts w:ascii="StarSymbol" w:hAnsi="StarSymbol" w:cs="StarSymbol"/>
      <w:sz w:val="18"/>
      <w:szCs w:val="18"/>
    </w:rPr>
  </w:style>
  <w:style w:type="character" w:customStyle="1" w:styleId="WW-WW8Num19z011">
    <w:name w:val="WW-WW8Num19z011"/>
    <w:rsid w:val="006728B6"/>
    <w:rPr>
      <w:rFonts w:ascii="Symbol" w:hAnsi="Symbol" w:cs="StarSymbol"/>
      <w:sz w:val="18"/>
      <w:szCs w:val="18"/>
    </w:rPr>
  </w:style>
  <w:style w:type="character" w:customStyle="1" w:styleId="WW-Absatz-Standardschriftart111">
    <w:name w:val="WW-Absatz-Standardschriftart111"/>
    <w:rsid w:val="006728B6"/>
  </w:style>
  <w:style w:type="character" w:customStyle="1" w:styleId="WW-WW8Num1z0111">
    <w:name w:val="WW-WW8Num1z0111"/>
    <w:rsid w:val="006728B6"/>
    <w:rPr>
      <w:rFonts w:ascii="StarSymbol" w:hAnsi="StarSymbol"/>
    </w:rPr>
  </w:style>
  <w:style w:type="character" w:customStyle="1" w:styleId="WW-WW8Num2z0111">
    <w:name w:val="WW-WW8Num2z0111"/>
    <w:rsid w:val="006728B6"/>
    <w:rPr>
      <w:rFonts w:ascii="StarSymbol" w:hAnsi="StarSymbol" w:cs="StarSymbol"/>
      <w:sz w:val="18"/>
      <w:szCs w:val="18"/>
    </w:rPr>
  </w:style>
  <w:style w:type="character" w:customStyle="1" w:styleId="WW-WW8Num3z0111">
    <w:name w:val="WW-WW8Num3z0111"/>
    <w:rsid w:val="006728B6"/>
    <w:rPr>
      <w:rFonts w:ascii="StarSymbol" w:hAnsi="StarSymbol" w:cs="StarSymbol"/>
      <w:sz w:val="18"/>
      <w:szCs w:val="18"/>
    </w:rPr>
  </w:style>
  <w:style w:type="character" w:customStyle="1" w:styleId="WW-WW8Num4z0111">
    <w:name w:val="WW-WW8Num4z0111"/>
    <w:rsid w:val="006728B6"/>
    <w:rPr>
      <w:rFonts w:ascii="StarSymbol" w:hAnsi="StarSymbol" w:cs="StarSymbol"/>
      <w:sz w:val="18"/>
      <w:szCs w:val="18"/>
    </w:rPr>
  </w:style>
  <w:style w:type="character" w:customStyle="1" w:styleId="WW-WW8Num5z0111">
    <w:name w:val="WW-WW8Num5z0111"/>
    <w:rsid w:val="006728B6"/>
    <w:rPr>
      <w:rFonts w:ascii="StarSymbol" w:hAnsi="StarSymbol" w:cs="StarSymbol"/>
      <w:sz w:val="18"/>
      <w:szCs w:val="18"/>
    </w:rPr>
  </w:style>
  <w:style w:type="character" w:customStyle="1" w:styleId="WW-WW8Num6z0111">
    <w:name w:val="WW-WW8Num6z0111"/>
    <w:rsid w:val="006728B6"/>
    <w:rPr>
      <w:rFonts w:ascii="StarSymbol" w:hAnsi="StarSymbol"/>
    </w:rPr>
  </w:style>
  <w:style w:type="character" w:customStyle="1" w:styleId="WW-WW8Num10z0111">
    <w:name w:val="WW-WW8Num10z0111"/>
    <w:rsid w:val="006728B6"/>
    <w:rPr>
      <w:rFonts w:ascii="StarSymbol" w:hAnsi="StarSymbol"/>
    </w:rPr>
  </w:style>
  <w:style w:type="character" w:customStyle="1" w:styleId="WW-WW8Num11z0111">
    <w:name w:val="WW-WW8Num11z0111"/>
    <w:rsid w:val="006728B6"/>
    <w:rPr>
      <w:rFonts w:ascii="StarSymbol" w:hAnsi="StarSymbol"/>
    </w:rPr>
  </w:style>
  <w:style w:type="character" w:customStyle="1" w:styleId="WW-WW8Num12z0111">
    <w:name w:val="WW-WW8Num12z0111"/>
    <w:rsid w:val="006728B6"/>
    <w:rPr>
      <w:rFonts w:ascii="StarSymbol" w:hAnsi="StarSymbol"/>
    </w:rPr>
  </w:style>
  <w:style w:type="character" w:customStyle="1" w:styleId="WW-WW8Num13z0111">
    <w:name w:val="WW-WW8Num13z0111"/>
    <w:rsid w:val="006728B6"/>
    <w:rPr>
      <w:rFonts w:ascii="StarSymbol" w:hAnsi="StarSymbol"/>
    </w:rPr>
  </w:style>
  <w:style w:type="character" w:customStyle="1" w:styleId="WW-WW8Num14z0111">
    <w:name w:val="WW-WW8Num14z0111"/>
    <w:rsid w:val="006728B6"/>
    <w:rPr>
      <w:rFonts w:ascii="Wingdings" w:hAnsi="Wingdings"/>
    </w:rPr>
  </w:style>
  <w:style w:type="character" w:customStyle="1" w:styleId="WW-WW8Num15z0111">
    <w:name w:val="WW-WW8Num15z0111"/>
    <w:rsid w:val="006728B6"/>
    <w:rPr>
      <w:rFonts w:ascii="Wingdings" w:hAnsi="Wingdings"/>
    </w:rPr>
  </w:style>
  <w:style w:type="character" w:customStyle="1" w:styleId="WW-WW8Num16z1111">
    <w:name w:val="WW-WW8Num16z1111"/>
    <w:rsid w:val="006728B6"/>
    <w:rPr>
      <w:rFonts w:ascii="StarSymbol" w:hAnsi="StarSymbol"/>
    </w:rPr>
  </w:style>
  <w:style w:type="character" w:customStyle="1" w:styleId="WW-WW8Num17z0111">
    <w:name w:val="WW-WW8Num17z0111"/>
    <w:rsid w:val="006728B6"/>
    <w:rPr>
      <w:rFonts w:ascii="StarSymbol" w:hAnsi="StarSymbol"/>
    </w:rPr>
  </w:style>
  <w:style w:type="character" w:customStyle="1" w:styleId="WW-WW8Num18z0111">
    <w:name w:val="WW-WW8Num18z0111"/>
    <w:rsid w:val="006728B6"/>
    <w:rPr>
      <w:rFonts w:ascii="StarSymbol" w:hAnsi="StarSymbol" w:cs="StarSymbol"/>
      <w:sz w:val="18"/>
      <w:szCs w:val="18"/>
    </w:rPr>
  </w:style>
  <w:style w:type="character" w:customStyle="1" w:styleId="WW-WW8Num19z0111">
    <w:name w:val="WW-WW8Num19z0111"/>
    <w:rsid w:val="006728B6"/>
    <w:rPr>
      <w:rFonts w:ascii="Symbol" w:hAnsi="Symbol" w:cs="StarSymbol"/>
      <w:sz w:val="18"/>
      <w:szCs w:val="18"/>
    </w:rPr>
  </w:style>
  <w:style w:type="character" w:customStyle="1" w:styleId="WW-Absatz-Standardschriftart1111">
    <w:name w:val="WW-Absatz-Standardschriftart1111"/>
    <w:rsid w:val="006728B6"/>
  </w:style>
  <w:style w:type="character" w:customStyle="1" w:styleId="WW-WW8Num1z01111">
    <w:name w:val="WW-WW8Num1z01111"/>
    <w:rsid w:val="006728B6"/>
    <w:rPr>
      <w:rFonts w:ascii="StarSymbol" w:hAnsi="StarSymbol"/>
    </w:rPr>
  </w:style>
  <w:style w:type="character" w:customStyle="1" w:styleId="WW-WW8Num2z01111">
    <w:name w:val="WW-WW8Num2z01111"/>
    <w:rsid w:val="006728B6"/>
    <w:rPr>
      <w:rFonts w:ascii="StarSymbol" w:hAnsi="StarSymbol" w:cs="StarSymbol"/>
      <w:sz w:val="18"/>
      <w:szCs w:val="18"/>
    </w:rPr>
  </w:style>
  <w:style w:type="character" w:customStyle="1" w:styleId="WW-WW8Num3z01111">
    <w:name w:val="WW-WW8Num3z01111"/>
    <w:rsid w:val="006728B6"/>
    <w:rPr>
      <w:rFonts w:ascii="StarSymbol" w:hAnsi="StarSymbol" w:cs="StarSymbol"/>
      <w:sz w:val="18"/>
      <w:szCs w:val="18"/>
    </w:rPr>
  </w:style>
  <w:style w:type="character" w:customStyle="1" w:styleId="WW-WW8Num4z01111">
    <w:name w:val="WW-WW8Num4z01111"/>
    <w:rsid w:val="006728B6"/>
    <w:rPr>
      <w:rFonts w:ascii="StarSymbol" w:hAnsi="StarSymbol" w:cs="StarSymbol"/>
      <w:sz w:val="18"/>
      <w:szCs w:val="18"/>
    </w:rPr>
  </w:style>
  <w:style w:type="character" w:customStyle="1" w:styleId="WW-WW8Num5z01111">
    <w:name w:val="WW-WW8Num5z01111"/>
    <w:rsid w:val="006728B6"/>
    <w:rPr>
      <w:rFonts w:ascii="StarSymbol" w:hAnsi="StarSymbol" w:cs="StarSymbol"/>
      <w:sz w:val="18"/>
      <w:szCs w:val="18"/>
    </w:rPr>
  </w:style>
  <w:style w:type="character" w:customStyle="1" w:styleId="WW-WW8Num6z01111">
    <w:name w:val="WW-WW8Num6z01111"/>
    <w:rsid w:val="006728B6"/>
    <w:rPr>
      <w:rFonts w:ascii="StarSymbol" w:hAnsi="StarSymbol"/>
    </w:rPr>
  </w:style>
  <w:style w:type="character" w:customStyle="1" w:styleId="WW-WW8Num10z01111">
    <w:name w:val="WW-WW8Num10z01111"/>
    <w:rsid w:val="006728B6"/>
    <w:rPr>
      <w:rFonts w:ascii="StarSymbol" w:hAnsi="StarSymbol"/>
    </w:rPr>
  </w:style>
  <w:style w:type="character" w:customStyle="1" w:styleId="WW-WW8Num11z01111">
    <w:name w:val="WW-WW8Num11z01111"/>
    <w:rsid w:val="006728B6"/>
    <w:rPr>
      <w:rFonts w:ascii="StarSymbol" w:hAnsi="StarSymbol"/>
    </w:rPr>
  </w:style>
  <w:style w:type="character" w:customStyle="1" w:styleId="WW-WW8Num12z01111">
    <w:name w:val="WW-WW8Num12z01111"/>
    <w:rsid w:val="006728B6"/>
    <w:rPr>
      <w:rFonts w:ascii="StarSymbol" w:hAnsi="StarSymbol"/>
    </w:rPr>
  </w:style>
  <w:style w:type="character" w:customStyle="1" w:styleId="WW-WW8Num13z01111">
    <w:name w:val="WW-WW8Num13z01111"/>
    <w:rsid w:val="006728B6"/>
    <w:rPr>
      <w:rFonts w:ascii="StarSymbol" w:hAnsi="StarSymbol"/>
    </w:rPr>
  </w:style>
  <w:style w:type="character" w:customStyle="1" w:styleId="WW-WW8Num14z01111">
    <w:name w:val="WW-WW8Num14z01111"/>
    <w:rsid w:val="006728B6"/>
    <w:rPr>
      <w:rFonts w:ascii="Wingdings" w:hAnsi="Wingdings"/>
    </w:rPr>
  </w:style>
  <w:style w:type="character" w:customStyle="1" w:styleId="WW-WW8Num15z01111">
    <w:name w:val="WW-WW8Num15z01111"/>
    <w:rsid w:val="006728B6"/>
    <w:rPr>
      <w:rFonts w:ascii="Wingdings" w:hAnsi="Wingdings"/>
    </w:rPr>
  </w:style>
  <w:style w:type="character" w:customStyle="1" w:styleId="WW-WW8Num16z11111">
    <w:name w:val="WW-WW8Num16z11111"/>
    <w:rsid w:val="006728B6"/>
    <w:rPr>
      <w:rFonts w:ascii="StarSymbol" w:hAnsi="StarSymbol"/>
    </w:rPr>
  </w:style>
  <w:style w:type="character" w:customStyle="1" w:styleId="WW-WW8Num17z01111">
    <w:name w:val="WW-WW8Num17z01111"/>
    <w:rsid w:val="006728B6"/>
    <w:rPr>
      <w:rFonts w:ascii="StarSymbol" w:hAnsi="StarSymbol"/>
    </w:rPr>
  </w:style>
  <w:style w:type="character" w:customStyle="1" w:styleId="WW-WW8Num18z01111">
    <w:name w:val="WW-WW8Num18z01111"/>
    <w:rsid w:val="006728B6"/>
    <w:rPr>
      <w:rFonts w:ascii="StarSymbol" w:hAnsi="StarSymbol" w:cs="StarSymbol"/>
      <w:sz w:val="18"/>
      <w:szCs w:val="18"/>
    </w:rPr>
  </w:style>
  <w:style w:type="character" w:customStyle="1" w:styleId="WW-WW8Num19z01111">
    <w:name w:val="WW-WW8Num19z01111"/>
    <w:rsid w:val="006728B6"/>
    <w:rPr>
      <w:rFonts w:ascii="Symbol" w:hAnsi="Symbol" w:cs="StarSymbol"/>
      <w:sz w:val="18"/>
      <w:szCs w:val="18"/>
    </w:rPr>
  </w:style>
  <w:style w:type="character" w:customStyle="1" w:styleId="WW-Absatz-Standardschriftart11111">
    <w:name w:val="WW-Absatz-Standardschriftart11111"/>
    <w:rsid w:val="006728B6"/>
  </w:style>
  <w:style w:type="character" w:customStyle="1" w:styleId="WW-WW8Num1z011111">
    <w:name w:val="WW-WW8Num1z011111"/>
    <w:rsid w:val="006728B6"/>
    <w:rPr>
      <w:rFonts w:ascii="StarSymbol" w:hAnsi="StarSymbol"/>
    </w:rPr>
  </w:style>
  <w:style w:type="character" w:customStyle="1" w:styleId="WW-WW8Num2z011111">
    <w:name w:val="WW-WW8Num2z011111"/>
    <w:rsid w:val="006728B6"/>
    <w:rPr>
      <w:rFonts w:ascii="StarSymbol" w:hAnsi="StarSymbol" w:cs="StarSymbol"/>
      <w:sz w:val="18"/>
      <w:szCs w:val="18"/>
    </w:rPr>
  </w:style>
  <w:style w:type="character" w:customStyle="1" w:styleId="WW-WW8Num3z011111">
    <w:name w:val="WW-WW8Num3z011111"/>
    <w:rsid w:val="006728B6"/>
    <w:rPr>
      <w:rFonts w:ascii="StarSymbol" w:hAnsi="StarSymbol" w:cs="StarSymbol"/>
      <w:sz w:val="18"/>
      <w:szCs w:val="18"/>
    </w:rPr>
  </w:style>
  <w:style w:type="character" w:customStyle="1" w:styleId="WW-WW8Num4z011111">
    <w:name w:val="WW-WW8Num4z011111"/>
    <w:rsid w:val="006728B6"/>
    <w:rPr>
      <w:rFonts w:ascii="StarSymbol" w:hAnsi="StarSymbol" w:cs="StarSymbol"/>
      <w:sz w:val="18"/>
      <w:szCs w:val="18"/>
    </w:rPr>
  </w:style>
  <w:style w:type="character" w:customStyle="1" w:styleId="WW-WW8Num5z011111">
    <w:name w:val="WW-WW8Num5z011111"/>
    <w:rsid w:val="006728B6"/>
    <w:rPr>
      <w:rFonts w:ascii="StarSymbol" w:hAnsi="StarSymbol" w:cs="StarSymbol"/>
      <w:sz w:val="18"/>
      <w:szCs w:val="18"/>
    </w:rPr>
  </w:style>
  <w:style w:type="character" w:customStyle="1" w:styleId="WW-WW8Num6z011111">
    <w:name w:val="WW-WW8Num6z011111"/>
    <w:rsid w:val="006728B6"/>
    <w:rPr>
      <w:rFonts w:ascii="StarSymbol" w:hAnsi="StarSymbol"/>
    </w:rPr>
  </w:style>
  <w:style w:type="character" w:customStyle="1" w:styleId="WW-WW8Num10z011111">
    <w:name w:val="WW-WW8Num10z011111"/>
    <w:rsid w:val="006728B6"/>
    <w:rPr>
      <w:rFonts w:ascii="StarSymbol" w:hAnsi="StarSymbol"/>
    </w:rPr>
  </w:style>
  <w:style w:type="character" w:customStyle="1" w:styleId="WW-WW8Num11z011111">
    <w:name w:val="WW-WW8Num11z011111"/>
    <w:rsid w:val="006728B6"/>
    <w:rPr>
      <w:rFonts w:ascii="StarSymbol" w:hAnsi="StarSymbol"/>
    </w:rPr>
  </w:style>
  <w:style w:type="character" w:customStyle="1" w:styleId="WW-WW8Num12z011111">
    <w:name w:val="WW-WW8Num12z011111"/>
    <w:rsid w:val="006728B6"/>
    <w:rPr>
      <w:rFonts w:ascii="StarSymbol" w:hAnsi="StarSymbol"/>
    </w:rPr>
  </w:style>
  <w:style w:type="character" w:customStyle="1" w:styleId="WW-WW8Num13z011111">
    <w:name w:val="WW-WW8Num13z011111"/>
    <w:rsid w:val="006728B6"/>
    <w:rPr>
      <w:rFonts w:ascii="StarSymbol" w:hAnsi="StarSymbol"/>
    </w:rPr>
  </w:style>
  <w:style w:type="character" w:customStyle="1" w:styleId="WW-WW8Num14z011111">
    <w:name w:val="WW-WW8Num14z011111"/>
    <w:rsid w:val="006728B6"/>
    <w:rPr>
      <w:rFonts w:ascii="Wingdings" w:hAnsi="Wingdings"/>
    </w:rPr>
  </w:style>
  <w:style w:type="character" w:customStyle="1" w:styleId="WW-WW8Num15z011111">
    <w:name w:val="WW-WW8Num15z011111"/>
    <w:rsid w:val="006728B6"/>
    <w:rPr>
      <w:rFonts w:ascii="Wingdings" w:hAnsi="Wingdings"/>
    </w:rPr>
  </w:style>
  <w:style w:type="character" w:customStyle="1" w:styleId="WW-WW8Num16z111111">
    <w:name w:val="WW-WW8Num16z111111"/>
    <w:rsid w:val="006728B6"/>
    <w:rPr>
      <w:rFonts w:ascii="StarSymbol" w:hAnsi="StarSymbol"/>
    </w:rPr>
  </w:style>
  <w:style w:type="character" w:customStyle="1" w:styleId="WW-WW8Num17z011111">
    <w:name w:val="WW-WW8Num17z011111"/>
    <w:rsid w:val="006728B6"/>
    <w:rPr>
      <w:rFonts w:ascii="StarSymbol" w:hAnsi="StarSymbol"/>
    </w:rPr>
  </w:style>
  <w:style w:type="character" w:customStyle="1" w:styleId="WW-WW8Num18z011111">
    <w:name w:val="WW-WW8Num18z011111"/>
    <w:rsid w:val="006728B6"/>
    <w:rPr>
      <w:rFonts w:ascii="StarSymbol" w:hAnsi="StarSymbol" w:cs="StarSymbol"/>
      <w:sz w:val="18"/>
      <w:szCs w:val="18"/>
    </w:rPr>
  </w:style>
  <w:style w:type="character" w:customStyle="1" w:styleId="WW-WW8Num19z011111">
    <w:name w:val="WW-WW8Num19z011111"/>
    <w:rsid w:val="006728B6"/>
    <w:rPr>
      <w:rFonts w:ascii="Symbol" w:hAnsi="Symbol" w:cs="StarSymbol"/>
      <w:sz w:val="18"/>
      <w:szCs w:val="18"/>
    </w:rPr>
  </w:style>
  <w:style w:type="character" w:customStyle="1" w:styleId="WW-Absatz-Standardschriftart111111">
    <w:name w:val="WW-Absatz-Standardschriftart111111"/>
    <w:rsid w:val="006728B6"/>
  </w:style>
  <w:style w:type="character" w:customStyle="1" w:styleId="WW-WW8Num1z0111111">
    <w:name w:val="WW-WW8Num1z0111111"/>
    <w:rsid w:val="006728B6"/>
    <w:rPr>
      <w:rFonts w:ascii="StarSymbol" w:hAnsi="StarSymbol"/>
    </w:rPr>
  </w:style>
  <w:style w:type="character" w:customStyle="1" w:styleId="WW-WW8Num2z0111111">
    <w:name w:val="WW-WW8Num2z0111111"/>
    <w:rsid w:val="006728B6"/>
    <w:rPr>
      <w:rFonts w:ascii="StarSymbol" w:hAnsi="StarSymbol" w:cs="StarSymbol"/>
      <w:sz w:val="18"/>
      <w:szCs w:val="18"/>
    </w:rPr>
  </w:style>
  <w:style w:type="character" w:customStyle="1" w:styleId="WW-WW8Num3z0111111">
    <w:name w:val="WW-WW8Num3z0111111"/>
    <w:rsid w:val="006728B6"/>
    <w:rPr>
      <w:rFonts w:ascii="StarSymbol" w:hAnsi="StarSymbol" w:cs="StarSymbol"/>
      <w:sz w:val="18"/>
      <w:szCs w:val="18"/>
    </w:rPr>
  </w:style>
  <w:style w:type="character" w:customStyle="1" w:styleId="WW-WW8Num4z0111111">
    <w:name w:val="WW-WW8Num4z0111111"/>
    <w:rsid w:val="006728B6"/>
    <w:rPr>
      <w:rFonts w:ascii="StarSymbol" w:hAnsi="StarSymbol" w:cs="StarSymbol"/>
      <w:sz w:val="18"/>
      <w:szCs w:val="18"/>
    </w:rPr>
  </w:style>
  <w:style w:type="character" w:customStyle="1" w:styleId="WW-WW8Num5z0111111">
    <w:name w:val="WW-WW8Num5z0111111"/>
    <w:rsid w:val="006728B6"/>
    <w:rPr>
      <w:rFonts w:ascii="StarSymbol" w:hAnsi="StarSymbol" w:cs="StarSymbol"/>
      <w:sz w:val="18"/>
      <w:szCs w:val="18"/>
    </w:rPr>
  </w:style>
  <w:style w:type="character" w:customStyle="1" w:styleId="WW-WW8Num6z0111111">
    <w:name w:val="WW-WW8Num6z0111111"/>
    <w:rsid w:val="006728B6"/>
    <w:rPr>
      <w:rFonts w:ascii="StarSymbol" w:hAnsi="StarSymbol"/>
    </w:rPr>
  </w:style>
  <w:style w:type="character" w:customStyle="1" w:styleId="WW-WW8Num10z0111111">
    <w:name w:val="WW-WW8Num10z0111111"/>
    <w:rsid w:val="006728B6"/>
    <w:rPr>
      <w:rFonts w:ascii="StarSymbol" w:hAnsi="StarSymbol"/>
    </w:rPr>
  </w:style>
  <w:style w:type="character" w:customStyle="1" w:styleId="WW-WW8Num11z0111111">
    <w:name w:val="WW-WW8Num11z0111111"/>
    <w:rsid w:val="006728B6"/>
    <w:rPr>
      <w:rFonts w:ascii="StarSymbol" w:hAnsi="StarSymbol"/>
    </w:rPr>
  </w:style>
  <w:style w:type="character" w:customStyle="1" w:styleId="WW-WW8Num12z0111111">
    <w:name w:val="WW-WW8Num12z0111111"/>
    <w:rsid w:val="006728B6"/>
    <w:rPr>
      <w:rFonts w:ascii="StarSymbol" w:hAnsi="StarSymbol"/>
    </w:rPr>
  </w:style>
  <w:style w:type="character" w:customStyle="1" w:styleId="WW-WW8Num13z0111111">
    <w:name w:val="WW-WW8Num13z0111111"/>
    <w:rsid w:val="006728B6"/>
    <w:rPr>
      <w:rFonts w:ascii="StarSymbol" w:hAnsi="StarSymbol"/>
    </w:rPr>
  </w:style>
  <w:style w:type="character" w:customStyle="1" w:styleId="WW-WW8Num14z0111111">
    <w:name w:val="WW-WW8Num14z0111111"/>
    <w:rsid w:val="006728B6"/>
    <w:rPr>
      <w:rFonts w:ascii="Wingdings" w:hAnsi="Wingdings"/>
    </w:rPr>
  </w:style>
  <w:style w:type="character" w:customStyle="1" w:styleId="WW-WW8Num15z0111111">
    <w:name w:val="WW-WW8Num15z0111111"/>
    <w:rsid w:val="006728B6"/>
    <w:rPr>
      <w:rFonts w:ascii="Wingdings" w:hAnsi="Wingdings"/>
    </w:rPr>
  </w:style>
  <w:style w:type="character" w:customStyle="1" w:styleId="WW-WW8Num16z1111111">
    <w:name w:val="WW-WW8Num16z1111111"/>
    <w:rsid w:val="006728B6"/>
    <w:rPr>
      <w:rFonts w:ascii="StarSymbol" w:hAnsi="StarSymbol"/>
    </w:rPr>
  </w:style>
  <w:style w:type="character" w:customStyle="1" w:styleId="WW-WW8Num17z0111111">
    <w:name w:val="WW-WW8Num17z0111111"/>
    <w:rsid w:val="006728B6"/>
    <w:rPr>
      <w:rFonts w:ascii="StarSymbol" w:hAnsi="StarSymbol"/>
    </w:rPr>
  </w:style>
  <w:style w:type="character" w:customStyle="1" w:styleId="WW-WW8Num18z0111111">
    <w:name w:val="WW-WW8Num18z0111111"/>
    <w:rsid w:val="006728B6"/>
    <w:rPr>
      <w:rFonts w:ascii="StarSymbol" w:hAnsi="StarSymbol" w:cs="StarSymbol"/>
      <w:sz w:val="18"/>
      <w:szCs w:val="18"/>
    </w:rPr>
  </w:style>
  <w:style w:type="character" w:customStyle="1" w:styleId="WW-WW8Num19z0111111">
    <w:name w:val="WW-WW8Num19z0111111"/>
    <w:rsid w:val="006728B6"/>
    <w:rPr>
      <w:rFonts w:ascii="Symbol" w:hAnsi="Symbol" w:cs="StarSymbol"/>
      <w:sz w:val="18"/>
      <w:szCs w:val="18"/>
    </w:rPr>
  </w:style>
  <w:style w:type="character" w:customStyle="1" w:styleId="WW-Absatz-Standardschriftart1111111">
    <w:name w:val="WW-Absatz-Standardschriftart1111111"/>
    <w:rsid w:val="006728B6"/>
  </w:style>
  <w:style w:type="character" w:customStyle="1" w:styleId="WW-WW8Num1z01111111">
    <w:name w:val="WW-WW8Num1z01111111"/>
    <w:rsid w:val="006728B6"/>
    <w:rPr>
      <w:rFonts w:ascii="StarSymbol" w:hAnsi="StarSymbol"/>
    </w:rPr>
  </w:style>
  <w:style w:type="character" w:customStyle="1" w:styleId="WW-WW8Num2z01111111">
    <w:name w:val="WW-WW8Num2z01111111"/>
    <w:rsid w:val="006728B6"/>
    <w:rPr>
      <w:rFonts w:ascii="StarSymbol" w:hAnsi="StarSymbol" w:cs="StarSymbol"/>
      <w:sz w:val="18"/>
      <w:szCs w:val="18"/>
    </w:rPr>
  </w:style>
  <w:style w:type="character" w:customStyle="1" w:styleId="WW-WW8Num3z01111111">
    <w:name w:val="WW-WW8Num3z01111111"/>
    <w:rsid w:val="006728B6"/>
    <w:rPr>
      <w:rFonts w:ascii="StarSymbol" w:hAnsi="StarSymbol" w:cs="StarSymbol"/>
      <w:sz w:val="18"/>
      <w:szCs w:val="18"/>
    </w:rPr>
  </w:style>
  <w:style w:type="character" w:customStyle="1" w:styleId="WW-WW8Num4z01111111">
    <w:name w:val="WW-WW8Num4z01111111"/>
    <w:rsid w:val="006728B6"/>
    <w:rPr>
      <w:rFonts w:ascii="StarSymbol" w:hAnsi="StarSymbol" w:cs="StarSymbol"/>
      <w:sz w:val="18"/>
      <w:szCs w:val="18"/>
    </w:rPr>
  </w:style>
  <w:style w:type="character" w:customStyle="1" w:styleId="WW-WW8Num5z01111111">
    <w:name w:val="WW-WW8Num5z01111111"/>
    <w:rsid w:val="006728B6"/>
    <w:rPr>
      <w:rFonts w:ascii="StarSymbol" w:hAnsi="StarSymbol" w:cs="StarSymbol"/>
      <w:sz w:val="18"/>
      <w:szCs w:val="18"/>
    </w:rPr>
  </w:style>
  <w:style w:type="character" w:customStyle="1" w:styleId="WW-WW8Num6z01111111">
    <w:name w:val="WW-WW8Num6z01111111"/>
    <w:rsid w:val="006728B6"/>
    <w:rPr>
      <w:rFonts w:ascii="StarSymbol" w:hAnsi="StarSymbol"/>
    </w:rPr>
  </w:style>
  <w:style w:type="character" w:customStyle="1" w:styleId="WW-WW8Num10z01111111">
    <w:name w:val="WW-WW8Num10z01111111"/>
    <w:rsid w:val="006728B6"/>
    <w:rPr>
      <w:rFonts w:ascii="StarSymbol" w:hAnsi="StarSymbol"/>
    </w:rPr>
  </w:style>
  <w:style w:type="character" w:customStyle="1" w:styleId="WW-WW8Num11z01111111">
    <w:name w:val="WW-WW8Num11z01111111"/>
    <w:rsid w:val="006728B6"/>
    <w:rPr>
      <w:rFonts w:ascii="StarSymbol" w:hAnsi="StarSymbol"/>
    </w:rPr>
  </w:style>
  <w:style w:type="character" w:customStyle="1" w:styleId="WW-WW8Num12z01111111">
    <w:name w:val="WW-WW8Num12z01111111"/>
    <w:rsid w:val="006728B6"/>
    <w:rPr>
      <w:rFonts w:ascii="StarSymbol" w:hAnsi="StarSymbol"/>
    </w:rPr>
  </w:style>
  <w:style w:type="character" w:customStyle="1" w:styleId="WW-WW8Num13z01111111">
    <w:name w:val="WW-WW8Num13z01111111"/>
    <w:rsid w:val="006728B6"/>
    <w:rPr>
      <w:rFonts w:ascii="StarSymbol" w:hAnsi="StarSymbol"/>
    </w:rPr>
  </w:style>
  <w:style w:type="character" w:customStyle="1" w:styleId="WW-WW8Num14z01111111">
    <w:name w:val="WW-WW8Num14z01111111"/>
    <w:rsid w:val="006728B6"/>
    <w:rPr>
      <w:rFonts w:ascii="Wingdings" w:hAnsi="Wingdings"/>
    </w:rPr>
  </w:style>
  <w:style w:type="character" w:customStyle="1" w:styleId="WW-WW8Num15z01111111">
    <w:name w:val="WW-WW8Num15z01111111"/>
    <w:rsid w:val="006728B6"/>
    <w:rPr>
      <w:rFonts w:ascii="Wingdings" w:hAnsi="Wingdings"/>
    </w:rPr>
  </w:style>
  <w:style w:type="character" w:customStyle="1" w:styleId="WW-WW8Num16z11111111">
    <w:name w:val="WW-WW8Num16z11111111"/>
    <w:rsid w:val="006728B6"/>
    <w:rPr>
      <w:rFonts w:ascii="StarSymbol" w:hAnsi="StarSymbol"/>
    </w:rPr>
  </w:style>
  <w:style w:type="character" w:customStyle="1" w:styleId="WW-WW8Num17z01111111">
    <w:name w:val="WW-WW8Num17z01111111"/>
    <w:rsid w:val="006728B6"/>
    <w:rPr>
      <w:rFonts w:ascii="StarSymbol" w:hAnsi="StarSymbol"/>
    </w:rPr>
  </w:style>
  <w:style w:type="character" w:customStyle="1" w:styleId="WW-WW8Num18z01111111">
    <w:name w:val="WW-WW8Num18z01111111"/>
    <w:rsid w:val="006728B6"/>
    <w:rPr>
      <w:rFonts w:ascii="StarSymbol" w:hAnsi="StarSymbol" w:cs="StarSymbol"/>
      <w:sz w:val="18"/>
      <w:szCs w:val="18"/>
    </w:rPr>
  </w:style>
  <w:style w:type="character" w:customStyle="1" w:styleId="WW-WW8Num19z01111111">
    <w:name w:val="WW-WW8Num19z01111111"/>
    <w:rsid w:val="006728B6"/>
    <w:rPr>
      <w:rFonts w:ascii="Symbol" w:hAnsi="Symbol" w:cs="StarSymbol"/>
      <w:sz w:val="18"/>
      <w:szCs w:val="18"/>
    </w:rPr>
  </w:style>
  <w:style w:type="character" w:customStyle="1" w:styleId="WW-Absatz-Standardschriftart11111111">
    <w:name w:val="WW-Absatz-Standardschriftart11111111"/>
    <w:rsid w:val="006728B6"/>
  </w:style>
  <w:style w:type="character" w:customStyle="1" w:styleId="WW-WW8Num1z011111111">
    <w:name w:val="WW-WW8Num1z011111111"/>
    <w:rsid w:val="006728B6"/>
    <w:rPr>
      <w:rFonts w:ascii="StarSymbol" w:hAnsi="StarSymbol"/>
    </w:rPr>
  </w:style>
  <w:style w:type="character" w:customStyle="1" w:styleId="WW-WW8Num2z011111111">
    <w:name w:val="WW-WW8Num2z011111111"/>
    <w:rsid w:val="006728B6"/>
    <w:rPr>
      <w:rFonts w:ascii="StarSymbol" w:hAnsi="StarSymbol" w:cs="StarSymbol"/>
      <w:sz w:val="18"/>
      <w:szCs w:val="18"/>
    </w:rPr>
  </w:style>
  <w:style w:type="character" w:customStyle="1" w:styleId="WW-WW8Num3z011111111">
    <w:name w:val="WW-WW8Num3z011111111"/>
    <w:rsid w:val="006728B6"/>
    <w:rPr>
      <w:rFonts w:ascii="StarSymbol" w:hAnsi="StarSymbol" w:cs="StarSymbol"/>
      <w:sz w:val="18"/>
      <w:szCs w:val="18"/>
    </w:rPr>
  </w:style>
  <w:style w:type="character" w:customStyle="1" w:styleId="WW-WW8Num4z011111111">
    <w:name w:val="WW-WW8Num4z011111111"/>
    <w:rsid w:val="006728B6"/>
    <w:rPr>
      <w:rFonts w:ascii="StarSymbol" w:hAnsi="StarSymbol" w:cs="StarSymbol"/>
      <w:sz w:val="18"/>
      <w:szCs w:val="18"/>
    </w:rPr>
  </w:style>
  <w:style w:type="character" w:customStyle="1" w:styleId="WW-WW8Num5z011111111">
    <w:name w:val="WW-WW8Num5z011111111"/>
    <w:rsid w:val="006728B6"/>
    <w:rPr>
      <w:rFonts w:ascii="StarSymbol" w:hAnsi="StarSymbol" w:cs="StarSymbol"/>
      <w:sz w:val="18"/>
      <w:szCs w:val="18"/>
    </w:rPr>
  </w:style>
  <w:style w:type="character" w:customStyle="1" w:styleId="WW-WW8Num6z011111111">
    <w:name w:val="WW-WW8Num6z011111111"/>
    <w:rsid w:val="006728B6"/>
    <w:rPr>
      <w:rFonts w:ascii="StarSymbol" w:hAnsi="StarSymbol"/>
    </w:rPr>
  </w:style>
  <w:style w:type="character" w:customStyle="1" w:styleId="WW-WW8Num10z011111111">
    <w:name w:val="WW-WW8Num10z011111111"/>
    <w:rsid w:val="006728B6"/>
    <w:rPr>
      <w:rFonts w:ascii="StarSymbol" w:hAnsi="StarSymbol"/>
    </w:rPr>
  </w:style>
  <w:style w:type="character" w:customStyle="1" w:styleId="WW-WW8Num11z011111111">
    <w:name w:val="WW-WW8Num11z011111111"/>
    <w:rsid w:val="006728B6"/>
    <w:rPr>
      <w:rFonts w:ascii="StarSymbol" w:hAnsi="StarSymbol"/>
    </w:rPr>
  </w:style>
  <w:style w:type="character" w:customStyle="1" w:styleId="WW-WW8Num12z011111111">
    <w:name w:val="WW-WW8Num12z011111111"/>
    <w:rsid w:val="006728B6"/>
    <w:rPr>
      <w:rFonts w:ascii="StarSymbol" w:hAnsi="StarSymbol"/>
    </w:rPr>
  </w:style>
  <w:style w:type="character" w:customStyle="1" w:styleId="WW-WW8Num13z011111111">
    <w:name w:val="WW-WW8Num13z011111111"/>
    <w:rsid w:val="006728B6"/>
    <w:rPr>
      <w:rFonts w:ascii="StarSymbol" w:hAnsi="StarSymbol"/>
    </w:rPr>
  </w:style>
  <w:style w:type="character" w:customStyle="1" w:styleId="WW-WW8Num14z011111111">
    <w:name w:val="WW-WW8Num14z011111111"/>
    <w:rsid w:val="006728B6"/>
    <w:rPr>
      <w:rFonts w:ascii="Wingdings" w:hAnsi="Wingdings"/>
    </w:rPr>
  </w:style>
  <w:style w:type="character" w:customStyle="1" w:styleId="WW-WW8Num15z011111111">
    <w:name w:val="WW-WW8Num15z011111111"/>
    <w:rsid w:val="006728B6"/>
    <w:rPr>
      <w:rFonts w:ascii="Wingdings" w:hAnsi="Wingdings"/>
    </w:rPr>
  </w:style>
  <w:style w:type="character" w:customStyle="1" w:styleId="WW-WW8Num16z111111111">
    <w:name w:val="WW-WW8Num16z111111111"/>
    <w:rsid w:val="006728B6"/>
    <w:rPr>
      <w:rFonts w:ascii="StarSymbol" w:hAnsi="StarSymbol"/>
    </w:rPr>
  </w:style>
  <w:style w:type="character" w:customStyle="1" w:styleId="WW-WW8Num17z011111111">
    <w:name w:val="WW-WW8Num17z011111111"/>
    <w:rsid w:val="006728B6"/>
    <w:rPr>
      <w:rFonts w:ascii="StarSymbol" w:hAnsi="StarSymbol"/>
    </w:rPr>
  </w:style>
  <w:style w:type="character" w:customStyle="1" w:styleId="WW-WW8Num18z011111111">
    <w:name w:val="WW-WW8Num18z011111111"/>
    <w:rsid w:val="006728B6"/>
    <w:rPr>
      <w:rFonts w:ascii="StarSymbol" w:hAnsi="StarSymbol" w:cs="StarSymbol"/>
      <w:sz w:val="18"/>
      <w:szCs w:val="18"/>
    </w:rPr>
  </w:style>
  <w:style w:type="character" w:customStyle="1" w:styleId="WW-WW8Num19z011111111">
    <w:name w:val="WW-WW8Num19z011111111"/>
    <w:rsid w:val="006728B6"/>
    <w:rPr>
      <w:rFonts w:ascii="Symbol" w:hAnsi="Symbol" w:cs="StarSymbol"/>
      <w:sz w:val="18"/>
      <w:szCs w:val="18"/>
    </w:rPr>
  </w:style>
  <w:style w:type="character" w:customStyle="1" w:styleId="WW-Absatz-Standardschriftart111111111">
    <w:name w:val="WW-Absatz-Standardschriftart111111111"/>
    <w:rsid w:val="006728B6"/>
  </w:style>
  <w:style w:type="character" w:customStyle="1" w:styleId="WW-WW8Num1z0111111111">
    <w:name w:val="WW-WW8Num1z0111111111"/>
    <w:rsid w:val="006728B6"/>
    <w:rPr>
      <w:rFonts w:ascii="StarSymbol" w:hAnsi="StarSymbol"/>
    </w:rPr>
  </w:style>
  <w:style w:type="character" w:customStyle="1" w:styleId="WW-WW8Num2z0111111111">
    <w:name w:val="WW-WW8Num2z0111111111"/>
    <w:rsid w:val="006728B6"/>
    <w:rPr>
      <w:rFonts w:ascii="StarSymbol" w:hAnsi="StarSymbol" w:cs="StarSymbol"/>
      <w:sz w:val="18"/>
      <w:szCs w:val="18"/>
    </w:rPr>
  </w:style>
  <w:style w:type="character" w:customStyle="1" w:styleId="WW-WW8Num3z0111111111">
    <w:name w:val="WW-WW8Num3z0111111111"/>
    <w:rsid w:val="006728B6"/>
    <w:rPr>
      <w:rFonts w:ascii="StarSymbol" w:hAnsi="StarSymbol" w:cs="StarSymbol"/>
      <w:sz w:val="18"/>
      <w:szCs w:val="18"/>
    </w:rPr>
  </w:style>
  <w:style w:type="character" w:customStyle="1" w:styleId="WW-WW8Num4z0111111111">
    <w:name w:val="WW-WW8Num4z0111111111"/>
    <w:rsid w:val="006728B6"/>
    <w:rPr>
      <w:rFonts w:ascii="StarSymbol" w:hAnsi="StarSymbol" w:cs="StarSymbol"/>
      <w:sz w:val="18"/>
      <w:szCs w:val="18"/>
    </w:rPr>
  </w:style>
  <w:style w:type="character" w:customStyle="1" w:styleId="WW-WW8Num5z0111111111">
    <w:name w:val="WW-WW8Num5z0111111111"/>
    <w:rsid w:val="006728B6"/>
    <w:rPr>
      <w:rFonts w:ascii="StarSymbol" w:hAnsi="StarSymbol" w:cs="StarSymbol"/>
      <w:sz w:val="18"/>
      <w:szCs w:val="18"/>
    </w:rPr>
  </w:style>
  <w:style w:type="character" w:customStyle="1" w:styleId="WW-WW8Num6z0111111111">
    <w:name w:val="WW-WW8Num6z0111111111"/>
    <w:rsid w:val="006728B6"/>
    <w:rPr>
      <w:rFonts w:ascii="StarSymbol" w:hAnsi="StarSymbol"/>
    </w:rPr>
  </w:style>
  <w:style w:type="character" w:customStyle="1" w:styleId="WW-WW8Num10z0111111111">
    <w:name w:val="WW-WW8Num10z0111111111"/>
    <w:rsid w:val="006728B6"/>
    <w:rPr>
      <w:rFonts w:ascii="StarSymbol" w:hAnsi="StarSymbol"/>
    </w:rPr>
  </w:style>
  <w:style w:type="character" w:customStyle="1" w:styleId="WW-WW8Num11z0111111111">
    <w:name w:val="WW-WW8Num11z0111111111"/>
    <w:rsid w:val="006728B6"/>
    <w:rPr>
      <w:rFonts w:ascii="StarSymbol" w:hAnsi="StarSymbol"/>
    </w:rPr>
  </w:style>
  <w:style w:type="character" w:customStyle="1" w:styleId="WW-WW8Num12z0111111111">
    <w:name w:val="WW-WW8Num12z0111111111"/>
    <w:rsid w:val="006728B6"/>
    <w:rPr>
      <w:rFonts w:ascii="StarSymbol" w:hAnsi="StarSymbol"/>
    </w:rPr>
  </w:style>
  <w:style w:type="character" w:customStyle="1" w:styleId="WW-WW8Num13z0111111111">
    <w:name w:val="WW-WW8Num13z0111111111"/>
    <w:rsid w:val="006728B6"/>
    <w:rPr>
      <w:rFonts w:ascii="StarSymbol" w:hAnsi="StarSymbol"/>
    </w:rPr>
  </w:style>
  <w:style w:type="character" w:customStyle="1" w:styleId="WW-WW8Num14z0111111111">
    <w:name w:val="WW-WW8Num14z0111111111"/>
    <w:rsid w:val="006728B6"/>
    <w:rPr>
      <w:rFonts w:ascii="Wingdings" w:hAnsi="Wingdings"/>
    </w:rPr>
  </w:style>
  <w:style w:type="character" w:customStyle="1" w:styleId="WW-WW8Num15z0111111111">
    <w:name w:val="WW-WW8Num15z0111111111"/>
    <w:rsid w:val="006728B6"/>
    <w:rPr>
      <w:rFonts w:ascii="Wingdings" w:hAnsi="Wingdings"/>
    </w:rPr>
  </w:style>
  <w:style w:type="character" w:customStyle="1" w:styleId="WW-WW8Num16z1111111111">
    <w:name w:val="WW-WW8Num16z1111111111"/>
    <w:rsid w:val="006728B6"/>
    <w:rPr>
      <w:rFonts w:ascii="StarSymbol" w:hAnsi="StarSymbol"/>
    </w:rPr>
  </w:style>
  <w:style w:type="character" w:customStyle="1" w:styleId="WW-WW8Num17z0111111111">
    <w:name w:val="WW-WW8Num17z0111111111"/>
    <w:rsid w:val="006728B6"/>
    <w:rPr>
      <w:rFonts w:ascii="StarSymbol" w:hAnsi="StarSymbol"/>
    </w:rPr>
  </w:style>
  <w:style w:type="character" w:customStyle="1" w:styleId="WW-WW8Num18z0111111111">
    <w:name w:val="WW-WW8Num18z0111111111"/>
    <w:rsid w:val="006728B6"/>
    <w:rPr>
      <w:rFonts w:ascii="StarSymbol" w:hAnsi="StarSymbol" w:cs="StarSymbol"/>
      <w:sz w:val="18"/>
      <w:szCs w:val="18"/>
    </w:rPr>
  </w:style>
  <w:style w:type="character" w:customStyle="1" w:styleId="WW-Absatz-Standardschriftart1111111111">
    <w:name w:val="WW-Absatz-Standardschriftart1111111111"/>
    <w:rsid w:val="006728B6"/>
  </w:style>
  <w:style w:type="character" w:customStyle="1" w:styleId="WW-WW8Num1z01111111111">
    <w:name w:val="WW-WW8Num1z01111111111"/>
    <w:rsid w:val="006728B6"/>
    <w:rPr>
      <w:rFonts w:ascii="StarSymbol" w:hAnsi="StarSymbol"/>
    </w:rPr>
  </w:style>
  <w:style w:type="character" w:customStyle="1" w:styleId="WW-WW8Num2z01111111111">
    <w:name w:val="WW-WW8Num2z01111111111"/>
    <w:rsid w:val="006728B6"/>
    <w:rPr>
      <w:rFonts w:ascii="StarSymbol" w:hAnsi="StarSymbol" w:cs="StarSymbol"/>
      <w:sz w:val="18"/>
      <w:szCs w:val="18"/>
    </w:rPr>
  </w:style>
  <w:style w:type="character" w:customStyle="1" w:styleId="WW-WW8Num3z01111111111">
    <w:name w:val="WW-WW8Num3z01111111111"/>
    <w:rsid w:val="006728B6"/>
    <w:rPr>
      <w:rFonts w:ascii="StarSymbol" w:hAnsi="StarSymbol" w:cs="StarSymbol"/>
      <w:sz w:val="18"/>
      <w:szCs w:val="18"/>
    </w:rPr>
  </w:style>
  <w:style w:type="character" w:customStyle="1" w:styleId="WW-WW8Num4z01111111111">
    <w:name w:val="WW-WW8Num4z01111111111"/>
    <w:rsid w:val="006728B6"/>
    <w:rPr>
      <w:rFonts w:ascii="StarSymbol" w:hAnsi="StarSymbol" w:cs="StarSymbol"/>
      <w:sz w:val="18"/>
      <w:szCs w:val="18"/>
    </w:rPr>
  </w:style>
  <w:style w:type="character" w:customStyle="1" w:styleId="WW-WW8Num5z01111111111">
    <w:name w:val="WW-WW8Num5z01111111111"/>
    <w:rsid w:val="006728B6"/>
    <w:rPr>
      <w:rFonts w:ascii="StarSymbol" w:hAnsi="StarSymbol" w:cs="StarSymbol"/>
      <w:sz w:val="18"/>
      <w:szCs w:val="18"/>
    </w:rPr>
  </w:style>
  <w:style w:type="character" w:customStyle="1" w:styleId="WW-WW8Num6z01111111111">
    <w:name w:val="WW-WW8Num6z01111111111"/>
    <w:rsid w:val="006728B6"/>
    <w:rPr>
      <w:rFonts w:ascii="StarSymbol" w:hAnsi="StarSymbol"/>
    </w:rPr>
  </w:style>
  <w:style w:type="character" w:customStyle="1" w:styleId="WW-WW8Num10z01111111111">
    <w:name w:val="WW-WW8Num10z01111111111"/>
    <w:rsid w:val="006728B6"/>
    <w:rPr>
      <w:rFonts w:ascii="StarSymbol" w:hAnsi="StarSymbol"/>
    </w:rPr>
  </w:style>
  <w:style w:type="character" w:customStyle="1" w:styleId="WW-WW8Num11z01111111111">
    <w:name w:val="WW-WW8Num11z01111111111"/>
    <w:rsid w:val="006728B6"/>
    <w:rPr>
      <w:rFonts w:ascii="StarSymbol" w:hAnsi="StarSymbol"/>
    </w:rPr>
  </w:style>
  <w:style w:type="character" w:customStyle="1" w:styleId="WW-WW8Num12z01111111111">
    <w:name w:val="WW-WW8Num12z01111111111"/>
    <w:rsid w:val="006728B6"/>
    <w:rPr>
      <w:rFonts w:ascii="StarSymbol" w:hAnsi="StarSymbol"/>
    </w:rPr>
  </w:style>
  <w:style w:type="character" w:customStyle="1" w:styleId="WW-WW8Num13z01111111111">
    <w:name w:val="WW-WW8Num13z01111111111"/>
    <w:rsid w:val="006728B6"/>
    <w:rPr>
      <w:rFonts w:ascii="StarSymbol" w:hAnsi="StarSymbol"/>
    </w:rPr>
  </w:style>
  <w:style w:type="character" w:customStyle="1" w:styleId="WW-WW8Num14z01111111111">
    <w:name w:val="WW-WW8Num14z01111111111"/>
    <w:rsid w:val="006728B6"/>
    <w:rPr>
      <w:rFonts w:ascii="Wingdings" w:hAnsi="Wingdings"/>
    </w:rPr>
  </w:style>
  <w:style w:type="character" w:customStyle="1" w:styleId="WW-WW8Num15z01111111111">
    <w:name w:val="WW-WW8Num15z01111111111"/>
    <w:rsid w:val="006728B6"/>
    <w:rPr>
      <w:rFonts w:ascii="Wingdings" w:hAnsi="Wingdings"/>
    </w:rPr>
  </w:style>
  <w:style w:type="character" w:customStyle="1" w:styleId="WW-WW8Num16z11111111111">
    <w:name w:val="WW-WW8Num16z11111111111"/>
    <w:rsid w:val="006728B6"/>
    <w:rPr>
      <w:rFonts w:ascii="StarSymbol" w:hAnsi="StarSymbol"/>
    </w:rPr>
  </w:style>
  <w:style w:type="character" w:customStyle="1" w:styleId="WW-WW8Num17z01111111111">
    <w:name w:val="WW-WW8Num17z01111111111"/>
    <w:rsid w:val="006728B6"/>
    <w:rPr>
      <w:rFonts w:ascii="StarSymbol" w:hAnsi="StarSymbol"/>
    </w:rPr>
  </w:style>
  <w:style w:type="character" w:customStyle="1" w:styleId="WW-WW8Num18z01111111111">
    <w:name w:val="WW-WW8Num18z01111111111"/>
    <w:rsid w:val="006728B6"/>
    <w:rPr>
      <w:rFonts w:ascii="StarSymbol" w:hAnsi="StarSymbol" w:cs="StarSymbol"/>
      <w:sz w:val="18"/>
      <w:szCs w:val="18"/>
    </w:rPr>
  </w:style>
  <w:style w:type="character" w:customStyle="1" w:styleId="WW-Absatz-Standardschriftart11111111111">
    <w:name w:val="WW-Absatz-Standardschriftart11111111111"/>
    <w:rsid w:val="006728B6"/>
  </w:style>
  <w:style w:type="character" w:customStyle="1" w:styleId="WW-WW8Num1z011111111111">
    <w:name w:val="WW-WW8Num1z011111111111"/>
    <w:rsid w:val="006728B6"/>
    <w:rPr>
      <w:rFonts w:ascii="StarSymbol" w:hAnsi="StarSymbol"/>
    </w:rPr>
  </w:style>
  <w:style w:type="character" w:customStyle="1" w:styleId="WW-WW8Num2z011111111111">
    <w:name w:val="WW-WW8Num2z011111111111"/>
    <w:rsid w:val="006728B6"/>
    <w:rPr>
      <w:rFonts w:ascii="StarSymbol" w:hAnsi="StarSymbol" w:cs="StarSymbol"/>
      <w:sz w:val="18"/>
      <w:szCs w:val="18"/>
    </w:rPr>
  </w:style>
  <w:style w:type="character" w:customStyle="1" w:styleId="WW-WW8Num3z011111111111">
    <w:name w:val="WW-WW8Num3z011111111111"/>
    <w:rsid w:val="006728B6"/>
    <w:rPr>
      <w:rFonts w:ascii="StarSymbol" w:hAnsi="StarSymbol" w:cs="StarSymbol"/>
      <w:sz w:val="18"/>
      <w:szCs w:val="18"/>
    </w:rPr>
  </w:style>
  <w:style w:type="character" w:customStyle="1" w:styleId="WW-WW8Num4z011111111111">
    <w:name w:val="WW-WW8Num4z011111111111"/>
    <w:rsid w:val="006728B6"/>
    <w:rPr>
      <w:rFonts w:ascii="StarSymbol" w:hAnsi="StarSymbol" w:cs="StarSymbol"/>
      <w:sz w:val="18"/>
      <w:szCs w:val="18"/>
    </w:rPr>
  </w:style>
  <w:style w:type="character" w:customStyle="1" w:styleId="WW-WW8Num5z011111111111">
    <w:name w:val="WW-WW8Num5z011111111111"/>
    <w:rsid w:val="006728B6"/>
    <w:rPr>
      <w:rFonts w:ascii="StarSymbol" w:hAnsi="StarSymbol" w:cs="StarSymbol"/>
      <w:sz w:val="18"/>
      <w:szCs w:val="18"/>
    </w:rPr>
  </w:style>
  <w:style w:type="character" w:customStyle="1" w:styleId="WW-WW8Num6z011111111111">
    <w:name w:val="WW-WW8Num6z011111111111"/>
    <w:rsid w:val="006728B6"/>
    <w:rPr>
      <w:rFonts w:ascii="StarSymbol" w:hAnsi="StarSymbol"/>
    </w:rPr>
  </w:style>
  <w:style w:type="character" w:customStyle="1" w:styleId="WW-WW8Num10z011111111111">
    <w:name w:val="WW-WW8Num10z011111111111"/>
    <w:rsid w:val="006728B6"/>
    <w:rPr>
      <w:rFonts w:ascii="StarSymbol" w:hAnsi="StarSymbol"/>
    </w:rPr>
  </w:style>
  <w:style w:type="character" w:customStyle="1" w:styleId="WW-WW8Num11z011111111111">
    <w:name w:val="WW-WW8Num11z011111111111"/>
    <w:rsid w:val="006728B6"/>
    <w:rPr>
      <w:rFonts w:ascii="StarSymbol" w:hAnsi="StarSymbol"/>
    </w:rPr>
  </w:style>
  <w:style w:type="character" w:customStyle="1" w:styleId="WW-WW8Num12z011111111111">
    <w:name w:val="WW-WW8Num12z011111111111"/>
    <w:rsid w:val="006728B6"/>
    <w:rPr>
      <w:rFonts w:ascii="StarSymbol" w:hAnsi="StarSymbol"/>
    </w:rPr>
  </w:style>
  <w:style w:type="character" w:customStyle="1" w:styleId="WW-WW8Num13z011111111111">
    <w:name w:val="WW-WW8Num13z011111111111"/>
    <w:rsid w:val="006728B6"/>
    <w:rPr>
      <w:rFonts w:ascii="StarSymbol" w:hAnsi="StarSymbol"/>
    </w:rPr>
  </w:style>
  <w:style w:type="character" w:customStyle="1" w:styleId="WW-WW8Num14z011111111111">
    <w:name w:val="WW-WW8Num14z011111111111"/>
    <w:rsid w:val="006728B6"/>
    <w:rPr>
      <w:rFonts w:ascii="Wingdings" w:hAnsi="Wingdings"/>
    </w:rPr>
  </w:style>
  <w:style w:type="character" w:customStyle="1" w:styleId="WW-WW8Num15z011111111111">
    <w:name w:val="WW-WW8Num15z011111111111"/>
    <w:rsid w:val="006728B6"/>
    <w:rPr>
      <w:rFonts w:ascii="Wingdings" w:hAnsi="Wingdings"/>
    </w:rPr>
  </w:style>
  <w:style w:type="character" w:customStyle="1" w:styleId="WW-Absatz-Standardschriftart111111111111">
    <w:name w:val="WW-Absatz-Standardschriftart111111111111"/>
    <w:rsid w:val="006728B6"/>
  </w:style>
  <w:style w:type="character" w:customStyle="1" w:styleId="WW-WW8Num1z0111111111111">
    <w:name w:val="WW-WW8Num1z0111111111111"/>
    <w:rsid w:val="006728B6"/>
    <w:rPr>
      <w:rFonts w:ascii="StarSymbol" w:hAnsi="StarSymbol"/>
    </w:rPr>
  </w:style>
  <w:style w:type="character" w:customStyle="1" w:styleId="WW-WW8Num2z0111111111111">
    <w:name w:val="WW-WW8Num2z0111111111111"/>
    <w:rsid w:val="006728B6"/>
    <w:rPr>
      <w:rFonts w:ascii="StarSymbol" w:hAnsi="StarSymbol" w:cs="StarSymbol"/>
      <w:sz w:val="18"/>
      <w:szCs w:val="18"/>
    </w:rPr>
  </w:style>
  <w:style w:type="character" w:customStyle="1" w:styleId="WW-WW8Num3z0111111111111">
    <w:name w:val="WW-WW8Num3z0111111111111"/>
    <w:rsid w:val="006728B6"/>
    <w:rPr>
      <w:rFonts w:ascii="StarSymbol" w:hAnsi="StarSymbol" w:cs="StarSymbol"/>
      <w:sz w:val="18"/>
      <w:szCs w:val="18"/>
    </w:rPr>
  </w:style>
  <w:style w:type="character" w:customStyle="1" w:styleId="WW-WW8Num4z0111111111111">
    <w:name w:val="WW-WW8Num4z0111111111111"/>
    <w:rsid w:val="006728B6"/>
    <w:rPr>
      <w:rFonts w:ascii="StarSymbol" w:hAnsi="StarSymbol" w:cs="StarSymbol"/>
      <w:sz w:val="18"/>
      <w:szCs w:val="18"/>
    </w:rPr>
  </w:style>
  <w:style w:type="character" w:customStyle="1" w:styleId="WW-WW8Num5z0111111111111">
    <w:name w:val="WW-WW8Num5z0111111111111"/>
    <w:rsid w:val="006728B6"/>
    <w:rPr>
      <w:rFonts w:ascii="StarSymbol" w:hAnsi="StarSymbol" w:cs="StarSymbol"/>
      <w:sz w:val="18"/>
      <w:szCs w:val="18"/>
    </w:rPr>
  </w:style>
  <w:style w:type="character" w:customStyle="1" w:styleId="WW-WW8Num6z0111111111111">
    <w:name w:val="WW-WW8Num6z0111111111111"/>
    <w:rsid w:val="006728B6"/>
    <w:rPr>
      <w:rFonts w:ascii="StarSymbol" w:hAnsi="StarSymbol"/>
    </w:rPr>
  </w:style>
  <w:style w:type="character" w:customStyle="1" w:styleId="WW8Num7z0">
    <w:name w:val="WW8Num7z0"/>
    <w:rsid w:val="006728B6"/>
    <w:rPr>
      <w:rFonts w:ascii="StarSymbol" w:hAnsi="StarSymbol"/>
    </w:rPr>
  </w:style>
  <w:style w:type="character" w:customStyle="1" w:styleId="WW8Num8z0">
    <w:name w:val="WW8Num8z0"/>
    <w:rsid w:val="006728B6"/>
    <w:rPr>
      <w:rFonts w:ascii="Symbol" w:hAnsi="Symbol" w:cs="StarSymbol"/>
      <w:sz w:val="18"/>
      <w:szCs w:val="18"/>
    </w:rPr>
  </w:style>
  <w:style w:type="character" w:customStyle="1" w:styleId="WW-WW8Num12z0111111111111">
    <w:name w:val="WW-WW8Num12z0111111111111"/>
    <w:rsid w:val="006728B6"/>
    <w:rPr>
      <w:rFonts w:ascii="StarSymbol" w:hAnsi="StarSymbol"/>
    </w:rPr>
  </w:style>
  <w:style w:type="character" w:customStyle="1" w:styleId="WW-WW8Num13z0111111111111">
    <w:name w:val="WW-WW8Num13z0111111111111"/>
    <w:rsid w:val="006728B6"/>
    <w:rPr>
      <w:rFonts w:ascii="StarSymbol" w:hAnsi="StarSymbol"/>
    </w:rPr>
  </w:style>
  <w:style w:type="character" w:customStyle="1" w:styleId="WW-WW8Num14z0111111111111">
    <w:name w:val="WW-WW8Num14z0111111111111"/>
    <w:rsid w:val="006728B6"/>
    <w:rPr>
      <w:rFonts w:ascii="StarSymbol" w:hAnsi="StarSymbol"/>
    </w:rPr>
  </w:style>
  <w:style w:type="character" w:customStyle="1" w:styleId="WW-WW8Num15z0111111111111">
    <w:name w:val="WW-WW8Num15z0111111111111"/>
    <w:rsid w:val="006728B6"/>
    <w:rPr>
      <w:rFonts w:ascii="StarSymbol" w:hAnsi="StarSymbol"/>
    </w:rPr>
  </w:style>
  <w:style w:type="character" w:customStyle="1" w:styleId="WW8Num16z0">
    <w:name w:val="WW8Num16z0"/>
    <w:rsid w:val="006728B6"/>
    <w:rPr>
      <w:rFonts w:ascii="Wingdings" w:hAnsi="Wingdings"/>
    </w:rPr>
  </w:style>
  <w:style w:type="character" w:customStyle="1" w:styleId="WW-WW8Num17z011111111111">
    <w:name w:val="WW-WW8Num17z011111111111"/>
    <w:rsid w:val="006728B6"/>
    <w:rPr>
      <w:rFonts w:ascii="Wingdings" w:hAnsi="Wingdings"/>
    </w:rPr>
  </w:style>
  <w:style w:type="character" w:customStyle="1" w:styleId="WW-Absatz-Standardschriftart1111111111111">
    <w:name w:val="WW-Absatz-Standardschriftart1111111111111"/>
    <w:rsid w:val="006728B6"/>
  </w:style>
  <w:style w:type="character" w:customStyle="1" w:styleId="WW-WW8Num1z01111111111111">
    <w:name w:val="WW-WW8Num1z01111111111111"/>
    <w:rsid w:val="006728B6"/>
    <w:rPr>
      <w:rFonts w:ascii="StarSymbol" w:hAnsi="StarSymbol"/>
    </w:rPr>
  </w:style>
  <w:style w:type="character" w:customStyle="1" w:styleId="WW-WW8Num2z01111111111111">
    <w:name w:val="WW-WW8Num2z01111111111111"/>
    <w:rsid w:val="006728B6"/>
    <w:rPr>
      <w:rFonts w:ascii="StarSymbol" w:hAnsi="StarSymbol" w:cs="StarSymbol"/>
      <w:sz w:val="18"/>
      <w:szCs w:val="18"/>
    </w:rPr>
  </w:style>
  <w:style w:type="character" w:customStyle="1" w:styleId="WW-WW8Num3z01111111111111">
    <w:name w:val="WW-WW8Num3z01111111111111"/>
    <w:rsid w:val="006728B6"/>
    <w:rPr>
      <w:rFonts w:ascii="StarSymbol" w:hAnsi="StarSymbol" w:cs="StarSymbol"/>
      <w:sz w:val="18"/>
      <w:szCs w:val="18"/>
    </w:rPr>
  </w:style>
  <w:style w:type="character" w:customStyle="1" w:styleId="WW-WW8Num4z01111111111111">
    <w:name w:val="WW-WW8Num4z01111111111111"/>
    <w:rsid w:val="006728B6"/>
    <w:rPr>
      <w:rFonts w:ascii="StarSymbol" w:hAnsi="StarSymbol" w:cs="StarSymbol"/>
      <w:sz w:val="18"/>
      <w:szCs w:val="18"/>
    </w:rPr>
  </w:style>
  <w:style w:type="character" w:customStyle="1" w:styleId="WW-WW8Num5z01111111111111">
    <w:name w:val="WW-WW8Num5z01111111111111"/>
    <w:rsid w:val="006728B6"/>
    <w:rPr>
      <w:rFonts w:ascii="StarSymbol" w:hAnsi="StarSymbol" w:cs="StarSymbol"/>
      <w:sz w:val="18"/>
      <w:szCs w:val="18"/>
    </w:rPr>
  </w:style>
  <w:style w:type="character" w:customStyle="1" w:styleId="WW-WW8Num6z01111111111111">
    <w:name w:val="WW-WW8Num6z01111111111111"/>
    <w:rsid w:val="006728B6"/>
    <w:rPr>
      <w:rFonts w:ascii="StarSymbol" w:hAnsi="StarSymbol"/>
    </w:rPr>
  </w:style>
  <w:style w:type="character" w:customStyle="1" w:styleId="WW-WW8Num7z0">
    <w:name w:val="WW-WW8Num7z0"/>
    <w:rsid w:val="006728B6"/>
    <w:rPr>
      <w:rFonts w:ascii="StarSymbol" w:hAnsi="StarSymbol"/>
    </w:rPr>
  </w:style>
  <w:style w:type="character" w:customStyle="1" w:styleId="WW-WW8Num8z0">
    <w:name w:val="WW-WW8Num8z0"/>
    <w:rsid w:val="006728B6"/>
    <w:rPr>
      <w:rFonts w:ascii="Symbol" w:hAnsi="Symbol" w:cs="StarSymbol"/>
      <w:sz w:val="18"/>
      <w:szCs w:val="18"/>
    </w:rPr>
  </w:style>
  <w:style w:type="character" w:customStyle="1" w:styleId="WW-WW8Num12z01111111111111">
    <w:name w:val="WW-WW8Num12z01111111111111"/>
    <w:rsid w:val="006728B6"/>
    <w:rPr>
      <w:rFonts w:ascii="StarSymbol" w:hAnsi="StarSymbol"/>
    </w:rPr>
  </w:style>
  <w:style w:type="character" w:customStyle="1" w:styleId="WW-WW8Num13z01111111111111">
    <w:name w:val="WW-WW8Num13z01111111111111"/>
    <w:rsid w:val="006728B6"/>
    <w:rPr>
      <w:rFonts w:ascii="StarSymbol" w:hAnsi="StarSymbol"/>
    </w:rPr>
  </w:style>
  <w:style w:type="character" w:customStyle="1" w:styleId="WW-WW8Num14z01111111111111">
    <w:name w:val="WW-WW8Num14z01111111111111"/>
    <w:rsid w:val="006728B6"/>
    <w:rPr>
      <w:rFonts w:ascii="StarSymbol" w:hAnsi="StarSymbol"/>
    </w:rPr>
  </w:style>
  <w:style w:type="character" w:customStyle="1" w:styleId="WW-WW8Num15z01111111111111">
    <w:name w:val="WW-WW8Num15z01111111111111"/>
    <w:rsid w:val="006728B6"/>
    <w:rPr>
      <w:rFonts w:ascii="StarSymbol" w:hAnsi="StarSymbol"/>
    </w:rPr>
  </w:style>
  <w:style w:type="character" w:customStyle="1" w:styleId="WW-WW8Num16z0">
    <w:name w:val="WW-WW8Num16z0"/>
    <w:rsid w:val="006728B6"/>
    <w:rPr>
      <w:rFonts w:ascii="Wingdings" w:hAnsi="Wingdings"/>
    </w:rPr>
  </w:style>
  <w:style w:type="character" w:customStyle="1" w:styleId="WW-WW8Num17z0111111111111">
    <w:name w:val="WW-WW8Num17z0111111111111"/>
    <w:rsid w:val="006728B6"/>
    <w:rPr>
      <w:rFonts w:ascii="Wingdings" w:hAnsi="Wingdings"/>
    </w:rPr>
  </w:style>
  <w:style w:type="character" w:customStyle="1" w:styleId="WW-Absatz-Standardschriftart11111111111111">
    <w:name w:val="WW-Absatz-Standardschriftart11111111111111"/>
    <w:rsid w:val="006728B6"/>
  </w:style>
  <w:style w:type="character" w:customStyle="1" w:styleId="WW-WW8Num1z011111111111111">
    <w:name w:val="WW-WW8Num1z011111111111111"/>
    <w:rsid w:val="006728B6"/>
    <w:rPr>
      <w:rFonts w:ascii="StarSymbol" w:hAnsi="StarSymbol"/>
    </w:rPr>
  </w:style>
  <w:style w:type="character" w:customStyle="1" w:styleId="WW-WW8Num2z011111111111111">
    <w:name w:val="WW-WW8Num2z011111111111111"/>
    <w:rsid w:val="006728B6"/>
    <w:rPr>
      <w:rFonts w:ascii="StarSymbol" w:hAnsi="StarSymbol" w:cs="StarSymbol"/>
      <w:sz w:val="18"/>
      <w:szCs w:val="18"/>
    </w:rPr>
  </w:style>
  <w:style w:type="character" w:customStyle="1" w:styleId="WW-WW8Num3z011111111111111">
    <w:name w:val="WW-WW8Num3z011111111111111"/>
    <w:rsid w:val="006728B6"/>
    <w:rPr>
      <w:rFonts w:ascii="StarSymbol" w:hAnsi="StarSymbol" w:cs="StarSymbol"/>
      <w:sz w:val="18"/>
      <w:szCs w:val="18"/>
    </w:rPr>
  </w:style>
  <w:style w:type="character" w:customStyle="1" w:styleId="WW-WW8Num4z011111111111111">
    <w:name w:val="WW-WW8Num4z011111111111111"/>
    <w:rsid w:val="006728B6"/>
    <w:rPr>
      <w:rFonts w:ascii="StarSymbol" w:hAnsi="StarSymbol" w:cs="StarSymbol"/>
      <w:sz w:val="18"/>
      <w:szCs w:val="18"/>
    </w:rPr>
  </w:style>
  <w:style w:type="character" w:customStyle="1" w:styleId="WW-WW8Num5z011111111111111">
    <w:name w:val="WW-WW8Num5z011111111111111"/>
    <w:rsid w:val="006728B6"/>
    <w:rPr>
      <w:rFonts w:ascii="StarSymbol" w:hAnsi="StarSymbol" w:cs="StarSymbol"/>
      <w:sz w:val="18"/>
      <w:szCs w:val="18"/>
    </w:rPr>
  </w:style>
  <w:style w:type="character" w:customStyle="1" w:styleId="WW-WW8Num6z011111111111111">
    <w:name w:val="WW-WW8Num6z011111111111111"/>
    <w:rsid w:val="006728B6"/>
    <w:rPr>
      <w:rFonts w:ascii="StarSymbol" w:hAnsi="StarSymbol"/>
    </w:rPr>
  </w:style>
  <w:style w:type="character" w:customStyle="1" w:styleId="WW-WW8Num7z01">
    <w:name w:val="WW-WW8Num7z01"/>
    <w:rsid w:val="006728B6"/>
    <w:rPr>
      <w:rFonts w:ascii="StarSymbol" w:hAnsi="StarSymbol"/>
    </w:rPr>
  </w:style>
  <w:style w:type="character" w:customStyle="1" w:styleId="WW-WW8Num8z01">
    <w:name w:val="WW-WW8Num8z01"/>
    <w:rsid w:val="006728B6"/>
    <w:rPr>
      <w:rFonts w:ascii="Symbol" w:hAnsi="Symbol" w:cs="StarSymbol"/>
      <w:sz w:val="18"/>
      <w:szCs w:val="18"/>
    </w:rPr>
  </w:style>
  <w:style w:type="character" w:customStyle="1" w:styleId="WW-WW8Num12z011111111111111">
    <w:name w:val="WW-WW8Num12z011111111111111"/>
    <w:rsid w:val="006728B6"/>
    <w:rPr>
      <w:rFonts w:ascii="StarSymbol" w:hAnsi="StarSymbol"/>
    </w:rPr>
  </w:style>
  <w:style w:type="character" w:customStyle="1" w:styleId="WW-WW8Num13z011111111111111">
    <w:name w:val="WW-WW8Num13z011111111111111"/>
    <w:rsid w:val="006728B6"/>
    <w:rPr>
      <w:rFonts w:ascii="StarSymbol" w:hAnsi="StarSymbol"/>
    </w:rPr>
  </w:style>
  <w:style w:type="character" w:customStyle="1" w:styleId="WW-WW8Num14z011111111111111">
    <w:name w:val="WW-WW8Num14z011111111111111"/>
    <w:rsid w:val="006728B6"/>
    <w:rPr>
      <w:rFonts w:ascii="StarSymbol" w:hAnsi="StarSymbol"/>
    </w:rPr>
  </w:style>
  <w:style w:type="character" w:customStyle="1" w:styleId="WW-WW8Num15z011111111111111">
    <w:name w:val="WW-WW8Num15z011111111111111"/>
    <w:rsid w:val="006728B6"/>
    <w:rPr>
      <w:rFonts w:ascii="StarSymbol" w:hAnsi="StarSymbol"/>
    </w:rPr>
  </w:style>
  <w:style w:type="character" w:customStyle="1" w:styleId="WW-WW8Num16z01">
    <w:name w:val="WW-WW8Num16z01"/>
    <w:rsid w:val="006728B6"/>
    <w:rPr>
      <w:rFonts w:ascii="Wingdings" w:hAnsi="Wingdings"/>
    </w:rPr>
  </w:style>
  <w:style w:type="character" w:customStyle="1" w:styleId="WW-WW8Num17z01111111111111">
    <w:name w:val="WW-WW8Num17z01111111111111"/>
    <w:rsid w:val="006728B6"/>
    <w:rPr>
      <w:rFonts w:ascii="Wingdings" w:hAnsi="Wingdings"/>
    </w:rPr>
  </w:style>
  <w:style w:type="character" w:customStyle="1" w:styleId="WW-Absatz-Standardschriftart111111111111111">
    <w:name w:val="WW-Absatz-Standardschriftart111111111111111"/>
    <w:rsid w:val="006728B6"/>
  </w:style>
  <w:style w:type="character" w:customStyle="1" w:styleId="WW-WW8Num1z0111111111111111">
    <w:name w:val="WW-WW8Num1z0111111111111111"/>
    <w:rsid w:val="006728B6"/>
    <w:rPr>
      <w:rFonts w:ascii="StarSymbol" w:hAnsi="StarSymbol"/>
    </w:rPr>
  </w:style>
  <w:style w:type="character" w:customStyle="1" w:styleId="WW-WW8Num2z0111111111111111">
    <w:name w:val="WW-WW8Num2z0111111111111111"/>
    <w:rsid w:val="006728B6"/>
    <w:rPr>
      <w:rFonts w:ascii="StarSymbol" w:hAnsi="StarSymbol" w:cs="StarSymbol"/>
      <w:sz w:val="18"/>
      <w:szCs w:val="18"/>
    </w:rPr>
  </w:style>
  <w:style w:type="character" w:customStyle="1" w:styleId="WW-WW8Num3z0111111111111111">
    <w:name w:val="WW-WW8Num3z0111111111111111"/>
    <w:rsid w:val="006728B6"/>
    <w:rPr>
      <w:rFonts w:ascii="StarSymbol" w:hAnsi="StarSymbol" w:cs="StarSymbol"/>
      <w:sz w:val="18"/>
      <w:szCs w:val="18"/>
    </w:rPr>
  </w:style>
  <w:style w:type="character" w:customStyle="1" w:styleId="WW-WW8Num4z0111111111111111">
    <w:name w:val="WW-WW8Num4z0111111111111111"/>
    <w:rsid w:val="006728B6"/>
    <w:rPr>
      <w:rFonts w:ascii="StarSymbol" w:hAnsi="StarSymbol" w:cs="StarSymbol"/>
      <w:sz w:val="18"/>
      <w:szCs w:val="18"/>
    </w:rPr>
  </w:style>
  <w:style w:type="character" w:customStyle="1" w:styleId="WW-WW8Num5z0111111111111111">
    <w:name w:val="WW-WW8Num5z0111111111111111"/>
    <w:rsid w:val="006728B6"/>
    <w:rPr>
      <w:rFonts w:ascii="StarSymbol" w:hAnsi="StarSymbol" w:cs="StarSymbol"/>
      <w:sz w:val="18"/>
      <w:szCs w:val="18"/>
    </w:rPr>
  </w:style>
  <w:style w:type="character" w:customStyle="1" w:styleId="WW-WW8Num6z0111111111111111">
    <w:name w:val="WW-WW8Num6z0111111111111111"/>
    <w:rsid w:val="006728B6"/>
    <w:rPr>
      <w:rFonts w:ascii="StarSymbol" w:hAnsi="StarSymbol"/>
    </w:rPr>
  </w:style>
  <w:style w:type="character" w:customStyle="1" w:styleId="WW-WW8Num7z011">
    <w:name w:val="WW-WW8Num7z011"/>
    <w:rsid w:val="006728B6"/>
    <w:rPr>
      <w:rFonts w:ascii="StarSymbol" w:hAnsi="StarSymbol"/>
    </w:rPr>
  </w:style>
  <w:style w:type="character" w:customStyle="1" w:styleId="WW-WW8Num8z011">
    <w:name w:val="WW-WW8Num8z011"/>
    <w:rsid w:val="006728B6"/>
    <w:rPr>
      <w:rFonts w:ascii="Symbol" w:hAnsi="Symbol" w:cs="StarSymbol"/>
      <w:sz w:val="18"/>
      <w:szCs w:val="18"/>
    </w:rPr>
  </w:style>
  <w:style w:type="character" w:customStyle="1" w:styleId="WW-WW8Num12z0111111111111111">
    <w:name w:val="WW-WW8Num12z0111111111111111"/>
    <w:rsid w:val="006728B6"/>
    <w:rPr>
      <w:rFonts w:ascii="StarSymbol" w:hAnsi="StarSymbol"/>
    </w:rPr>
  </w:style>
  <w:style w:type="character" w:customStyle="1" w:styleId="WW-WW8Num13z0111111111111111">
    <w:name w:val="WW-WW8Num13z0111111111111111"/>
    <w:rsid w:val="006728B6"/>
    <w:rPr>
      <w:rFonts w:ascii="StarSymbol" w:hAnsi="StarSymbol"/>
    </w:rPr>
  </w:style>
  <w:style w:type="character" w:customStyle="1" w:styleId="WW-WW8Num14z0111111111111111">
    <w:name w:val="WW-WW8Num14z0111111111111111"/>
    <w:rsid w:val="006728B6"/>
    <w:rPr>
      <w:rFonts w:ascii="StarSymbol" w:hAnsi="StarSymbol"/>
    </w:rPr>
  </w:style>
  <w:style w:type="character" w:customStyle="1" w:styleId="WW-WW8Num15z0111111111111111">
    <w:name w:val="WW-WW8Num15z0111111111111111"/>
    <w:rsid w:val="006728B6"/>
    <w:rPr>
      <w:rFonts w:ascii="StarSymbol" w:hAnsi="StarSymbol"/>
    </w:rPr>
  </w:style>
  <w:style w:type="character" w:customStyle="1" w:styleId="WW-WW8Num16z011">
    <w:name w:val="WW-WW8Num16z011"/>
    <w:rsid w:val="006728B6"/>
    <w:rPr>
      <w:rFonts w:ascii="Wingdings" w:hAnsi="Wingdings"/>
    </w:rPr>
  </w:style>
  <w:style w:type="character" w:customStyle="1" w:styleId="WW-WW8Num17z011111111111111">
    <w:name w:val="WW-WW8Num17z011111111111111"/>
    <w:rsid w:val="006728B6"/>
    <w:rPr>
      <w:rFonts w:ascii="Wingdings" w:hAnsi="Wingdings"/>
    </w:rPr>
  </w:style>
  <w:style w:type="character" w:customStyle="1" w:styleId="WW-Absatz-Standardschriftart1111111111111111">
    <w:name w:val="WW-Absatz-Standardschriftart1111111111111111"/>
    <w:rsid w:val="006728B6"/>
  </w:style>
  <w:style w:type="character" w:customStyle="1" w:styleId="WW-WW8Num1z01111111111111111">
    <w:name w:val="WW-WW8Num1z01111111111111111"/>
    <w:rsid w:val="006728B6"/>
    <w:rPr>
      <w:rFonts w:ascii="StarSymbol" w:hAnsi="StarSymbol"/>
    </w:rPr>
  </w:style>
  <w:style w:type="character" w:customStyle="1" w:styleId="WW-WW8Num2z01111111111111111">
    <w:name w:val="WW-WW8Num2z01111111111111111"/>
    <w:rsid w:val="006728B6"/>
    <w:rPr>
      <w:rFonts w:ascii="StarSymbol" w:hAnsi="StarSymbol" w:cs="StarSymbol"/>
      <w:sz w:val="18"/>
      <w:szCs w:val="18"/>
    </w:rPr>
  </w:style>
  <w:style w:type="character" w:customStyle="1" w:styleId="WW-WW8Num3z01111111111111111">
    <w:name w:val="WW-WW8Num3z01111111111111111"/>
    <w:rsid w:val="006728B6"/>
    <w:rPr>
      <w:rFonts w:ascii="StarSymbol" w:hAnsi="StarSymbol" w:cs="StarSymbol"/>
      <w:sz w:val="18"/>
      <w:szCs w:val="18"/>
    </w:rPr>
  </w:style>
  <w:style w:type="character" w:customStyle="1" w:styleId="WW-WW8Num4z01111111111111111">
    <w:name w:val="WW-WW8Num4z01111111111111111"/>
    <w:rsid w:val="006728B6"/>
    <w:rPr>
      <w:rFonts w:ascii="StarSymbol" w:hAnsi="StarSymbol" w:cs="StarSymbol"/>
      <w:sz w:val="18"/>
      <w:szCs w:val="18"/>
    </w:rPr>
  </w:style>
  <w:style w:type="character" w:customStyle="1" w:styleId="WW-WW8Num5z01111111111111111">
    <w:name w:val="WW-WW8Num5z01111111111111111"/>
    <w:rsid w:val="006728B6"/>
    <w:rPr>
      <w:rFonts w:ascii="StarSymbol" w:hAnsi="StarSymbol" w:cs="StarSymbol"/>
      <w:sz w:val="18"/>
      <w:szCs w:val="18"/>
    </w:rPr>
  </w:style>
  <w:style w:type="character" w:customStyle="1" w:styleId="WW-WW8Num6z01111111111111111">
    <w:name w:val="WW-WW8Num6z01111111111111111"/>
    <w:rsid w:val="006728B6"/>
    <w:rPr>
      <w:rFonts w:ascii="StarSymbol" w:hAnsi="StarSymbol"/>
    </w:rPr>
  </w:style>
  <w:style w:type="character" w:customStyle="1" w:styleId="WW-WW8Num7z0111">
    <w:name w:val="WW-WW8Num7z0111"/>
    <w:rsid w:val="006728B6"/>
    <w:rPr>
      <w:rFonts w:ascii="StarSymbol" w:hAnsi="StarSymbol"/>
    </w:rPr>
  </w:style>
  <w:style w:type="character" w:customStyle="1" w:styleId="WW-WW8Num8z0111">
    <w:name w:val="WW-WW8Num8z0111"/>
    <w:rsid w:val="006728B6"/>
    <w:rPr>
      <w:rFonts w:ascii="Symbol" w:hAnsi="Symbol" w:cs="StarSymbol"/>
      <w:sz w:val="18"/>
      <w:szCs w:val="18"/>
    </w:rPr>
  </w:style>
  <w:style w:type="character" w:customStyle="1" w:styleId="WW-WW8Num12z01111111111111111">
    <w:name w:val="WW-WW8Num12z01111111111111111"/>
    <w:rsid w:val="006728B6"/>
    <w:rPr>
      <w:rFonts w:ascii="StarSymbol" w:hAnsi="StarSymbol"/>
    </w:rPr>
  </w:style>
  <w:style w:type="character" w:customStyle="1" w:styleId="WW-WW8Num13z01111111111111111">
    <w:name w:val="WW-WW8Num13z01111111111111111"/>
    <w:rsid w:val="006728B6"/>
    <w:rPr>
      <w:rFonts w:ascii="StarSymbol" w:hAnsi="StarSymbol"/>
    </w:rPr>
  </w:style>
  <w:style w:type="character" w:customStyle="1" w:styleId="WW-WW8Num14z01111111111111111">
    <w:name w:val="WW-WW8Num14z01111111111111111"/>
    <w:rsid w:val="006728B6"/>
    <w:rPr>
      <w:rFonts w:ascii="StarSymbol" w:hAnsi="StarSymbol"/>
    </w:rPr>
  </w:style>
  <w:style w:type="character" w:customStyle="1" w:styleId="WW-WW8Num15z01111111111111111">
    <w:name w:val="WW-WW8Num15z01111111111111111"/>
    <w:rsid w:val="006728B6"/>
    <w:rPr>
      <w:rFonts w:ascii="StarSymbol" w:hAnsi="StarSymbol"/>
    </w:rPr>
  </w:style>
  <w:style w:type="character" w:customStyle="1" w:styleId="WW-WW8Num16z0111">
    <w:name w:val="WW-WW8Num16z0111"/>
    <w:rsid w:val="006728B6"/>
    <w:rPr>
      <w:rFonts w:ascii="Wingdings" w:hAnsi="Wingdings"/>
    </w:rPr>
  </w:style>
  <w:style w:type="character" w:customStyle="1" w:styleId="WW-WW8Num17z0111111111111111">
    <w:name w:val="WW-WW8Num17z0111111111111111"/>
    <w:rsid w:val="006728B6"/>
    <w:rPr>
      <w:rFonts w:ascii="Wingdings" w:hAnsi="Wingdings"/>
    </w:rPr>
  </w:style>
  <w:style w:type="character" w:customStyle="1" w:styleId="WW-Absatz-Standardschriftart11111111111111111">
    <w:name w:val="WW-Absatz-Standardschriftart11111111111111111"/>
    <w:rsid w:val="006728B6"/>
  </w:style>
  <w:style w:type="character" w:customStyle="1" w:styleId="WW-WW8Num1z011111111111111111">
    <w:name w:val="WW-WW8Num1z011111111111111111"/>
    <w:rsid w:val="006728B6"/>
    <w:rPr>
      <w:rFonts w:ascii="StarSymbol" w:hAnsi="StarSymbol"/>
    </w:rPr>
  </w:style>
  <w:style w:type="character" w:customStyle="1" w:styleId="WW-WW8Num2z011111111111111111">
    <w:name w:val="WW-WW8Num2z011111111111111111"/>
    <w:rsid w:val="006728B6"/>
    <w:rPr>
      <w:rFonts w:ascii="StarSymbol" w:hAnsi="StarSymbol" w:cs="StarSymbol"/>
      <w:sz w:val="18"/>
      <w:szCs w:val="18"/>
    </w:rPr>
  </w:style>
  <w:style w:type="character" w:customStyle="1" w:styleId="WW-WW8Num3z011111111111111111">
    <w:name w:val="WW-WW8Num3z011111111111111111"/>
    <w:rsid w:val="006728B6"/>
    <w:rPr>
      <w:rFonts w:ascii="StarSymbol" w:hAnsi="StarSymbol" w:cs="StarSymbol"/>
      <w:sz w:val="18"/>
      <w:szCs w:val="18"/>
    </w:rPr>
  </w:style>
  <w:style w:type="character" w:customStyle="1" w:styleId="WW-WW8Num4z011111111111111111">
    <w:name w:val="WW-WW8Num4z011111111111111111"/>
    <w:rsid w:val="006728B6"/>
    <w:rPr>
      <w:rFonts w:ascii="StarSymbol" w:hAnsi="StarSymbol" w:cs="StarSymbol"/>
      <w:sz w:val="18"/>
      <w:szCs w:val="18"/>
    </w:rPr>
  </w:style>
  <w:style w:type="character" w:customStyle="1" w:styleId="WW-WW8Num5z011111111111111111">
    <w:name w:val="WW-WW8Num5z011111111111111111"/>
    <w:rsid w:val="006728B6"/>
    <w:rPr>
      <w:rFonts w:ascii="StarSymbol" w:hAnsi="StarSymbol" w:cs="StarSymbol"/>
      <w:sz w:val="18"/>
      <w:szCs w:val="18"/>
    </w:rPr>
  </w:style>
  <w:style w:type="character" w:customStyle="1" w:styleId="WW-WW8Num6z011111111111111111">
    <w:name w:val="WW-WW8Num6z011111111111111111"/>
    <w:rsid w:val="006728B6"/>
    <w:rPr>
      <w:rFonts w:ascii="StarSymbol" w:hAnsi="StarSymbol"/>
    </w:rPr>
  </w:style>
  <w:style w:type="character" w:customStyle="1" w:styleId="WW-WW8Num7z01111">
    <w:name w:val="WW-WW8Num7z01111"/>
    <w:rsid w:val="006728B6"/>
    <w:rPr>
      <w:rFonts w:ascii="StarSymbol" w:hAnsi="StarSymbol"/>
    </w:rPr>
  </w:style>
  <w:style w:type="character" w:customStyle="1" w:styleId="WW-WW8Num8z01111">
    <w:name w:val="WW-WW8Num8z01111"/>
    <w:rsid w:val="006728B6"/>
    <w:rPr>
      <w:rFonts w:ascii="Symbol" w:hAnsi="Symbol" w:cs="StarSymbol"/>
      <w:sz w:val="18"/>
      <w:szCs w:val="18"/>
    </w:rPr>
  </w:style>
  <w:style w:type="character" w:customStyle="1" w:styleId="WW-WW8Num12z011111111111111111">
    <w:name w:val="WW-WW8Num12z011111111111111111"/>
    <w:rsid w:val="006728B6"/>
    <w:rPr>
      <w:rFonts w:ascii="StarSymbol" w:hAnsi="StarSymbol"/>
    </w:rPr>
  </w:style>
  <w:style w:type="character" w:customStyle="1" w:styleId="WW-WW8Num13z011111111111111111">
    <w:name w:val="WW-WW8Num13z011111111111111111"/>
    <w:rsid w:val="006728B6"/>
    <w:rPr>
      <w:rFonts w:ascii="StarSymbol" w:hAnsi="StarSymbol"/>
    </w:rPr>
  </w:style>
  <w:style w:type="character" w:customStyle="1" w:styleId="WW-WW8Num14z011111111111111111">
    <w:name w:val="WW-WW8Num14z011111111111111111"/>
    <w:rsid w:val="006728B6"/>
    <w:rPr>
      <w:rFonts w:ascii="StarSymbol" w:hAnsi="StarSymbol"/>
    </w:rPr>
  </w:style>
  <w:style w:type="character" w:customStyle="1" w:styleId="WW-WW8Num15z011111111111111111">
    <w:name w:val="WW-WW8Num15z011111111111111111"/>
    <w:rsid w:val="006728B6"/>
    <w:rPr>
      <w:rFonts w:ascii="StarSymbol" w:hAnsi="StarSymbol"/>
    </w:rPr>
  </w:style>
  <w:style w:type="character" w:customStyle="1" w:styleId="WW-WW8Num16z01111">
    <w:name w:val="WW-WW8Num16z01111"/>
    <w:rsid w:val="006728B6"/>
    <w:rPr>
      <w:rFonts w:ascii="Wingdings" w:hAnsi="Wingdings"/>
    </w:rPr>
  </w:style>
  <w:style w:type="character" w:customStyle="1" w:styleId="WW-WW8Num17z01111111111111111">
    <w:name w:val="WW-WW8Num17z01111111111111111"/>
    <w:rsid w:val="006728B6"/>
    <w:rPr>
      <w:rFonts w:ascii="Wingdings" w:hAnsi="Wingdings"/>
    </w:rPr>
  </w:style>
  <w:style w:type="character" w:customStyle="1" w:styleId="WW-Absatz-Standardschriftart111111111111111111">
    <w:name w:val="WW-Absatz-Standardschriftart111111111111111111"/>
    <w:rsid w:val="006728B6"/>
  </w:style>
  <w:style w:type="character" w:customStyle="1" w:styleId="WW-WW8Num1z0111111111111111111">
    <w:name w:val="WW-WW8Num1z0111111111111111111"/>
    <w:rsid w:val="006728B6"/>
    <w:rPr>
      <w:rFonts w:ascii="StarSymbol" w:hAnsi="StarSymbol"/>
    </w:rPr>
  </w:style>
  <w:style w:type="character" w:customStyle="1" w:styleId="WW-WW8Num2z0111111111111111111">
    <w:name w:val="WW-WW8Num2z0111111111111111111"/>
    <w:rsid w:val="006728B6"/>
    <w:rPr>
      <w:rFonts w:ascii="StarSymbol" w:hAnsi="StarSymbol" w:cs="StarSymbol"/>
      <w:sz w:val="18"/>
      <w:szCs w:val="18"/>
    </w:rPr>
  </w:style>
  <w:style w:type="character" w:customStyle="1" w:styleId="WW-WW8Num3z0111111111111111111">
    <w:name w:val="WW-WW8Num3z0111111111111111111"/>
    <w:rsid w:val="006728B6"/>
    <w:rPr>
      <w:rFonts w:ascii="StarSymbol" w:hAnsi="StarSymbol" w:cs="StarSymbol"/>
      <w:sz w:val="18"/>
      <w:szCs w:val="18"/>
    </w:rPr>
  </w:style>
  <w:style w:type="character" w:customStyle="1" w:styleId="WW-WW8Num4z0111111111111111111">
    <w:name w:val="WW-WW8Num4z0111111111111111111"/>
    <w:rsid w:val="006728B6"/>
    <w:rPr>
      <w:rFonts w:ascii="StarSymbol" w:hAnsi="StarSymbol" w:cs="StarSymbol"/>
      <w:sz w:val="18"/>
      <w:szCs w:val="18"/>
    </w:rPr>
  </w:style>
  <w:style w:type="character" w:customStyle="1" w:styleId="WW-WW8Num5z0111111111111111111">
    <w:name w:val="WW-WW8Num5z0111111111111111111"/>
    <w:rsid w:val="006728B6"/>
    <w:rPr>
      <w:rFonts w:ascii="StarSymbol" w:hAnsi="StarSymbol" w:cs="StarSymbol"/>
      <w:sz w:val="18"/>
      <w:szCs w:val="18"/>
    </w:rPr>
  </w:style>
  <w:style w:type="character" w:customStyle="1" w:styleId="WW-WW8Num6z0111111111111111111">
    <w:name w:val="WW-WW8Num6z0111111111111111111"/>
    <w:rsid w:val="006728B6"/>
    <w:rPr>
      <w:rFonts w:ascii="StarSymbol" w:hAnsi="StarSymbol"/>
    </w:rPr>
  </w:style>
  <w:style w:type="character" w:customStyle="1" w:styleId="WW-WW8Num7z011111">
    <w:name w:val="WW-WW8Num7z011111"/>
    <w:rsid w:val="006728B6"/>
    <w:rPr>
      <w:rFonts w:ascii="StarSymbol" w:hAnsi="StarSymbol"/>
    </w:rPr>
  </w:style>
  <w:style w:type="character" w:customStyle="1" w:styleId="WW-WW8Num8z011111">
    <w:name w:val="WW-WW8Num8z011111"/>
    <w:rsid w:val="006728B6"/>
    <w:rPr>
      <w:rFonts w:ascii="Symbol" w:hAnsi="Symbol" w:cs="StarSymbol"/>
      <w:sz w:val="18"/>
      <w:szCs w:val="18"/>
    </w:rPr>
  </w:style>
  <w:style w:type="character" w:customStyle="1" w:styleId="WW-WW8Num12z0111111111111111111">
    <w:name w:val="WW-WW8Num12z0111111111111111111"/>
    <w:rsid w:val="006728B6"/>
    <w:rPr>
      <w:rFonts w:ascii="StarSymbol" w:hAnsi="StarSymbol"/>
    </w:rPr>
  </w:style>
  <w:style w:type="character" w:customStyle="1" w:styleId="WW-WW8Num13z0111111111111111111">
    <w:name w:val="WW-WW8Num13z0111111111111111111"/>
    <w:rsid w:val="006728B6"/>
    <w:rPr>
      <w:rFonts w:ascii="StarSymbol" w:hAnsi="StarSymbol"/>
    </w:rPr>
  </w:style>
  <w:style w:type="character" w:customStyle="1" w:styleId="WW-WW8Num14z0111111111111111111">
    <w:name w:val="WW-WW8Num14z0111111111111111111"/>
    <w:rsid w:val="006728B6"/>
    <w:rPr>
      <w:rFonts w:ascii="StarSymbol" w:hAnsi="StarSymbol"/>
    </w:rPr>
  </w:style>
  <w:style w:type="character" w:customStyle="1" w:styleId="WW-WW8Num15z0111111111111111111">
    <w:name w:val="WW-WW8Num15z0111111111111111111"/>
    <w:rsid w:val="006728B6"/>
    <w:rPr>
      <w:rFonts w:ascii="StarSymbol" w:hAnsi="StarSymbol"/>
    </w:rPr>
  </w:style>
  <w:style w:type="character" w:customStyle="1" w:styleId="WW-WW8Num16z011111">
    <w:name w:val="WW-WW8Num16z011111"/>
    <w:rsid w:val="006728B6"/>
    <w:rPr>
      <w:rFonts w:ascii="Wingdings" w:hAnsi="Wingdings"/>
    </w:rPr>
  </w:style>
  <w:style w:type="character" w:customStyle="1" w:styleId="WW-WW8Num17z011111111111111111">
    <w:name w:val="WW-WW8Num17z011111111111111111"/>
    <w:rsid w:val="006728B6"/>
    <w:rPr>
      <w:rFonts w:ascii="Wingdings" w:hAnsi="Wingdings"/>
    </w:rPr>
  </w:style>
  <w:style w:type="character" w:customStyle="1" w:styleId="WW-Absatz-Standardschriftart1111111111111111111">
    <w:name w:val="WW-Absatz-Standardschriftart1111111111111111111"/>
    <w:rsid w:val="006728B6"/>
  </w:style>
  <w:style w:type="character" w:customStyle="1" w:styleId="WW-WW8Num1z01111111111111111111">
    <w:name w:val="WW-WW8Num1z01111111111111111111"/>
    <w:rsid w:val="006728B6"/>
    <w:rPr>
      <w:rFonts w:ascii="StarSymbol" w:hAnsi="StarSymbol"/>
    </w:rPr>
  </w:style>
  <w:style w:type="character" w:customStyle="1" w:styleId="WW-WW8Num2z01111111111111111111">
    <w:name w:val="WW-WW8Num2z01111111111111111111"/>
    <w:rsid w:val="006728B6"/>
    <w:rPr>
      <w:rFonts w:ascii="StarSymbol" w:hAnsi="StarSymbol" w:cs="StarSymbol"/>
      <w:sz w:val="18"/>
      <w:szCs w:val="18"/>
    </w:rPr>
  </w:style>
  <w:style w:type="character" w:customStyle="1" w:styleId="WW-WW8Num3z01111111111111111111">
    <w:name w:val="WW-WW8Num3z01111111111111111111"/>
    <w:rsid w:val="006728B6"/>
    <w:rPr>
      <w:rFonts w:ascii="StarSymbol" w:hAnsi="StarSymbol" w:cs="StarSymbol"/>
      <w:sz w:val="18"/>
      <w:szCs w:val="18"/>
    </w:rPr>
  </w:style>
  <w:style w:type="character" w:customStyle="1" w:styleId="WW-WW8Num4z01111111111111111111">
    <w:name w:val="WW-WW8Num4z01111111111111111111"/>
    <w:rsid w:val="006728B6"/>
    <w:rPr>
      <w:rFonts w:ascii="StarSymbol" w:hAnsi="StarSymbol" w:cs="StarSymbol"/>
      <w:sz w:val="18"/>
      <w:szCs w:val="18"/>
    </w:rPr>
  </w:style>
  <w:style w:type="character" w:customStyle="1" w:styleId="WW-WW8Num5z01111111111111111111">
    <w:name w:val="WW-WW8Num5z01111111111111111111"/>
    <w:rsid w:val="006728B6"/>
    <w:rPr>
      <w:rFonts w:ascii="StarSymbol" w:hAnsi="StarSymbol" w:cs="StarSymbol"/>
      <w:sz w:val="18"/>
      <w:szCs w:val="18"/>
    </w:rPr>
  </w:style>
  <w:style w:type="character" w:customStyle="1" w:styleId="WW-WW8Num6z01111111111111111111">
    <w:name w:val="WW-WW8Num6z01111111111111111111"/>
    <w:rsid w:val="006728B6"/>
    <w:rPr>
      <w:rFonts w:ascii="StarSymbol" w:hAnsi="StarSymbol"/>
    </w:rPr>
  </w:style>
  <w:style w:type="character" w:customStyle="1" w:styleId="WW-WW8Num7z0111111">
    <w:name w:val="WW-WW8Num7z0111111"/>
    <w:rsid w:val="006728B6"/>
    <w:rPr>
      <w:rFonts w:ascii="StarSymbol" w:hAnsi="StarSymbol"/>
    </w:rPr>
  </w:style>
  <w:style w:type="character" w:customStyle="1" w:styleId="WW-WW8Num8z0111111">
    <w:name w:val="WW-WW8Num8z0111111"/>
    <w:rsid w:val="006728B6"/>
    <w:rPr>
      <w:rFonts w:ascii="Symbol" w:hAnsi="Symbol" w:cs="StarSymbol"/>
      <w:sz w:val="18"/>
      <w:szCs w:val="18"/>
    </w:rPr>
  </w:style>
  <w:style w:type="character" w:customStyle="1" w:styleId="WW-WW8Num12z01111111111111111111">
    <w:name w:val="WW-WW8Num12z01111111111111111111"/>
    <w:rsid w:val="006728B6"/>
    <w:rPr>
      <w:rFonts w:ascii="StarSymbol" w:hAnsi="StarSymbol"/>
    </w:rPr>
  </w:style>
  <w:style w:type="character" w:customStyle="1" w:styleId="WW-WW8Num13z01111111111111111111">
    <w:name w:val="WW-WW8Num13z01111111111111111111"/>
    <w:rsid w:val="006728B6"/>
    <w:rPr>
      <w:rFonts w:ascii="StarSymbol" w:hAnsi="StarSymbol"/>
    </w:rPr>
  </w:style>
  <w:style w:type="character" w:customStyle="1" w:styleId="WW-WW8Num14z01111111111111111111">
    <w:name w:val="WW-WW8Num14z01111111111111111111"/>
    <w:rsid w:val="006728B6"/>
    <w:rPr>
      <w:rFonts w:ascii="StarSymbol" w:hAnsi="StarSymbol"/>
    </w:rPr>
  </w:style>
  <w:style w:type="character" w:customStyle="1" w:styleId="WW-WW8Num15z01111111111111111111">
    <w:name w:val="WW-WW8Num15z01111111111111111111"/>
    <w:rsid w:val="006728B6"/>
    <w:rPr>
      <w:rFonts w:ascii="StarSymbol" w:hAnsi="StarSymbol"/>
    </w:rPr>
  </w:style>
  <w:style w:type="character" w:customStyle="1" w:styleId="WW-WW8Num16z0111111">
    <w:name w:val="WW-WW8Num16z0111111"/>
    <w:rsid w:val="006728B6"/>
    <w:rPr>
      <w:rFonts w:ascii="Wingdings" w:hAnsi="Wingdings"/>
    </w:rPr>
  </w:style>
  <w:style w:type="character" w:customStyle="1" w:styleId="WW-WW8Num17z0111111111111111111">
    <w:name w:val="WW-WW8Num17z0111111111111111111"/>
    <w:rsid w:val="006728B6"/>
    <w:rPr>
      <w:rFonts w:ascii="Wingdings" w:hAnsi="Wingdings"/>
    </w:rPr>
  </w:style>
  <w:style w:type="character" w:customStyle="1" w:styleId="WW-Absatz-Standardschriftart11111111111111111111">
    <w:name w:val="WW-Absatz-Standardschriftart11111111111111111111"/>
    <w:rsid w:val="006728B6"/>
  </w:style>
  <w:style w:type="character" w:customStyle="1" w:styleId="WW-WW8Num1z011111111111111111111">
    <w:name w:val="WW-WW8Num1z011111111111111111111"/>
    <w:rsid w:val="006728B6"/>
    <w:rPr>
      <w:rFonts w:ascii="StarSymbol" w:hAnsi="StarSymbol"/>
    </w:rPr>
  </w:style>
  <w:style w:type="character" w:customStyle="1" w:styleId="WW-WW8Num2z011111111111111111111">
    <w:name w:val="WW-WW8Num2z011111111111111111111"/>
    <w:rsid w:val="006728B6"/>
    <w:rPr>
      <w:rFonts w:ascii="StarSymbol" w:hAnsi="StarSymbol" w:cs="StarSymbol"/>
      <w:sz w:val="18"/>
      <w:szCs w:val="18"/>
    </w:rPr>
  </w:style>
  <w:style w:type="character" w:customStyle="1" w:styleId="WW-WW8Num3z011111111111111111111">
    <w:name w:val="WW-WW8Num3z011111111111111111111"/>
    <w:rsid w:val="006728B6"/>
    <w:rPr>
      <w:rFonts w:ascii="StarSymbol" w:hAnsi="StarSymbol" w:cs="StarSymbol"/>
      <w:sz w:val="18"/>
      <w:szCs w:val="18"/>
    </w:rPr>
  </w:style>
  <w:style w:type="character" w:customStyle="1" w:styleId="WW-WW8Num4z011111111111111111111">
    <w:name w:val="WW-WW8Num4z011111111111111111111"/>
    <w:rsid w:val="006728B6"/>
    <w:rPr>
      <w:rFonts w:ascii="StarSymbol" w:hAnsi="StarSymbol" w:cs="StarSymbol"/>
      <w:sz w:val="18"/>
      <w:szCs w:val="18"/>
    </w:rPr>
  </w:style>
  <w:style w:type="character" w:customStyle="1" w:styleId="WW-WW8Num5z011111111111111111111">
    <w:name w:val="WW-WW8Num5z011111111111111111111"/>
    <w:rsid w:val="006728B6"/>
    <w:rPr>
      <w:rFonts w:ascii="StarSymbol" w:hAnsi="StarSymbol" w:cs="StarSymbol"/>
      <w:sz w:val="18"/>
      <w:szCs w:val="18"/>
    </w:rPr>
  </w:style>
  <w:style w:type="character" w:customStyle="1" w:styleId="WW-WW8Num6z011111111111111111111">
    <w:name w:val="WW-WW8Num6z011111111111111111111"/>
    <w:rsid w:val="006728B6"/>
    <w:rPr>
      <w:rFonts w:ascii="StarSymbol" w:hAnsi="StarSymbol"/>
    </w:rPr>
  </w:style>
  <w:style w:type="character" w:customStyle="1" w:styleId="WW-WW8Num7z01111111">
    <w:name w:val="WW-WW8Num7z01111111"/>
    <w:rsid w:val="006728B6"/>
    <w:rPr>
      <w:rFonts w:ascii="StarSymbol" w:hAnsi="StarSymbol"/>
    </w:rPr>
  </w:style>
  <w:style w:type="character" w:customStyle="1" w:styleId="WW-WW8Num8z01111111">
    <w:name w:val="WW-WW8Num8z01111111"/>
    <w:rsid w:val="006728B6"/>
    <w:rPr>
      <w:rFonts w:ascii="Symbol" w:hAnsi="Symbol" w:cs="StarSymbol"/>
      <w:sz w:val="18"/>
      <w:szCs w:val="18"/>
    </w:rPr>
  </w:style>
  <w:style w:type="character" w:customStyle="1" w:styleId="WW-WW8Num12z011111111111111111111">
    <w:name w:val="WW-WW8Num12z011111111111111111111"/>
    <w:rsid w:val="006728B6"/>
    <w:rPr>
      <w:rFonts w:ascii="StarSymbol" w:hAnsi="StarSymbol"/>
    </w:rPr>
  </w:style>
  <w:style w:type="character" w:customStyle="1" w:styleId="WW-WW8Num13z011111111111111111111">
    <w:name w:val="WW-WW8Num13z011111111111111111111"/>
    <w:rsid w:val="006728B6"/>
    <w:rPr>
      <w:rFonts w:ascii="StarSymbol" w:hAnsi="StarSymbol"/>
    </w:rPr>
  </w:style>
  <w:style w:type="character" w:customStyle="1" w:styleId="WW-WW8Num14z011111111111111111111">
    <w:name w:val="WW-WW8Num14z011111111111111111111"/>
    <w:rsid w:val="006728B6"/>
    <w:rPr>
      <w:rFonts w:ascii="StarSymbol" w:hAnsi="StarSymbol"/>
    </w:rPr>
  </w:style>
  <w:style w:type="character" w:customStyle="1" w:styleId="WW-WW8Num15z011111111111111111111">
    <w:name w:val="WW-WW8Num15z011111111111111111111"/>
    <w:rsid w:val="006728B6"/>
    <w:rPr>
      <w:rFonts w:ascii="StarSymbol" w:hAnsi="StarSymbol"/>
    </w:rPr>
  </w:style>
  <w:style w:type="character" w:customStyle="1" w:styleId="WW-WW8Num16z01111111">
    <w:name w:val="WW-WW8Num16z01111111"/>
    <w:rsid w:val="006728B6"/>
    <w:rPr>
      <w:rFonts w:ascii="Wingdings" w:hAnsi="Wingdings"/>
    </w:rPr>
  </w:style>
  <w:style w:type="character" w:customStyle="1" w:styleId="WW-WW8Num17z01111111111111111111">
    <w:name w:val="WW-WW8Num17z01111111111111111111"/>
    <w:rsid w:val="006728B6"/>
    <w:rPr>
      <w:rFonts w:ascii="Wingdings" w:hAnsi="Wingdings"/>
    </w:rPr>
  </w:style>
  <w:style w:type="character" w:customStyle="1" w:styleId="WW-Absatz-Standardschriftart111111111111111111111">
    <w:name w:val="WW-Absatz-Standardschriftart111111111111111111111"/>
    <w:rsid w:val="006728B6"/>
  </w:style>
  <w:style w:type="character" w:customStyle="1" w:styleId="WW-WW8Num1z0111111111111111111111">
    <w:name w:val="WW-WW8Num1z0111111111111111111111"/>
    <w:rsid w:val="006728B6"/>
    <w:rPr>
      <w:rFonts w:ascii="StarSymbol" w:hAnsi="StarSymbol"/>
    </w:rPr>
  </w:style>
  <w:style w:type="character" w:customStyle="1" w:styleId="WW-WW8Num2z0111111111111111111111">
    <w:name w:val="WW-WW8Num2z0111111111111111111111"/>
    <w:rsid w:val="006728B6"/>
    <w:rPr>
      <w:rFonts w:ascii="StarSymbol" w:hAnsi="StarSymbol" w:cs="StarSymbol"/>
      <w:sz w:val="18"/>
      <w:szCs w:val="18"/>
    </w:rPr>
  </w:style>
  <w:style w:type="character" w:customStyle="1" w:styleId="WW-WW8Num3z0111111111111111111111">
    <w:name w:val="WW-WW8Num3z0111111111111111111111"/>
    <w:rsid w:val="006728B6"/>
    <w:rPr>
      <w:rFonts w:ascii="StarSymbol" w:hAnsi="StarSymbol" w:cs="StarSymbol"/>
      <w:sz w:val="18"/>
      <w:szCs w:val="18"/>
    </w:rPr>
  </w:style>
  <w:style w:type="character" w:customStyle="1" w:styleId="WW-WW8Num4z0111111111111111111111">
    <w:name w:val="WW-WW8Num4z0111111111111111111111"/>
    <w:rsid w:val="006728B6"/>
    <w:rPr>
      <w:rFonts w:ascii="StarSymbol" w:hAnsi="StarSymbol" w:cs="StarSymbol"/>
      <w:sz w:val="18"/>
      <w:szCs w:val="18"/>
    </w:rPr>
  </w:style>
  <w:style w:type="character" w:customStyle="1" w:styleId="WW-WW8Num5z0111111111111111111111">
    <w:name w:val="WW-WW8Num5z0111111111111111111111"/>
    <w:rsid w:val="006728B6"/>
    <w:rPr>
      <w:rFonts w:ascii="StarSymbol" w:hAnsi="StarSymbol" w:cs="StarSymbol"/>
      <w:sz w:val="18"/>
      <w:szCs w:val="18"/>
    </w:rPr>
  </w:style>
  <w:style w:type="character" w:customStyle="1" w:styleId="WW-WW8Num6z0111111111111111111111">
    <w:name w:val="WW-WW8Num6z0111111111111111111111"/>
    <w:rsid w:val="006728B6"/>
    <w:rPr>
      <w:rFonts w:ascii="StarSymbol" w:hAnsi="StarSymbol"/>
    </w:rPr>
  </w:style>
  <w:style w:type="character" w:customStyle="1" w:styleId="WW-WW8Num7z011111111">
    <w:name w:val="WW-WW8Num7z011111111"/>
    <w:rsid w:val="006728B6"/>
    <w:rPr>
      <w:rFonts w:ascii="StarSymbol" w:hAnsi="StarSymbol"/>
    </w:rPr>
  </w:style>
  <w:style w:type="character" w:customStyle="1" w:styleId="WW-WW8Num8z011111111">
    <w:name w:val="WW-WW8Num8z011111111"/>
    <w:rsid w:val="006728B6"/>
    <w:rPr>
      <w:rFonts w:ascii="Symbol" w:hAnsi="Symbol" w:cs="StarSymbol"/>
      <w:sz w:val="18"/>
      <w:szCs w:val="18"/>
    </w:rPr>
  </w:style>
  <w:style w:type="character" w:customStyle="1" w:styleId="WW-WW8Num12z0111111111111111111111">
    <w:name w:val="WW-WW8Num12z0111111111111111111111"/>
    <w:rsid w:val="006728B6"/>
    <w:rPr>
      <w:rFonts w:ascii="StarSymbol" w:hAnsi="StarSymbol"/>
    </w:rPr>
  </w:style>
  <w:style w:type="character" w:customStyle="1" w:styleId="WW-WW8Num13z0111111111111111111111">
    <w:name w:val="WW-WW8Num13z0111111111111111111111"/>
    <w:rsid w:val="006728B6"/>
    <w:rPr>
      <w:rFonts w:ascii="StarSymbol" w:hAnsi="StarSymbol"/>
    </w:rPr>
  </w:style>
  <w:style w:type="character" w:customStyle="1" w:styleId="WW-WW8Num14z0111111111111111111111">
    <w:name w:val="WW-WW8Num14z0111111111111111111111"/>
    <w:rsid w:val="006728B6"/>
    <w:rPr>
      <w:rFonts w:ascii="StarSymbol" w:hAnsi="StarSymbol"/>
    </w:rPr>
  </w:style>
  <w:style w:type="character" w:customStyle="1" w:styleId="WW-WW8Num15z0111111111111111111111">
    <w:name w:val="WW-WW8Num15z0111111111111111111111"/>
    <w:rsid w:val="006728B6"/>
    <w:rPr>
      <w:rFonts w:ascii="StarSymbol" w:hAnsi="StarSymbol"/>
    </w:rPr>
  </w:style>
  <w:style w:type="character" w:customStyle="1" w:styleId="WW-WW8Num16z011111111">
    <w:name w:val="WW-WW8Num16z011111111"/>
    <w:rsid w:val="006728B6"/>
    <w:rPr>
      <w:rFonts w:ascii="Wingdings" w:hAnsi="Wingdings"/>
    </w:rPr>
  </w:style>
  <w:style w:type="character" w:customStyle="1" w:styleId="WW-WW8Num17z011111111111111111111">
    <w:name w:val="WW-WW8Num17z011111111111111111111"/>
    <w:rsid w:val="006728B6"/>
    <w:rPr>
      <w:rFonts w:ascii="Wingdings" w:hAnsi="Wingdings"/>
    </w:rPr>
  </w:style>
  <w:style w:type="character" w:customStyle="1" w:styleId="WW-Absatz-Standardschriftart1111111111111111111111">
    <w:name w:val="WW-Absatz-Standardschriftart1111111111111111111111"/>
    <w:rsid w:val="006728B6"/>
  </w:style>
  <w:style w:type="character" w:customStyle="1" w:styleId="WW-WW8Num1z01111111111111111111111">
    <w:name w:val="WW-WW8Num1z01111111111111111111111"/>
    <w:rsid w:val="006728B6"/>
    <w:rPr>
      <w:rFonts w:ascii="StarSymbol" w:hAnsi="StarSymbol"/>
    </w:rPr>
  </w:style>
  <w:style w:type="character" w:customStyle="1" w:styleId="WW-WW8Num2z01111111111111111111111">
    <w:name w:val="WW-WW8Num2z01111111111111111111111"/>
    <w:rsid w:val="006728B6"/>
    <w:rPr>
      <w:rFonts w:ascii="StarSymbol" w:hAnsi="StarSymbol" w:cs="StarSymbol"/>
      <w:sz w:val="18"/>
      <w:szCs w:val="18"/>
    </w:rPr>
  </w:style>
  <w:style w:type="character" w:customStyle="1" w:styleId="WW-WW8Num3z01111111111111111111111">
    <w:name w:val="WW-WW8Num3z01111111111111111111111"/>
    <w:rsid w:val="006728B6"/>
    <w:rPr>
      <w:rFonts w:ascii="StarSymbol" w:hAnsi="StarSymbol" w:cs="StarSymbol"/>
      <w:sz w:val="18"/>
      <w:szCs w:val="18"/>
    </w:rPr>
  </w:style>
  <w:style w:type="character" w:customStyle="1" w:styleId="WW-WW8Num4z01111111111111111111111">
    <w:name w:val="WW-WW8Num4z01111111111111111111111"/>
    <w:rsid w:val="006728B6"/>
    <w:rPr>
      <w:rFonts w:ascii="StarSymbol" w:hAnsi="StarSymbol" w:cs="StarSymbol"/>
      <w:sz w:val="18"/>
      <w:szCs w:val="18"/>
    </w:rPr>
  </w:style>
  <w:style w:type="character" w:customStyle="1" w:styleId="WW-WW8Num5z01111111111111111111111">
    <w:name w:val="WW-WW8Num5z01111111111111111111111"/>
    <w:rsid w:val="006728B6"/>
    <w:rPr>
      <w:rFonts w:ascii="StarSymbol" w:hAnsi="StarSymbol" w:cs="StarSymbol"/>
      <w:sz w:val="18"/>
      <w:szCs w:val="18"/>
    </w:rPr>
  </w:style>
  <w:style w:type="character" w:customStyle="1" w:styleId="WW-WW8Num6z01111111111111111111111">
    <w:name w:val="WW-WW8Num6z01111111111111111111111"/>
    <w:rsid w:val="006728B6"/>
    <w:rPr>
      <w:rFonts w:ascii="StarSymbol" w:hAnsi="StarSymbol"/>
    </w:rPr>
  </w:style>
  <w:style w:type="character" w:customStyle="1" w:styleId="WW-WW8Num7z0111111111">
    <w:name w:val="WW-WW8Num7z0111111111"/>
    <w:rsid w:val="006728B6"/>
    <w:rPr>
      <w:rFonts w:ascii="StarSymbol" w:hAnsi="StarSymbol"/>
    </w:rPr>
  </w:style>
  <w:style w:type="character" w:customStyle="1" w:styleId="WW-WW8Num8z0111111111">
    <w:name w:val="WW-WW8Num8z0111111111"/>
    <w:rsid w:val="006728B6"/>
    <w:rPr>
      <w:rFonts w:ascii="Symbol" w:hAnsi="Symbol" w:cs="StarSymbol"/>
      <w:sz w:val="18"/>
      <w:szCs w:val="18"/>
    </w:rPr>
  </w:style>
  <w:style w:type="character" w:customStyle="1" w:styleId="WW-Absatz-Standardschriftart11111111111111111111111">
    <w:name w:val="WW-Absatz-Standardschriftart11111111111111111111111"/>
    <w:rsid w:val="006728B6"/>
  </w:style>
  <w:style w:type="character" w:customStyle="1" w:styleId="WW-WW8Num1z011111111111111111111111">
    <w:name w:val="WW-WW8Num1z011111111111111111111111"/>
    <w:rsid w:val="006728B6"/>
    <w:rPr>
      <w:rFonts w:ascii="StarSymbol" w:hAnsi="StarSymbol"/>
    </w:rPr>
  </w:style>
  <w:style w:type="character" w:customStyle="1" w:styleId="WW-WW8Num2z011111111111111111111111">
    <w:name w:val="WW-WW8Num2z011111111111111111111111"/>
    <w:rsid w:val="006728B6"/>
    <w:rPr>
      <w:rFonts w:ascii="StarSymbol" w:hAnsi="StarSymbol" w:cs="StarSymbol"/>
      <w:sz w:val="18"/>
      <w:szCs w:val="18"/>
    </w:rPr>
  </w:style>
  <w:style w:type="character" w:customStyle="1" w:styleId="WW-WW8Num3z011111111111111111111111">
    <w:name w:val="WW-WW8Num3z011111111111111111111111"/>
    <w:rsid w:val="006728B6"/>
    <w:rPr>
      <w:rFonts w:ascii="StarSymbol" w:hAnsi="StarSymbol" w:cs="StarSymbol"/>
      <w:sz w:val="18"/>
      <w:szCs w:val="18"/>
    </w:rPr>
  </w:style>
  <w:style w:type="character" w:customStyle="1" w:styleId="WW-WW8Num4z011111111111111111111111">
    <w:name w:val="WW-WW8Num4z011111111111111111111111"/>
    <w:rsid w:val="006728B6"/>
    <w:rPr>
      <w:rFonts w:ascii="StarSymbol" w:hAnsi="StarSymbol" w:cs="StarSymbol"/>
      <w:sz w:val="18"/>
      <w:szCs w:val="18"/>
    </w:rPr>
  </w:style>
  <w:style w:type="character" w:customStyle="1" w:styleId="WW-WW8Num5z011111111111111111111111">
    <w:name w:val="WW-WW8Num5z011111111111111111111111"/>
    <w:rsid w:val="006728B6"/>
    <w:rPr>
      <w:rFonts w:ascii="StarSymbol" w:hAnsi="StarSymbol" w:cs="StarSymbol"/>
      <w:sz w:val="18"/>
      <w:szCs w:val="18"/>
    </w:rPr>
  </w:style>
  <w:style w:type="character" w:customStyle="1" w:styleId="WW-WW8Num6z011111111111111111111111">
    <w:name w:val="WW-WW8Num6z011111111111111111111111"/>
    <w:rsid w:val="006728B6"/>
    <w:rPr>
      <w:rFonts w:ascii="StarSymbol" w:hAnsi="StarSymbol"/>
    </w:rPr>
  </w:style>
  <w:style w:type="character" w:customStyle="1" w:styleId="WW-WW8Num7z01111111111">
    <w:name w:val="WW-WW8Num7z01111111111"/>
    <w:rsid w:val="006728B6"/>
    <w:rPr>
      <w:rFonts w:ascii="StarSymbol" w:hAnsi="StarSymbol"/>
    </w:rPr>
  </w:style>
  <w:style w:type="character" w:customStyle="1" w:styleId="WW-WW8Num8z01111111111">
    <w:name w:val="WW-WW8Num8z01111111111"/>
    <w:rsid w:val="006728B6"/>
    <w:rPr>
      <w:rFonts w:ascii="Symbol" w:hAnsi="Symbol" w:cs="StarSymbol"/>
      <w:sz w:val="18"/>
      <w:szCs w:val="18"/>
    </w:rPr>
  </w:style>
  <w:style w:type="character" w:customStyle="1" w:styleId="WW-Absatz-Standardschriftart111111111111111111111111">
    <w:name w:val="WW-Absatz-Standardschriftart111111111111111111111111"/>
    <w:rsid w:val="006728B6"/>
  </w:style>
  <w:style w:type="character" w:customStyle="1" w:styleId="WW-WW8Num1z0111111111111111111111111">
    <w:name w:val="WW-WW8Num1z0111111111111111111111111"/>
    <w:rsid w:val="006728B6"/>
    <w:rPr>
      <w:rFonts w:ascii="StarSymbol" w:hAnsi="StarSymbol"/>
    </w:rPr>
  </w:style>
  <w:style w:type="character" w:customStyle="1" w:styleId="WW-WW8Num2z0111111111111111111111111">
    <w:name w:val="WW-WW8Num2z0111111111111111111111111"/>
    <w:rsid w:val="006728B6"/>
    <w:rPr>
      <w:rFonts w:ascii="StarSymbol" w:hAnsi="StarSymbol" w:cs="StarSymbol"/>
      <w:sz w:val="18"/>
      <w:szCs w:val="18"/>
    </w:rPr>
  </w:style>
  <w:style w:type="character" w:customStyle="1" w:styleId="WW-WW8Num3z0111111111111111111111111">
    <w:name w:val="WW-WW8Num3z0111111111111111111111111"/>
    <w:rsid w:val="006728B6"/>
    <w:rPr>
      <w:rFonts w:ascii="StarSymbol" w:hAnsi="StarSymbol" w:cs="StarSymbol"/>
      <w:sz w:val="18"/>
      <w:szCs w:val="18"/>
    </w:rPr>
  </w:style>
  <w:style w:type="character" w:customStyle="1" w:styleId="WW-WW8Num4z0111111111111111111111111">
    <w:name w:val="WW-WW8Num4z0111111111111111111111111"/>
    <w:rsid w:val="006728B6"/>
    <w:rPr>
      <w:rFonts w:ascii="StarSymbol" w:hAnsi="StarSymbol" w:cs="StarSymbol"/>
      <w:sz w:val="18"/>
      <w:szCs w:val="18"/>
    </w:rPr>
  </w:style>
  <w:style w:type="character" w:customStyle="1" w:styleId="WW-WW8Num5z0111111111111111111111111">
    <w:name w:val="WW-WW8Num5z0111111111111111111111111"/>
    <w:rsid w:val="006728B6"/>
    <w:rPr>
      <w:rFonts w:ascii="StarSymbol" w:hAnsi="StarSymbol" w:cs="StarSymbol"/>
      <w:sz w:val="18"/>
      <w:szCs w:val="18"/>
    </w:rPr>
  </w:style>
  <w:style w:type="character" w:customStyle="1" w:styleId="WW-WW8Num6z0111111111111111111111111">
    <w:name w:val="WW-WW8Num6z0111111111111111111111111"/>
    <w:rsid w:val="006728B6"/>
    <w:rPr>
      <w:rFonts w:ascii="StarSymbol" w:hAnsi="StarSymbol"/>
    </w:rPr>
  </w:style>
  <w:style w:type="character" w:customStyle="1" w:styleId="WW-WW8Num7z011111111111">
    <w:name w:val="WW-WW8Num7z011111111111"/>
    <w:rsid w:val="006728B6"/>
    <w:rPr>
      <w:rFonts w:ascii="StarSymbol" w:hAnsi="StarSymbol"/>
    </w:rPr>
  </w:style>
  <w:style w:type="character" w:customStyle="1" w:styleId="WW-WW8Num8z011111111111">
    <w:name w:val="WW-WW8Num8z011111111111"/>
    <w:rsid w:val="006728B6"/>
    <w:rPr>
      <w:rFonts w:ascii="Symbol" w:hAnsi="Symbol" w:cs="StarSymbol"/>
      <w:sz w:val="18"/>
      <w:szCs w:val="18"/>
    </w:rPr>
  </w:style>
  <w:style w:type="character" w:customStyle="1" w:styleId="WW-Absatz-Standardschriftart1111111111111111111111111">
    <w:name w:val="WW-Absatz-Standardschriftart1111111111111111111111111"/>
    <w:rsid w:val="006728B6"/>
  </w:style>
  <w:style w:type="character" w:customStyle="1" w:styleId="WW-WW8Num7z0111111111111">
    <w:name w:val="WW-WW8Num7z0111111111111"/>
    <w:rsid w:val="006728B6"/>
    <w:rPr>
      <w:rFonts w:ascii="StarSymbol" w:hAnsi="StarSymbol"/>
    </w:rPr>
  </w:style>
  <w:style w:type="character" w:customStyle="1" w:styleId="WW-WW8Num8z0111111111111">
    <w:name w:val="WW-WW8Num8z0111111111111"/>
    <w:rsid w:val="006728B6"/>
    <w:rPr>
      <w:rFonts w:ascii="StarSymbol" w:hAnsi="StarSymbol" w:cs="StarSymbol"/>
      <w:sz w:val="18"/>
      <w:szCs w:val="18"/>
    </w:rPr>
  </w:style>
  <w:style w:type="character" w:customStyle="1" w:styleId="WW8Num9z0">
    <w:name w:val="WW8Num9z0"/>
    <w:rsid w:val="006728B6"/>
    <w:rPr>
      <w:rFonts w:ascii="StarSymbol" w:hAnsi="StarSymbol" w:cs="StarSymbol"/>
      <w:sz w:val="18"/>
      <w:szCs w:val="18"/>
    </w:rPr>
  </w:style>
  <w:style w:type="character" w:customStyle="1" w:styleId="WW-WW8Num10z0111111111111">
    <w:name w:val="WW-WW8Num10z0111111111111"/>
    <w:rsid w:val="006728B6"/>
    <w:rPr>
      <w:rFonts w:ascii="StarSymbol" w:hAnsi="StarSymbol" w:cs="StarSymbol"/>
      <w:sz w:val="18"/>
      <w:szCs w:val="18"/>
    </w:rPr>
  </w:style>
  <w:style w:type="character" w:customStyle="1" w:styleId="WW-WW8Num6z01111111111111111111111111">
    <w:name w:val="WW-WW8Num6z01111111111111111111111111"/>
    <w:rsid w:val="006728B6"/>
    <w:rPr>
      <w:rFonts w:ascii="StarSymbol" w:hAnsi="StarSymbol" w:cs="StarSymbol"/>
      <w:sz w:val="18"/>
      <w:szCs w:val="18"/>
    </w:rPr>
  </w:style>
  <w:style w:type="character" w:customStyle="1" w:styleId="WW-WW8Num3z01111111111111111111111111">
    <w:name w:val="WW-WW8Num3z01111111111111111111111111"/>
    <w:rsid w:val="006728B6"/>
    <w:rPr>
      <w:rFonts w:ascii="StarSymbol" w:hAnsi="StarSymbol"/>
    </w:rPr>
  </w:style>
  <w:style w:type="character" w:customStyle="1" w:styleId="WW-WW8Num2z01111111111111111111111111">
    <w:name w:val="WW-WW8Num2z01111111111111111111111111"/>
    <w:rsid w:val="006728B6"/>
    <w:rPr>
      <w:rFonts w:ascii="StarSymbol" w:hAnsi="StarSymbol"/>
    </w:rPr>
  </w:style>
  <w:style w:type="character" w:customStyle="1" w:styleId="WW-WW8Num11z0111111111111">
    <w:name w:val="WW-WW8Num11z0111111111111"/>
    <w:rsid w:val="006728B6"/>
    <w:rPr>
      <w:rFonts w:ascii="Symbol" w:hAnsi="Symbol" w:cs="StarSymbol"/>
      <w:sz w:val="18"/>
      <w:szCs w:val="18"/>
    </w:rPr>
  </w:style>
  <w:style w:type="character" w:customStyle="1" w:styleId="Szmozsiszimblumok">
    <w:name w:val="Számozási szimbólumok"/>
    <w:rsid w:val="006728B6"/>
  </w:style>
  <w:style w:type="character" w:customStyle="1" w:styleId="WW-Szmozsiszimblumok">
    <w:name w:val="WW-Számozási szimbólumok"/>
    <w:rsid w:val="006728B6"/>
  </w:style>
  <w:style w:type="character" w:customStyle="1" w:styleId="WW-Szmozsiszimblumok1">
    <w:name w:val="WW-Számozási szimbólumok1"/>
    <w:rsid w:val="006728B6"/>
  </w:style>
  <w:style w:type="character" w:customStyle="1" w:styleId="WW-Szmozsiszimblumok11">
    <w:name w:val="WW-Számozási szimbólumok11"/>
    <w:rsid w:val="006728B6"/>
  </w:style>
  <w:style w:type="character" w:customStyle="1" w:styleId="WW-Szmozsiszimblumok111">
    <w:name w:val="WW-Számozási szimbólumok111"/>
    <w:rsid w:val="006728B6"/>
  </w:style>
  <w:style w:type="character" w:customStyle="1" w:styleId="WW-Szmozsiszimblumok1111">
    <w:name w:val="WW-Számozási szimbólumok1111"/>
    <w:rsid w:val="006728B6"/>
  </w:style>
  <w:style w:type="character" w:customStyle="1" w:styleId="WW-Szmozsiszimblumok11111">
    <w:name w:val="WW-Számozási szimbólumok11111"/>
    <w:rsid w:val="006728B6"/>
  </w:style>
  <w:style w:type="character" w:customStyle="1" w:styleId="WW-Szmozsiszimblumok111111">
    <w:name w:val="WW-Számozási szimbólumok111111"/>
    <w:rsid w:val="006728B6"/>
  </w:style>
  <w:style w:type="character" w:customStyle="1" w:styleId="WW-Szmozsiszimblumok1111111">
    <w:name w:val="WW-Számozási szimbólumok1111111"/>
    <w:rsid w:val="006728B6"/>
  </w:style>
  <w:style w:type="character" w:customStyle="1" w:styleId="WW-Szmozsiszimblumok11111111">
    <w:name w:val="WW-Számozási szimbólumok11111111"/>
    <w:rsid w:val="006728B6"/>
  </w:style>
  <w:style w:type="character" w:customStyle="1" w:styleId="WW-Szmozsiszimblumok111111111">
    <w:name w:val="WW-Számozási szimbólumok111111111"/>
    <w:rsid w:val="006728B6"/>
  </w:style>
  <w:style w:type="character" w:customStyle="1" w:styleId="WW-Szmozsiszimblumok1111111111">
    <w:name w:val="WW-Számozási szimbólumok1111111111"/>
    <w:rsid w:val="006728B6"/>
  </w:style>
  <w:style w:type="character" w:customStyle="1" w:styleId="WW-Szmozsiszimblumok11111111111">
    <w:name w:val="WW-Számozási szimbólumok11111111111"/>
    <w:rsid w:val="006728B6"/>
  </w:style>
  <w:style w:type="character" w:customStyle="1" w:styleId="WW-Szmozsiszimblumok111111111111">
    <w:name w:val="WW-Számozási szimbólumok111111111111"/>
    <w:rsid w:val="006728B6"/>
  </w:style>
  <w:style w:type="character" w:customStyle="1" w:styleId="WW-Szmozsiszimblumok1111111111111">
    <w:name w:val="WW-Számozási szimbólumok1111111111111"/>
    <w:rsid w:val="006728B6"/>
  </w:style>
  <w:style w:type="character" w:customStyle="1" w:styleId="WW-Szmozsiszimblumok11111111111111">
    <w:name w:val="WW-Számozási szimbólumok11111111111111"/>
    <w:rsid w:val="006728B6"/>
  </w:style>
  <w:style w:type="character" w:customStyle="1" w:styleId="WW-Szmozsiszimblumok111111111111111">
    <w:name w:val="WW-Számozási szimbólumok111111111111111"/>
    <w:rsid w:val="006728B6"/>
  </w:style>
  <w:style w:type="character" w:customStyle="1" w:styleId="WW-Szmozsiszimblumok1111111111111111">
    <w:name w:val="WW-Számozási szimbólumok1111111111111111"/>
    <w:rsid w:val="006728B6"/>
  </w:style>
  <w:style w:type="character" w:customStyle="1" w:styleId="WW-Szmozsiszimblumok11111111111111111">
    <w:name w:val="WW-Számozási szimbólumok11111111111111111"/>
    <w:rsid w:val="006728B6"/>
  </w:style>
  <w:style w:type="character" w:customStyle="1" w:styleId="WW-Szmozsiszimblumok111111111111111111">
    <w:name w:val="WW-Számozási szimbólumok111111111111111111"/>
    <w:rsid w:val="006728B6"/>
  </w:style>
  <w:style w:type="character" w:customStyle="1" w:styleId="WW-Szmozsiszimblumok1111111111111111111">
    <w:name w:val="WW-Számozási szimbólumok1111111111111111111"/>
    <w:rsid w:val="006728B6"/>
  </w:style>
  <w:style w:type="character" w:customStyle="1" w:styleId="WW-Szmozsiszimblumok11111111111111111111">
    <w:name w:val="WW-Számozási szimbólumok11111111111111111111"/>
    <w:rsid w:val="006728B6"/>
  </w:style>
  <w:style w:type="character" w:customStyle="1" w:styleId="WW-Szmozsiszimblumok111111111111111111111">
    <w:name w:val="WW-Számozási szimbólumok111111111111111111111"/>
    <w:rsid w:val="006728B6"/>
  </w:style>
  <w:style w:type="character" w:customStyle="1" w:styleId="WW-Szmozsiszimblumok1111111111111111111111">
    <w:name w:val="WW-Számozási szimbólumok1111111111111111111111"/>
    <w:rsid w:val="006728B6"/>
  </w:style>
  <w:style w:type="character" w:customStyle="1" w:styleId="WW-Szmozsiszimblumok11111111111111111111111">
    <w:name w:val="WW-Számozási szimbólumok11111111111111111111111"/>
    <w:rsid w:val="006728B6"/>
  </w:style>
  <w:style w:type="character" w:customStyle="1" w:styleId="WW-Szmozsiszimblumok111111111111111111111111">
    <w:name w:val="WW-Számozási szimbólumok111111111111111111111111"/>
    <w:rsid w:val="006728B6"/>
  </w:style>
  <w:style w:type="character" w:customStyle="1" w:styleId="WW-Szmozsiszimblumok1111111111111111111111111">
    <w:name w:val="WW-Számozási szimbólumok1111111111111111111111111"/>
    <w:rsid w:val="006728B6"/>
  </w:style>
  <w:style w:type="character" w:styleId="Hiperhivatkozs">
    <w:name w:val="Hyperlink"/>
    <w:semiHidden/>
    <w:rsid w:val="006728B6"/>
    <w:rPr>
      <w:color w:val="000080"/>
      <w:u w:val="single"/>
    </w:rPr>
  </w:style>
  <w:style w:type="character" w:styleId="Mrltotthiperhivatkozs">
    <w:name w:val="FollowedHyperlink"/>
    <w:semiHidden/>
    <w:rsid w:val="006728B6"/>
    <w:rPr>
      <w:color w:val="800000"/>
      <w:u w:val="single"/>
    </w:rPr>
  </w:style>
  <w:style w:type="character" w:customStyle="1" w:styleId="WW-WW8Num16z0111111111">
    <w:name w:val="WW-WW8Num16z0111111111"/>
    <w:rsid w:val="006728B6"/>
    <w:rPr>
      <w:rFonts w:ascii="Wingdings" w:hAnsi="Wingdings"/>
    </w:rPr>
  </w:style>
  <w:style w:type="character" w:customStyle="1" w:styleId="WW-WW8Num16z111111111111">
    <w:name w:val="WW-WW8Num16z111111111111"/>
    <w:rsid w:val="006728B6"/>
    <w:rPr>
      <w:rFonts w:ascii="Courier New" w:hAnsi="Courier New" w:cs="Courier New"/>
    </w:rPr>
  </w:style>
  <w:style w:type="character" w:customStyle="1" w:styleId="WW8Num16z3">
    <w:name w:val="WW8Num16z3"/>
    <w:rsid w:val="006728B6"/>
    <w:rPr>
      <w:rFonts w:ascii="Symbol" w:hAnsi="Symbol"/>
    </w:rPr>
  </w:style>
  <w:style w:type="character" w:customStyle="1" w:styleId="WW-WW8Num14z01111111111111111111111">
    <w:name w:val="WW-WW8Num14z01111111111111111111111"/>
    <w:rsid w:val="006728B6"/>
    <w:rPr>
      <w:rFonts w:ascii="Wingdings" w:hAnsi="Wingdings"/>
    </w:rPr>
  </w:style>
  <w:style w:type="character" w:customStyle="1" w:styleId="WW8Num14z1">
    <w:name w:val="WW8Num14z1"/>
    <w:rsid w:val="006728B6"/>
    <w:rPr>
      <w:rFonts w:ascii="Courier New" w:hAnsi="Courier New"/>
    </w:rPr>
  </w:style>
  <w:style w:type="character" w:customStyle="1" w:styleId="WW8Num14z3">
    <w:name w:val="WW8Num14z3"/>
    <w:rsid w:val="006728B6"/>
    <w:rPr>
      <w:rFonts w:ascii="Symbol" w:hAnsi="Symbol"/>
    </w:rPr>
  </w:style>
  <w:style w:type="character" w:customStyle="1" w:styleId="WW8Num18z1">
    <w:name w:val="WW8Num18z1"/>
    <w:rsid w:val="006728B6"/>
    <w:rPr>
      <w:rFonts w:ascii="StarSymbol" w:hAnsi="StarSymbol"/>
    </w:rPr>
  </w:style>
  <w:style w:type="character" w:customStyle="1" w:styleId="WW-WW8Num19z0111111111">
    <w:name w:val="WW-WW8Num19z0111111111"/>
    <w:rsid w:val="006728B6"/>
    <w:rPr>
      <w:rFonts w:ascii="StarSymbol" w:hAnsi="StarSymbol"/>
    </w:rPr>
  </w:style>
  <w:style w:type="character" w:customStyle="1" w:styleId="WW8Num20z0">
    <w:name w:val="WW8Num20z0"/>
    <w:rsid w:val="006728B6"/>
    <w:rPr>
      <w:rFonts w:ascii="StarSymbol" w:hAnsi="StarSymbol" w:cs="StarSymbol"/>
      <w:sz w:val="18"/>
      <w:szCs w:val="18"/>
    </w:rPr>
  </w:style>
  <w:style w:type="character" w:customStyle="1" w:styleId="Felsorolsjelek">
    <w:name w:val="Felsorolásjelek"/>
    <w:rsid w:val="006728B6"/>
    <w:rPr>
      <w:rFonts w:ascii="StarSymbol" w:eastAsia="StarSymbol" w:hAnsi="StarSymbol" w:cs="StarSymbol"/>
      <w:sz w:val="18"/>
      <w:szCs w:val="18"/>
    </w:rPr>
  </w:style>
  <w:style w:type="character" w:customStyle="1" w:styleId="WW-Felsorolsjelek">
    <w:name w:val="WW-Felsorolásjelek"/>
    <w:rsid w:val="006728B6"/>
    <w:rPr>
      <w:rFonts w:ascii="StarSymbol" w:eastAsia="StarSymbol" w:hAnsi="StarSymbol" w:cs="StarSymbol"/>
      <w:sz w:val="18"/>
      <w:szCs w:val="18"/>
    </w:rPr>
  </w:style>
  <w:style w:type="character" w:customStyle="1" w:styleId="WW-Felsorolsjelek1">
    <w:name w:val="WW-Felsorolásjelek1"/>
    <w:rsid w:val="006728B6"/>
    <w:rPr>
      <w:rFonts w:ascii="StarSymbol" w:eastAsia="StarSymbol" w:hAnsi="StarSymbol" w:cs="StarSymbol"/>
      <w:sz w:val="18"/>
      <w:szCs w:val="18"/>
    </w:rPr>
  </w:style>
  <w:style w:type="character" w:customStyle="1" w:styleId="WW-Felsorolsjelek11">
    <w:name w:val="WW-Felsorolásjelek11"/>
    <w:rsid w:val="006728B6"/>
    <w:rPr>
      <w:rFonts w:ascii="StarSymbol" w:eastAsia="StarSymbol" w:hAnsi="StarSymbol" w:cs="StarSymbol"/>
      <w:sz w:val="18"/>
      <w:szCs w:val="18"/>
    </w:rPr>
  </w:style>
  <w:style w:type="character" w:customStyle="1" w:styleId="WW-Felsorolsjelek111">
    <w:name w:val="WW-Felsorolásjelek111"/>
    <w:rsid w:val="006728B6"/>
    <w:rPr>
      <w:rFonts w:ascii="StarSymbol" w:eastAsia="StarSymbol" w:hAnsi="StarSymbol" w:cs="StarSymbol"/>
      <w:sz w:val="18"/>
      <w:szCs w:val="18"/>
    </w:rPr>
  </w:style>
  <w:style w:type="character" w:customStyle="1" w:styleId="WW-Felsorolsjelek1111">
    <w:name w:val="WW-Felsorolásjelek1111"/>
    <w:uiPriority w:val="99"/>
    <w:rsid w:val="006728B6"/>
    <w:rPr>
      <w:rFonts w:ascii="StarSymbol" w:eastAsia="StarSymbol" w:hAnsi="StarSymbol" w:cs="StarSymbol"/>
      <w:sz w:val="18"/>
      <w:szCs w:val="18"/>
    </w:rPr>
  </w:style>
  <w:style w:type="character" w:customStyle="1" w:styleId="WW-Felsorolsjelek11111">
    <w:name w:val="WW-Felsorolásjelek11111"/>
    <w:uiPriority w:val="99"/>
    <w:rsid w:val="006728B6"/>
    <w:rPr>
      <w:rFonts w:ascii="StarSymbol" w:eastAsia="StarSymbol" w:hAnsi="StarSymbol" w:cs="StarSymbol"/>
      <w:sz w:val="18"/>
      <w:szCs w:val="18"/>
    </w:rPr>
  </w:style>
  <w:style w:type="character" w:customStyle="1" w:styleId="WW-Felsorolsjelek111111">
    <w:name w:val="WW-Felsorolásjelek111111"/>
    <w:rsid w:val="006728B6"/>
    <w:rPr>
      <w:rFonts w:ascii="StarSymbol" w:eastAsia="StarSymbol" w:hAnsi="StarSymbol" w:cs="StarSymbol"/>
      <w:sz w:val="18"/>
      <w:szCs w:val="18"/>
    </w:rPr>
  </w:style>
  <w:style w:type="character" w:customStyle="1" w:styleId="WW-Felsorolsjelek1111111">
    <w:name w:val="WW-Felsorolásjelek1111111"/>
    <w:rsid w:val="006728B6"/>
    <w:rPr>
      <w:rFonts w:ascii="StarSymbol" w:eastAsia="StarSymbol" w:hAnsi="StarSymbol" w:cs="StarSymbol"/>
      <w:sz w:val="18"/>
      <w:szCs w:val="18"/>
    </w:rPr>
  </w:style>
  <w:style w:type="character" w:customStyle="1" w:styleId="WW-Felsorolsjelek11111111">
    <w:name w:val="WW-Felsorolásjelek11111111"/>
    <w:rsid w:val="006728B6"/>
    <w:rPr>
      <w:rFonts w:ascii="StarSymbol" w:eastAsia="StarSymbol" w:hAnsi="StarSymbol" w:cs="StarSymbol"/>
      <w:sz w:val="18"/>
      <w:szCs w:val="18"/>
    </w:rPr>
  </w:style>
  <w:style w:type="character" w:customStyle="1" w:styleId="WW-Felsorolsjelek111111111">
    <w:name w:val="WW-Felsorolásjelek111111111"/>
    <w:rsid w:val="006728B6"/>
    <w:rPr>
      <w:rFonts w:ascii="StarSymbol" w:eastAsia="StarSymbol" w:hAnsi="StarSymbol" w:cs="StarSymbol"/>
      <w:sz w:val="18"/>
      <w:szCs w:val="18"/>
    </w:rPr>
  </w:style>
  <w:style w:type="paragraph" w:styleId="Szvegtrzs">
    <w:name w:val="Body Text"/>
    <w:basedOn w:val="Norml"/>
    <w:link w:val="SzvegtrzsChar"/>
    <w:rsid w:val="006728B6"/>
    <w:pPr>
      <w:jc w:val="both"/>
    </w:pPr>
  </w:style>
  <w:style w:type="paragraph" w:styleId="Lista">
    <w:name w:val="List"/>
    <w:basedOn w:val="Szvegtrzs"/>
    <w:semiHidden/>
    <w:rsid w:val="006728B6"/>
    <w:rPr>
      <w:rFonts w:cs="Tahoma"/>
    </w:rPr>
  </w:style>
  <w:style w:type="paragraph" w:customStyle="1" w:styleId="Cmsor">
    <w:name w:val="Címsor"/>
    <w:basedOn w:val="Norml"/>
    <w:next w:val="Szvegtrzs"/>
    <w:rsid w:val="006728B6"/>
    <w:pPr>
      <w:keepNext/>
      <w:spacing w:before="240" w:after="120"/>
    </w:pPr>
    <w:rPr>
      <w:rFonts w:ascii="Arial" w:eastAsia="Lucida Sans Unicode" w:hAnsi="Arial" w:cs="Tahoma"/>
      <w:sz w:val="28"/>
      <w:szCs w:val="28"/>
    </w:rPr>
  </w:style>
  <w:style w:type="paragraph" w:customStyle="1" w:styleId="Jegyzk">
    <w:name w:val="Jegyzék"/>
    <w:basedOn w:val="Norml"/>
    <w:rsid w:val="006728B6"/>
    <w:pPr>
      <w:suppressLineNumbers/>
    </w:pPr>
    <w:rPr>
      <w:rFonts w:cs="Tahoma"/>
    </w:rPr>
  </w:style>
  <w:style w:type="paragraph" w:customStyle="1" w:styleId="Cmsor10">
    <w:name w:val="Címsor1"/>
    <w:basedOn w:val="Norml"/>
    <w:next w:val="Szvegtrzs"/>
    <w:rsid w:val="006728B6"/>
    <w:pPr>
      <w:keepNext/>
      <w:spacing w:before="240" w:after="120"/>
    </w:pPr>
    <w:rPr>
      <w:rFonts w:ascii="Arial" w:eastAsia="Lucida Sans Unicode" w:hAnsi="Arial" w:cs="Tahoma"/>
      <w:sz w:val="28"/>
      <w:szCs w:val="28"/>
    </w:rPr>
  </w:style>
  <w:style w:type="paragraph" w:styleId="Szvegtrzsbehzssal">
    <w:name w:val="Body Text Indent"/>
    <w:basedOn w:val="Norml"/>
    <w:link w:val="SzvegtrzsbehzssalChar"/>
    <w:semiHidden/>
    <w:rsid w:val="006728B6"/>
    <w:pPr>
      <w:ind w:left="5103"/>
      <w:jc w:val="both"/>
    </w:pPr>
  </w:style>
  <w:style w:type="paragraph" w:customStyle="1" w:styleId="WW-Szvegtrzs2">
    <w:name w:val="WW-Szövegtörzs 2"/>
    <w:basedOn w:val="Norml"/>
    <w:rsid w:val="006728B6"/>
    <w:pPr>
      <w:tabs>
        <w:tab w:val="left" w:pos="709"/>
        <w:tab w:val="left" w:pos="4536"/>
      </w:tabs>
      <w:jc w:val="both"/>
    </w:pPr>
  </w:style>
  <w:style w:type="paragraph" w:customStyle="1" w:styleId="Tblzattartalom">
    <w:name w:val="Táblázat tartalom"/>
    <w:basedOn w:val="Szvegtrzs"/>
    <w:rsid w:val="006728B6"/>
    <w:pPr>
      <w:suppressLineNumbers/>
    </w:pPr>
  </w:style>
  <w:style w:type="paragraph" w:customStyle="1" w:styleId="Tblzatfejlc">
    <w:name w:val="Táblázat fejléc"/>
    <w:basedOn w:val="Tblzattartalom"/>
    <w:rsid w:val="006728B6"/>
    <w:pPr>
      <w:jc w:val="center"/>
    </w:pPr>
    <w:rPr>
      <w:b/>
      <w:bCs/>
    </w:rPr>
  </w:style>
  <w:style w:type="paragraph" w:customStyle="1" w:styleId="WW-NormlWeb">
    <w:name w:val="WW-Normál (Web)"/>
    <w:basedOn w:val="Norml"/>
    <w:uiPriority w:val="99"/>
    <w:rsid w:val="006728B6"/>
    <w:pPr>
      <w:spacing w:before="280" w:after="280"/>
    </w:pPr>
    <w:rPr>
      <w:szCs w:val="24"/>
    </w:rPr>
  </w:style>
  <w:style w:type="paragraph" w:customStyle="1" w:styleId="WW-Szvegtrzs3">
    <w:name w:val="WW-Szövegtörzs 3"/>
    <w:basedOn w:val="Norml"/>
    <w:uiPriority w:val="99"/>
    <w:rsid w:val="006728B6"/>
    <w:pPr>
      <w:jc w:val="both"/>
    </w:pPr>
    <w:rPr>
      <w:color w:val="000000"/>
      <w:sz w:val="28"/>
    </w:rPr>
  </w:style>
  <w:style w:type="paragraph" w:styleId="llb">
    <w:name w:val="footer"/>
    <w:basedOn w:val="Norml"/>
    <w:link w:val="llbChar"/>
    <w:rsid w:val="006728B6"/>
    <w:pPr>
      <w:suppressLineNumbers/>
      <w:tabs>
        <w:tab w:val="center" w:pos="4818"/>
        <w:tab w:val="right" w:pos="9637"/>
      </w:tabs>
    </w:pPr>
  </w:style>
  <w:style w:type="paragraph" w:customStyle="1" w:styleId="WW-Nincstrkz">
    <w:name w:val="WW-Nincs térköz"/>
    <w:uiPriority w:val="99"/>
    <w:rsid w:val="0089702B"/>
    <w:pPr>
      <w:suppressAutoHyphens/>
    </w:pPr>
    <w:rPr>
      <w:color w:val="000000"/>
      <w:sz w:val="24"/>
      <w:szCs w:val="24"/>
      <w:lang w:eastAsia="ar-SA"/>
    </w:rPr>
  </w:style>
  <w:style w:type="paragraph" w:customStyle="1" w:styleId="WW-Listaszerbekezds">
    <w:name w:val="WW-Listaszerű bekezdés"/>
    <w:basedOn w:val="Norml"/>
    <w:uiPriority w:val="99"/>
    <w:rsid w:val="0089702B"/>
    <w:pPr>
      <w:widowControl/>
      <w:ind w:left="720"/>
    </w:pPr>
    <w:rPr>
      <w:rFonts w:cs="Calibri"/>
      <w:color w:val="000000"/>
      <w:szCs w:val="24"/>
      <w:lang w:eastAsia="ar-SA"/>
    </w:rPr>
  </w:style>
  <w:style w:type="character" w:customStyle="1" w:styleId="Cmsor4Char">
    <w:name w:val="Címsor 4 Char"/>
    <w:basedOn w:val="Bekezdsalapbettpusa"/>
    <w:link w:val="Cmsor4"/>
    <w:rsid w:val="004E2F79"/>
    <w:rPr>
      <w:rFonts w:ascii="Calibri" w:eastAsia="Times New Roman" w:hAnsi="Calibri" w:cs="Times New Roman"/>
      <w:b/>
      <w:bCs/>
      <w:sz w:val="28"/>
      <w:szCs w:val="28"/>
    </w:rPr>
  </w:style>
  <w:style w:type="paragraph" w:styleId="Kpalrs">
    <w:name w:val="caption"/>
    <w:basedOn w:val="Norml"/>
    <w:next w:val="Norml"/>
    <w:uiPriority w:val="35"/>
    <w:unhideWhenUsed/>
    <w:qFormat/>
    <w:rsid w:val="007D2264"/>
    <w:rPr>
      <w:b/>
      <w:bCs/>
      <w:sz w:val="20"/>
    </w:rPr>
  </w:style>
  <w:style w:type="paragraph" w:styleId="lfej">
    <w:name w:val="header"/>
    <w:basedOn w:val="Norml"/>
    <w:link w:val="lfejChar"/>
    <w:unhideWhenUsed/>
    <w:rsid w:val="00FD4B14"/>
    <w:pPr>
      <w:tabs>
        <w:tab w:val="center" w:pos="4536"/>
        <w:tab w:val="right" w:pos="9072"/>
      </w:tabs>
    </w:pPr>
  </w:style>
  <w:style w:type="character" w:customStyle="1" w:styleId="lfejChar">
    <w:name w:val="Élőfej Char"/>
    <w:basedOn w:val="Bekezdsalapbettpusa"/>
    <w:link w:val="lfej"/>
    <w:rsid w:val="00FD4B14"/>
    <w:rPr>
      <w:sz w:val="24"/>
    </w:rPr>
  </w:style>
  <w:style w:type="paragraph" w:styleId="Buborkszveg">
    <w:name w:val="Balloon Text"/>
    <w:basedOn w:val="Norml"/>
    <w:link w:val="BuborkszvegChar"/>
    <w:semiHidden/>
    <w:unhideWhenUsed/>
    <w:rsid w:val="00741F5F"/>
    <w:rPr>
      <w:rFonts w:ascii="Tahoma" w:hAnsi="Tahoma" w:cs="Tahoma"/>
      <w:sz w:val="16"/>
      <w:szCs w:val="16"/>
    </w:rPr>
  </w:style>
  <w:style w:type="character" w:customStyle="1" w:styleId="BuborkszvegChar">
    <w:name w:val="Buborékszöveg Char"/>
    <w:basedOn w:val="Bekezdsalapbettpusa"/>
    <w:link w:val="Buborkszveg"/>
    <w:semiHidden/>
    <w:rsid w:val="00741F5F"/>
    <w:rPr>
      <w:rFonts w:ascii="Tahoma" w:hAnsi="Tahoma" w:cs="Tahoma"/>
      <w:sz w:val="16"/>
      <w:szCs w:val="16"/>
    </w:rPr>
  </w:style>
  <w:style w:type="character" w:styleId="Kiemels2">
    <w:name w:val="Strong"/>
    <w:basedOn w:val="Bekezdsalapbettpusa"/>
    <w:uiPriority w:val="22"/>
    <w:qFormat/>
    <w:rsid w:val="00C81CC3"/>
    <w:rPr>
      <w:rFonts w:cs="Times New Roman"/>
      <w:b/>
      <w:bCs/>
    </w:rPr>
  </w:style>
  <w:style w:type="paragraph" w:customStyle="1" w:styleId="WW-NormlWeb12">
    <w:name w:val="WW-Normál (Web)12"/>
    <w:basedOn w:val="Norml"/>
    <w:uiPriority w:val="99"/>
    <w:rsid w:val="00C81CC3"/>
    <w:pPr>
      <w:widowControl/>
      <w:suppressAutoHyphens w:val="0"/>
      <w:spacing w:before="280" w:after="280"/>
    </w:pPr>
    <w:rPr>
      <w:szCs w:val="24"/>
      <w:lang w:eastAsia="ar-SA"/>
    </w:rPr>
  </w:style>
  <w:style w:type="paragraph" w:styleId="NormlWeb">
    <w:name w:val="Normal (Web)"/>
    <w:basedOn w:val="Norml"/>
    <w:uiPriority w:val="99"/>
    <w:rsid w:val="00C81CC3"/>
    <w:pPr>
      <w:widowControl/>
      <w:suppressAutoHyphens w:val="0"/>
      <w:spacing w:before="100" w:beforeAutospacing="1" w:after="100" w:afterAutospacing="1"/>
    </w:pPr>
    <w:rPr>
      <w:szCs w:val="24"/>
    </w:rPr>
  </w:style>
  <w:style w:type="paragraph" w:styleId="Listaszerbekezds">
    <w:name w:val="List Paragraph"/>
    <w:basedOn w:val="Norml"/>
    <w:qFormat/>
    <w:rsid w:val="00C81CC3"/>
    <w:pPr>
      <w:ind w:left="720"/>
      <w:contextualSpacing/>
    </w:pPr>
  </w:style>
  <w:style w:type="table" w:styleId="Vilgoslista3jellszn">
    <w:name w:val="Light List Accent 3"/>
    <w:basedOn w:val="Normltblzat"/>
    <w:uiPriority w:val="61"/>
    <w:rsid w:val="002C4CEA"/>
    <w:rPr>
      <w:rFonts w:ascii="Calibri" w:hAnsi="Calibri"/>
      <w:sz w:val="22"/>
      <w:szCs w:val="22"/>
      <w:lang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customStyle="1" w:styleId="Standard">
    <w:name w:val="Standard"/>
    <w:rsid w:val="001C553C"/>
    <w:pPr>
      <w:suppressAutoHyphens/>
      <w:autoSpaceDN w:val="0"/>
      <w:textAlignment w:val="baseline"/>
    </w:pPr>
    <w:rPr>
      <w:color w:val="000000"/>
      <w:kern w:val="3"/>
      <w:sz w:val="24"/>
      <w:szCs w:val="24"/>
      <w:lang w:eastAsia="ar-SA"/>
    </w:rPr>
  </w:style>
  <w:style w:type="paragraph" w:customStyle="1" w:styleId="TableContents">
    <w:name w:val="Table Contents"/>
    <w:basedOn w:val="Norml"/>
    <w:rsid w:val="00B61BB0"/>
    <w:pPr>
      <w:widowControl/>
      <w:suppressLineNumbers/>
      <w:autoSpaceDN w:val="0"/>
      <w:textAlignment w:val="baseline"/>
    </w:pPr>
    <w:rPr>
      <w:color w:val="000000"/>
      <w:kern w:val="3"/>
      <w:szCs w:val="24"/>
      <w:lang w:eastAsia="ar-SA"/>
    </w:rPr>
  </w:style>
  <w:style w:type="table" w:styleId="Kzepeslista21jellszn">
    <w:name w:val="Medium List 2 Accent 1"/>
    <w:basedOn w:val="Normltblzat"/>
    <w:uiPriority w:val="66"/>
    <w:rsid w:val="004B5309"/>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Textbody">
    <w:name w:val="Text body"/>
    <w:basedOn w:val="Standard"/>
    <w:rsid w:val="00B25412"/>
    <w:pPr>
      <w:spacing w:after="120"/>
    </w:pPr>
  </w:style>
  <w:style w:type="paragraph" w:styleId="Nincstrkz">
    <w:name w:val="No Spacing"/>
    <w:uiPriority w:val="1"/>
    <w:qFormat/>
    <w:rsid w:val="00C239BC"/>
    <w:pPr>
      <w:widowControl w:val="0"/>
      <w:suppressAutoHyphens/>
    </w:pPr>
    <w:rPr>
      <w:sz w:val="24"/>
    </w:rPr>
  </w:style>
  <w:style w:type="character" w:customStyle="1" w:styleId="apple-converted-space">
    <w:name w:val="apple-converted-space"/>
    <w:basedOn w:val="Bekezdsalapbettpusa"/>
    <w:rsid w:val="00A13192"/>
  </w:style>
  <w:style w:type="character" w:customStyle="1" w:styleId="llbChar">
    <w:name w:val="Élőláb Char"/>
    <w:basedOn w:val="Bekezdsalapbettpusa"/>
    <w:link w:val="llb"/>
    <w:rsid w:val="00B87A1D"/>
    <w:rPr>
      <w:sz w:val="24"/>
    </w:rPr>
  </w:style>
  <w:style w:type="paragraph" w:customStyle="1" w:styleId="Pa8">
    <w:name w:val="Pa8"/>
    <w:basedOn w:val="Norml"/>
    <w:next w:val="Norml"/>
    <w:uiPriority w:val="99"/>
    <w:rsid w:val="00611783"/>
    <w:pPr>
      <w:widowControl/>
      <w:suppressAutoHyphens w:val="0"/>
      <w:autoSpaceDE w:val="0"/>
      <w:autoSpaceDN w:val="0"/>
      <w:adjustRightInd w:val="0"/>
      <w:spacing w:line="181" w:lineRule="atLeast"/>
    </w:pPr>
    <w:rPr>
      <w:rFonts w:ascii="Myriad Pro" w:hAnsi="Myriad Pro"/>
      <w:szCs w:val="24"/>
    </w:rPr>
  </w:style>
  <w:style w:type="numbering" w:customStyle="1" w:styleId="WWNum47">
    <w:name w:val="WWNum47"/>
    <w:basedOn w:val="Nemlista"/>
    <w:rsid w:val="00611783"/>
    <w:pPr>
      <w:numPr>
        <w:numId w:val="12"/>
      </w:numPr>
    </w:pPr>
  </w:style>
  <w:style w:type="character" w:customStyle="1" w:styleId="Cmsor9Char">
    <w:name w:val="Címsor 9 Char"/>
    <w:basedOn w:val="Bekezdsalapbettpusa"/>
    <w:link w:val="Cmsor9"/>
    <w:rsid w:val="00040F27"/>
    <w:rPr>
      <w:rFonts w:asciiTheme="majorHAnsi" w:eastAsiaTheme="majorEastAsia" w:hAnsiTheme="majorHAnsi" w:cstheme="majorBidi"/>
      <w:i/>
      <w:iCs/>
      <w:color w:val="404040" w:themeColor="text1" w:themeTint="BF"/>
    </w:rPr>
  </w:style>
  <w:style w:type="paragraph" w:styleId="Szvegtrzs2">
    <w:name w:val="Body Text 2"/>
    <w:basedOn w:val="Norml"/>
    <w:link w:val="Szvegtrzs2Char"/>
    <w:unhideWhenUsed/>
    <w:rsid w:val="00040F27"/>
    <w:pPr>
      <w:spacing w:after="120" w:line="480" w:lineRule="auto"/>
    </w:pPr>
  </w:style>
  <w:style w:type="character" w:customStyle="1" w:styleId="Szvegtrzs2Char">
    <w:name w:val="Szövegtörzs 2 Char"/>
    <w:basedOn w:val="Bekezdsalapbettpusa"/>
    <w:link w:val="Szvegtrzs2"/>
    <w:rsid w:val="00040F27"/>
    <w:rPr>
      <w:sz w:val="24"/>
    </w:rPr>
  </w:style>
  <w:style w:type="character" w:customStyle="1" w:styleId="Cmsor5Char">
    <w:name w:val="Címsor 5 Char"/>
    <w:basedOn w:val="Bekezdsalapbettpusa"/>
    <w:link w:val="Cmsor5"/>
    <w:rsid w:val="00040F27"/>
    <w:rPr>
      <w:sz w:val="24"/>
    </w:rPr>
  </w:style>
  <w:style w:type="character" w:customStyle="1" w:styleId="Cmsor8Char">
    <w:name w:val="Címsor 8 Char"/>
    <w:basedOn w:val="Bekezdsalapbettpusa"/>
    <w:link w:val="Cmsor8"/>
    <w:rsid w:val="00040F27"/>
    <w:rPr>
      <w:bCs/>
      <w:i/>
      <w:sz w:val="24"/>
    </w:rPr>
  </w:style>
  <w:style w:type="character" w:customStyle="1" w:styleId="Cmsor1Char">
    <w:name w:val="Címsor 1 Char"/>
    <w:basedOn w:val="Bekezdsalapbettpusa"/>
    <w:uiPriority w:val="9"/>
    <w:rsid w:val="00040F27"/>
    <w:rPr>
      <w:rFonts w:asciiTheme="majorHAnsi" w:eastAsiaTheme="majorEastAsia" w:hAnsiTheme="majorHAnsi" w:cstheme="majorBidi"/>
      <w:b/>
      <w:bCs/>
      <w:color w:val="365F91" w:themeColor="accent1" w:themeShade="BF"/>
      <w:sz w:val="28"/>
      <w:szCs w:val="28"/>
      <w:lang w:eastAsia="hu-HU"/>
    </w:rPr>
  </w:style>
  <w:style w:type="character" w:customStyle="1" w:styleId="Cmsor2Char">
    <w:name w:val="Címsor 2 Char"/>
    <w:basedOn w:val="Bekezdsalapbettpusa"/>
    <w:link w:val="Cmsor2"/>
    <w:rsid w:val="00040F27"/>
    <w:rPr>
      <w:sz w:val="24"/>
    </w:rPr>
  </w:style>
  <w:style w:type="character" w:customStyle="1" w:styleId="Cmsor3Char">
    <w:name w:val="Címsor 3 Char"/>
    <w:basedOn w:val="Bekezdsalapbettpusa"/>
    <w:link w:val="Cmsor3"/>
    <w:rsid w:val="00040F27"/>
    <w:rPr>
      <w:b/>
      <w:sz w:val="28"/>
    </w:rPr>
  </w:style>
  <w:style w:type="character" w:customStyle="1" w:styleId="Cmsor6Char">
    <w:name w:val="Címsor 6 Char"/>
    <w:basedOn w:val="Bekezdsalapbettpusa"/>
    <w:link w:val="Cmsor6"/>
    <w:rsid w:val="00040F27"/>
    <w:rPr>
      <w:b/>
      <w:i/>
      <w:iCs/>
      <w:sz w:val="24"/>
    </w:rPr>
  </w:style>
  <w:style w:type="character" w:customStyle="1" w:styleId="Cmsor7Char">
    <w:name w:val="Címsor 7 Char"/>
    <w:basedOn w:val="Bekezdsalapbettpusa"/>
    <w:link w:val="Cmsor7"/>
    <w:rsid w:val="00040F27"/>
    <w:rPr>
      <w:sz w:val="26"/>
    </w:rPr>
  </w:style>
  <w:style w:type="character" w:customStyle="1" w:styleId="SzvegtrzsChar">
    <w:name w:val="Szövegtörzs Char"/>
    <w:basedOn w:val="Bekezdsalapbettpusa"/>
    <w:link w:val="Szvegtrzs"/>
    <w:rsid w:val="00040F27"/>
    <w:rPr>
      <w:sz w:val="24"/>
    </w:rPr>
  </w:style>
  <w:style w:type="table" w:styleId="Rcsostblzat">
    <w:name w:val="Table Grid"/>
    <w:basedOn w:val="Normltblzat"/>
    <w:uiPriority w:val="59"/>
    <w:rsid w:val="00040F2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zvegtrzsbehzssal2">
    <w:name w:val="Body Text Indent 2"/>
    <w:basedOn w:val="Norml"/>
    <w:link w:val="Szvegtrzsbehzssal2Char"/>
    <w:semiHidden/>
    <w:unhideWhenUsed/>
    <w:rsid w:val="00040F27"/>
    <w:pPr>
      <w:spacing w:after="120" w:line="480" w:lineRule="auto"/>
      <w:ind w:left="283"/>
    </w:pPr>
    <w:rPr>
      <w:szCs w:val="24"/>
    </w:rPr>
  </w:style>
  <w:style w:type="character" w:customStyle="1" w:styleId="Szvegtrzsbehzssal2Char">
    <w:name w:val="Szövegtörzs behúzással 2 Char"/>
    <w:basedOn w:val="Bekezdsalapbettpusa"/>
    <w:link w:val="Szvegtrzsbehzssal2"/>
    <w:semiHidden/>
    <w:rsid w:val="00040F27"/>
    <w:rPr>
      <w:sz w:val="24"/>
      <w:szCs w:val="24"/>
    </w:rPr>
  </w:style>
  <w:style w:type="paragraph" w:styleId="Szvegtrzs3">
    <w:name w:val="Body Text 3"/>
    <w:basedOn w:val="Norml"/>
    <w:link w:val="Szvegtrzs3Char"/>
    <w:semiHidden/>
    <w:rsid w:val="00040F27"/>
    <w:pPr>
      <w:widowControl/>
      <w:suppressAutoHyphens w:val="0"/>
      <w:jc w:val="both"/>
    </w:pPr>
    <w:rPr>
      <w:color w:val="000000"/>
      <w:sz w:val="28"/>
    </w:rPr>
  </w:style>
  <w:style w:type="character" w:customStyle="1" w:styleId="Szvegtrzs3Char">
    <w:name w:val="Szövegtörzs 3 Char"/>
    <w:basedOn w:val="Bekezdsalapbettpusa"/>
    <w:link w:val="Szvegtrzs3"/>
    <w:semiHidden/>
    <w:rsid w:val="00040F27"/>
    <w:rPr>
      <w:color w:val="000000"/>
      <w:sz w:val="28"/>
    </w:rPr>
  </w:style>
  <w:style w:type="character" w:styleId="Oldalszm">
    <w:name w:val="page number"/>
    <w:basedOn w:val="Bekezdsalapbettpusa"/>
    <w:semiHidden/>
    <w:rsid w:val="00040F27"/>
  </w:style>
  <w:style w:type="character" w:customStyle="1" w:styleId="SzvegtrzsbehzssalChar">
    <w:name w:val="Szövegtörzs behúzással Char"/>
    <w:basedOn w:val="Bekezdsalapbettpusa"/>
    <w:link w:val="Szvegtrzsbehzssal"/>
    <w:semiHidden/>
    <w:rsid w:val="00040F27"/>
    <w:rPr>
      <w:sz w:val="24"/>
    </w:rPr>
  </w:style>
  <w:style w:type="paragraph" w:customStyle="1" w:styleId="WW-Szvegtrzs21">
    <w:name w:val="WW-Szövegtörzs 21"/>
    <w:basedOn w:val="Norml"/>
    <w:uiPriority w:val="99"/>
    <w:rsid w:val="00040F27"/>
    <w:pPr>
      <w:widowControl/>
      <w:spacing w:after="120" w:line="480" w:lineRule="auto"/>
    </w:pPr>
    <w:rPr>
      <w:color w:val="000000"/>
      <w:szCs w:val="24"/>
      <w:lang w:eastAsia="ar-SA"/>
    </w:rPr>
  </w:style>
  <w:style w:type="character" w:customStyle="1" w:styleId="Cmsor1Char1">
    <w:name w:val="Címsor 1 Char1"/>
    <w:link w:val="Cmsor1"/>
    <w:locked/>
    <w:rsid w:val="00040F27"/>
    <w:rPr>
      <w:b/>
      <w:sz w:val="24"/>
    </w:rPr>
  </w:style>
  <w:style w:type="paragraph" w:customStyle="1" w:styleId="Szvegtrzs21">
    <w:name w:val="Szövegtörzs 21"/>
    <w:basedOn w:val="Norml"/>
    <w:uiPriority w:val="99"/>
    <w:rsid w:val="00040F27"/>
    <w:pPr>
      <w:jc w:val="both"/>
    </w:pPr>
    <w:rPr>
      <w:rFonts w:cs="Calibri"/>
      <w:sz w:val="28"/>
      <w:lang w:eastAsia="ar-SA"/>
    </w:rPr>
  </w:style>
  <w:style w:type="character" w:customStyle="1" w:styleId="lfejChar1">
    <w:name w:val="Élőfej Char1"/>
    <w:basedOn w:val="Bekezdsalapbettpusa"/>
    <w:uiPriority w:val="99"/>
    <w:locked/>
    <w:rsid w:val="00040F27"/>
  </w:style>
  <w:style w:type="paragraph" w:customStyle="1" w:styleId="Textbodyindent">
    <w:name w:val="Text body indent"/>
    <w:basedOn w:val="Standard"/>
    <w:rsid w:val="00040F27"/>
    <w:pPr>
      <w:spacing w:after="120"/>
      <w:ind w:left="283"/>
    </w:pPr>
    <w:rPr>
      <w:sz w:val="20"/>
      <w:szCs w:val="20"/>
    </w:rPr>
  </w:style>
  <w:style w:type="paragraph" w:styleId="Cm">
    <w:name w:val="Title"/>
    <w:basedOn w:val="Norml"/>
    <w:link w:val="CmChar"/>
    <w:qFormat/>
    <w:rsid w:val="00040F27"/>
    <w:pPr>
      <w:widowControl/>
      <w:suppressAutoHyphens w:val="0"/>
      <w:jc w:val="center"/>
    </w:pPr>
    <w:rPr>
      <w:b/>
      <w:bCs/>
      <w:sz w:val="28"/>
    </w:rPr>
  </w:style>
  <w:style w:type="character" w:customStyle="1" w:styleId="CmChar">
    <w:name w:val="Cím Char"/>
    <w:basedOn w:val="Bekezdsalapbettpusa"/>
    <w:link w:val="Cm"/>
    <w:rsid w:val="00040F27"/>
    <w:rPr>
      <w:b/>
      <w:bCs/>
      <w:sz w:val="28"/>
    </w:rPr>
  </w:style>
  <w:style w:type="paragraph" w:customStyle="1" w:styleId="Default">
    <w:name w:val="Default"/>
    <w:uiPriority w:val="99"/>
    <w:rsid w:val="00040F27"/>
    <w:pPr>
      <w:suppressAutoHyphens/>
      <w:autoSpaceDE w:val="0"/>
    </w:pPr>
    <w:rPr>
      <w:color w:val="000000"/>
      <w:sz w:val="24"/>
      <w:szCs w:val="24"/>
      <w:lang w:eastAsia="ar-SA"/>
    </w:rPr>
  </w:style>
  <w:style w:type="paragraph" w:styleId="Lbjegyzetszveg">
    <w:name w:val="footnote text"/>
    <w:basedOn w:val="Norml"/>
    <w:link w:val="LbjegyzetszvegChar"/>
    <w:semiHidden/>
    <w:unhideWhenUsed/>
    <w:rsid w:val="00040F27"/>
    <w:pPr>
      <w:widowControl/>
      <w:suppressAutoHyphens w:val="0"/>
    </w:pPr>
    <w:rPr>
      <w:sz w:val="20"/>
    </w:rPr>
  </w:style>
  <w:style w:type="character" w:customStyle="1" w:styleId="LbjegyzetszvegChar">
    <w:name w:val="Lábjegyzetszöveg Char"/>
    <w:basedOn w:val="Bekezdsalapbettpusa"/>
    <w:link w:val="Lbjegyzetszveg"/>
    <w:semiHidden/>
    <w:rsid w:val="00040F27"/>
  </w:style>
  <w:style w:type="character" w:styleId="Lbjegyzet-hivatkozs">
    <w:name w:val="footnote reference"/>
    <w:semiHidden/>
    <w:unhideWhenUsed/>
    <w:rsid w:val="00040F27"/>
    <w:rPr>
      <w:vertAlign w:val="superscript"/>
    </w:rPr>
  </w:style>
  <w:style w:type="table" w:customStyle="1" w:styleId="Vilgoslista3jellszn1">
    <w:name w:val="Világos lista – 3. jelölőszín1"/>
    <w:basedOn w:val="Normltblzat"/>
    <w:next w:val="Vilgoslista3jellszn"/>
    <w:uiPriority w:val="61"/>
    <w:rsid w:val="00E06FA8"/>
    <w:rPr>
      <w:rFonts w:ascii="Calibri" w:hAnsi="Calibri"/>
      <w:sz w:val="22"/>
      <w:szCs w:val="22"/>
      <w:lang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Rcsostblzat1">
    <w:name w:val="Rácsos táblázat1"/>
    <w:basedOn w:val="Normltblzat"/>
    <w:next w:val="Rcsostblzat"/>
    <w:uiPriority w:val="59"/>
    <w:rsid w:val="00A45E4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2">
    <w:name w:val="Rácsos táblázat2"/>
    <w:basedOn w:val="Normltblzat"/>
    <w:next w:val="Rcsostblzat"/>
    <w:uiPriority w:val="59"/>
    <w:unhideWhenUsed/>
    <w:rsid w:val="00DB082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3">
    <w:name w:val="Rácsos táblázat3"/>
    <w:basedOn w:val="Normltblzat"/>
    <w:next w:val="Rcsostblzat"/>
    <w:uiPriority w:val="59"/>
    <w:unhideWhenUsed/>
    <w:rsid w:val="00DB082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4">
    <w:name w:val="Rácsos táblázat4"/>
    <w:basedOn w:val="Normltblzat"/>
    <w:next w:val="Rcsostblzat"/>
    <w:uiPriority w:val="59"/>
    <w:unhideWhenUsed/>
    <w:rsid w:val="003D6E60"/>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5">
    <w:name w:val="Rácsos táblázat5"/>
    <w:basedOn w:val="Normltblzat"/>
    <w:next w:val="Rcsostblzat"/>
    <w:uiPriority w:val="59"/>
    <w:unhideWhenUsed/>
    <w:rsid w:val="00BA5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7922927">
      <w:bodyDiv w:val="1"/>
      <w:marLeft w:val="0"/>
      <w:marRight w:val="0"/>
      <w:marTop w:val="0"/>
      <w:marBottom w:val="0"/>
      <w:divBdr>
        <w:top w:val="none" w:sz="0" w:space="0" w:color="auto"/>
        <w:left w:val="none" w:sz="0" w:space="0" w:color="auto"/>
        <w:bottom w:val="none" w:sz="0" w:space="0" w:color="auto"/>
        <w:right w:val="none" w:sz="0" w:space="0" w:color="auto"/>
      </w:divBdr>
    </w:div>
    <w:div w:id="182600140">
      <w:bodyDiv w:val="1"/>
      <w:marLeft w:val="0"/>
      <w:marRight w:val="0"/>
      <w:marTop w:val="0"/>
      <w:marBottom w:val="0"/>
      <w:divBdr>
        <w:top w:val="none" w:sz="0" w:space="0" w:color="auto"/>
        <w:left w:val="none" w:sz="0" w:space="0" w:color="auto"/>
        <w:bottom w:val="none" w:sz="0" w:space="0" w:color="auto"/>
        <w:right w:val="none" w:sz="0" w:space="0" w:color="auto"/>
      </w:divBdr>
    </w:div>
    <w:div w:id="279578076">
      <w:bodyDiv w:val="1"/>
      <w:marLeft w:val="0"/>
      <w:marRight w:val="0"/>
      <w:marTop w:val="0"/>
      <w:marBottom w:val="0"/>
      <w:divBdr>
        <w:top w:val="none" w:sz="0" w:space="0" w:color="auto"/>
        <w:left w:val="none" w:sz="0" w:space="0" w:color="auto"/>
        <w:bottom w:val="none" w:sz="0" w:space="0" w:color="auto"/>
        <w:right w:val="none" w:sz="0" w:space="0" w:color="auto"/>
      </w:divBdr>
    </w:div>
    <w:div w:id="282008278">
      <w:bodyDiv w:val="1"/>
      <w:marLeft w:val="0"/>
      <w:marRight w:val="0"/>
      <w:marTop w:val="0"/>
      <w:marBottom w:val="0"/>
      <w:divBdr>
        <w:top w:val="none" w:sz="0" w:space="0" w:color="auto"/>
        <w:left w:val="none" w:sz="0" w:space="0" w:color="auto"/>
        <w:bottom w:val="none" w:sz="0" w:space="0" w:color="auto"/>
        <w:right w:val="none" w:sz="0" w:space="0" w:color="auto"/>
      </w:divBdr>
    </w:div>
    <w:div w:id="359673249">
      <w:bodyDiv w:val="1"/>
      <w:marLeft w:val="0"/>
      <w:marRight w:val="0"/>
      <w:marTop w:val="0"/>
      <w:marBottom w:val="0"/>
      <w:divBdr>
        <w:top w:val="none" w:sz="0" w:space="0" w:color="auto"/>
        <w:left w:val="none" w:sz="0" w:space="0" w:color="auto"/>
        <w:bottom w:val="none" w:sz="0" w:space="0" w:color="auto"/>
        <w:right w:val="none" w:sz="0" w:space="0" w:color="auto"/>
      </w:divBdr>
    </w:div>
    <w:div w:id="484052050">
      <w:bodyDiv w:val="1"/>
      <w:marLeft w:val="0"/>
      <w:marRight w:val="0"/>
      <w:marTop w:val="0"/>
      <w:marBottom w:val="0"/>
      <w:divBdr>
        <w:top w:val="none" w:sz="0" w:space="0" w:color="auto"/>
        <w:left w:val="none" w:sz="0" w:space="0" w:color="auto"/>
        <w:bottom w:val="none" w:sz="0" w:space="0" w:color="auto"/>
        <w:right w:val="none" w:sz="0" w:space="0" w:color="auto"/>
      </w:divBdr>
    </w:div>
    <w:div w:id="519054405">
      <w:bodyDiv w:val="1"/>
      <w:marLeft w:val="0"/>
      <w:marRight w:val="0"/>
      <w:marTop w:val="0"/>
      <w:marBottom w:val="0"/>
      <w:divBdr>
        <w:top w:val="none" w:sz="0" w:space="0" w:color="auto"/>
        <w:left w:val="none" w:sz="0" w:space="0" w:color="auto"/>
        <w:bottom w:val="none" w:sz="0" w:space="0" w:color="auto"/>
        <w:right w:val="none" w:sz="0" w:space="0" w:color="auto"/>
      </w:divBdr>
    </w:div>
    <w:div w:id="531039469">
      <w:bodyDiv w:val="1"/>
      <w:marLeft w:val="0"/>
      <w:marRight w:val="0"/>
      <w:marTop w:val="0"/>
      <w:marBottom w:val="0"/>
      <w:divBdr>
        <w:top w:val="none" w:sz="0" w:space="0" w:color="auto"/>
        <w:left w:val="none" w:sz="0" w:space="0" w:color="auto"/>
        <w:bottom w:val="none" w:sz="0" w:space="0" w:color="auto"/>
        <w:right w:val="none" w:sz="0" w:space="0" w:color="auto"/>
      </w:divBdr>
    </w:div>
    <w:div w:id="561254244">
      <w:bodyDiv w:val="1"/>
      <w:marLeft w:val="0"/>
      <w:marRight w:val="0"/>
      <w:marTop w:val="0"/>
      <w:marBottom w:val="0"/>
      <w:divBdr>
        <w:top w:val="none" w:sz="0" w:space="0" w:color="auto"/>
        <w:left w:val="none" w:sz="0" w:space="0" w:color="auto"/>
        <w:bottom w:val="none" w:sz="0" w:space="0" w:color="auto"/>
        <w:right w:val="none" w:sz="0" w:space="0" w:color="auto"/>
      </w:divBdr>
    </w:div>
    <w:div w:id="571933855">
      <w:bodyDiv w:val="1"/>
      <w:marLeft w:val="0"/>
      <w:marRight w:val="0"/>
      <w:marTop w:val="0"/>
      <w:marBottom w:val="0"/>
      <w:divBdr>
        <w:top w:val="none" w:sz="0" w:space="0" w:color="auto"/>
        <w:left w:val="none" w:sz="0" w:space="0" w:color="auto"/>
        <w:bottom w:val="none" w:sz="0" w:space="0" w:color="auto"/>
        <w:right w:val="none" w:sz="0" w:space="0" w:color="auto"/>
      </w:divBdr>
    </w:div>
    <w:div w:id="622735415">
      <w:bodyDiv w:val="1"/>
      <w:marLeft w:val="0"/>
      <w:marRight w:val="0"/>
      <w:marTop w:val="0"/>
      <w:marBottom w:val="0"/>
      <w:divBdr>
        <w:top w:val="none" w:sz="0" w:space="0" w:color="auto"/>
        <w:left w:val="none" w:sz="0" w:space="0" w:color="auto"/>
        <w:bottom w:val="none" w:sz="0" w:space="0" w:color="auto"/>
        <w:right w:val="none" w:sz="0" w:space="0" w:color="auto"/>
      </w:divBdr>
    </w:div>
    <w:div w:id="967201621">
      <w:bodyDiv w:val="1"/>
      <w:marLeft w:val="0"/>
      <w:marRight w:val="0"/>
      <w:marTop w:val="0"/>
      <w:marBottom w:val="0"/>
      <w:divBdr>
        <w:top w:val="none" w:sz="0" w:space="0" w:color="auto"/>
        <w:left w:val="none" w:sz="0" w:space="0" w:color="auto"/>
        <w:bottom w:val="none" w:sz="0" w:space="0" w:color="auto"/>
        <w:right w:val="none" w:sz="0" w:space="0" w:color="auto"/>
      </w:divBdr>
    </w:div>
    <w:div w:id="1174539412">
      <w:bodyDiv w:val="1"/>
      <w:marLeft w:val="0"/>
      <w:marRight w:val="0"/>
      <w:marTop w:val="0"/>
      <w:marBottom w:val="0"/>
      <w:divBdr>
        <w:top w:val="none" w:sz="0" w:space="0" w:color="auto"/>
        <w:left w:val="none" w:sz="0" w:space="0" w:color="auto"/>
        <w:bottom w:val="none" w:sz="0" w:space="0" w:color="auto"/>
        <w:right w:val="none" w:sz="0" w:space="0" w:color="auto"/>
      </w:divBdr>
    </w:div>
    <w:div w:id="1210071771">
      <w:bodyDiv w:val="1"/>
      <w:marLeft w:val="0"/>
      <w:marRight w:val="0"/>
      <w:marTop w:val="0"/>
      <w:marBottom w:val="0"/>
      <w:divBdr>
        <w:top w:val="none" w:sz="0" w:space="0" w:color="auto"/>
        <w:left w:val="none" w:sz="0" w:space="0" w:color="auto"/>
        <w:bottom w:val="none" w:sz="0" w:space="0" w:color="auto"/>
        <w:right w:val="none" w:sz="0" w:space="0" w:color="auto"/>
      </w:divBdr>
    </w:div>
    <w:div w:id="1380009055">
      <w:bodyDiv w:val="1"/>
      <w:marLeft w:val="0"/>
      <w:marRight w:val="0"/>
      <w:marTop w:val="0"/>
      <w:marBottom w:val="0"/>
      <w:divBdr>
        <w:top w:val="none" w:sz="0" w:space="0" w:color="auto"/>
        <w:left w:val="none" w:sz="0" w:space="0" w:color="auto"/>
        <w:bottom w:val="none" w:sz="0" w:space="0" w:color="auto"/>
        <w:right w:val="none" w:sz="0" w:space="0" w:color="auto"/>
      </w:divBdr>
    </w:div>
    <w:div w:id="1456484134">
      <w:bodyDiv w:val="1"/>
      <w:marLeft w:val="0"/>
      <w:marRight w:val="0"/>
      <w:marTop w:val="0"/>
      <w:marBottom w:val="0"/>
      <w:divBdr>
        <w:top w:val="none" w:sz="0" w:space="0" w:color="auto"/>
        <w:left w:val="none" w:sz="0" w:space="0" w:color="auto"/>
        <w:bottom w:val="none" w:sz="0" w:space="0" w:color="auto"/>
        <w:right w:val="none" w:sz="0" w:space="0" w:color="auto"/>
      </w:divBdr>
    </w:div>
    <w:div w:id="1464348948">
      <w:bodyDiv w:val="1"/>
      <w:marLeft w:val="0"/>
      <w:marRight w:val="0"/>
      <w:marTop w:val="0"/>
      <w:marBottom w:val="0"/>
      <w:divBdr>
        <w:top w:val="none" w:sz="0" w:space="0" w:color="auto"/>
        <w:left w:val="none" w:sz="0" w:space="0" w:color="auto"/>
        <w:bottom w:val="none" w:sz="0" w:space="0" w:color="auto"/>
        <w:right w:val="none" w:sz="0" w:space="0" w:color="auto"/>
      </w:divBdr>
    </w:div>
    <w:div w:id="1495296365">
      <w:bodyDiv w:val="1"/>
      <w:marLeft w:val="0"/>
      <w:marRight w:val="0"/>
      <w:marTop w:val="0"/>
      <w:marBottom w:val="0"/>
      <w:divBdr>
        <w:top w:val="none" w:sz="0" w:space="0" w:color="auto"/>
        <w:left w:val="none" w:sz="0" w:space="0" w:color="auto"/>
        <w:bottom w:val="none" w:sz="0" w:space="0" w:color="auto"/>
        <w:right w:val="none" w:sz="0" w:space="0" w:color="auto"/>
      </w:divBdr>
    </w:div>
    <w:div w:id="1510870293">
      <w:bodyDiv w:val="1"/>
      <w:marLeft w:val="0"/>
      <w:marRight w:val="0"/>
      <w:marTop w:val="0"/>
      <w:marBottom w:val="0"/>
      <w:divBdr>
        <w:top w:val="none" w:sz="0" w:space="0" w:color="auto"/>
        <w:left w:val="none" w:sz="0" w:space="0" w:color="auto"/>
        <w:bottom w:val="none" w:sz="0" w:space="0" w:color="auto"/>
        <w:right w:val="none" w:sz="0" w:space="0" w:color="auto"/>
      </w:divBdr>
    </w:div>
    <w:div w:id="1575551437">
      <w:bodyDiv w:val="1"/>
      <w:marLeft w:val="0"/>
      <w:marRight w:val="0"/>
      <w:marTop w:val="0"/>
      <w:marBottom w:val="0"/>
      <w:divBdr>
        <w:top w:val="none" w:sz="0" w:space="0" w:color="auto"/>
        <w:left w:val="none" w:sz="0" w:space="0" w:color="auto"/>
        <w:bottom w:val="none" w:sz="0" w:space="0" w:color="auto"/>
        <w:right w:val="none" w:sz="0" w:space="0" w:color="auto"/>
      </w:divBdr>
    </w:div>
    <w:div w:id="1600798637">
      <w:bodyDiv w:val="1"/>
      <w:marLeft w:val="0"/>
      <w:marRight w:val="0"/>
      <w:marTop w:val="0"/>
      <w:marBottom w:val="0"/>
      <w:divBdr>
        <w:top w:val="none" w:sz="0" w:space="0" w:color="auto"/>
        <w:left w:val="none" w:sz="0" w:space="0" w:color="auto"/>
        <w:bottom w:val="none" w:sz="0" w:space="0" w:color="auto"/>
        <w:right w:val="none" w:sz="0" w:space="0" w:color="auto"/>
      </w:divBdr>
      <w:divsChild>
        <w:div w:id="1950047491">
          <w:marLeft w:val="0"/>
          <w:marRight w:val="0"/>
          <w:marTop w:val="0"/>
          <w:marBottom w:val="60"/>
          <w:divBdr>
            <w:top w:val="none" w:sz="0" w:space="0" w:color="auto"/>
            <w:left w:val="none" w:sz="0" w:space="0" w:color="auto"/>
            <w:bottom w:val="none" w:sz="0" w:space="0" w:color="auto"/>
            <w:right w:val="none" w:sz="0" w:space="0" w:color="auto"/>
          </w:divBdr>
          <w:divsChild>
            <w:div w:id="5551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589262">
      <w:bodyDiv w:val="1"/>
      <w:marLeft w:val="0"/>
      <w:marRight w:val="0"/>
      <w:marTop w:val="0"/>
      <w:marBottom w:val="0"/>
      <w:divBdr>
        <w:top w:val="none" w:sz="0" w:space="0" w:color="auto"/>
        <w:left w:val="none" w:sz="0" w:space="0" w:color="auto"/>
        <w:bottom w:val="none" w:sz="0" w:space="0" w:color="auto"/>
        <w:right w:val="none" w:sz="0" w:space="0" w:color="auto"/>
      </w:divBdr>
    </w:div>
    <w:div w:id="1808737841">
      <w:bodyDiv w:val="1"/>
      <w:marLeft w:val="0"/>
      <w:marRight w:val="0"/>
      <w:marTop w:val="0"/>
      <w:marBottom w:val="0"/>
      <w:divBdr>
        <w:top w:val="none" w:sz="0" w:space="0" w:color="auto"/>
        <w:left w:val="none" w:sz="0" w:space="0" w:color="auto"/>
        <w:bottom w:val="none" w:sz="0" w:space="0" w:color="auto"/>
        <w:right w:val="none" w:sz="0" w:space="0" w:color="auto"/>
      </w:divBdr>
    </w:div>
    <w:div w:id="1874463587">
      <w:bodyDiv w:val="1"/>
      <w:marLeft w:val="0"/>
      <w:marRight w:val="0"/>
      <w:marTop w:val="0"/>
      <w:marBottom w:val="0"/>
      <w:divBdr>
        <w:top w:val="none" w:sz="0" w:space="0" w:color="auto"/>
        <w:left w:val="none" w:sz="0" w:space="0" w:color="auto"/>
        <w:bottom w:val="none" w:sz="0" w:space="0" w:color="auto"/>
        <w:right w:val="none" w:sz="0" w:space="0" w:color="auto"/>
      </w:divBdr>
    </w:div>
    <w:div w:id="1949727965">
      <w:bodyDiv w:val="1"/>
      <w:marLeft w:val="0"/>
      <w:marRight w:val="0"/>
      <w:marTop w:val="0"/>
      <w:marBottom w:val="0"/>
      <w:divBdr>
        <w:top w:val="none" w:sz="0" w:space="0" w:color="auto"/>
        <w:left w:val="none" w:sz="0" w:space="0" w:color="auto"/>
        <w:bottom w:val="none" w:sz="0" w:space="0" w:color="auto"/>
        <w:right w:val="none" w:sz="0" w:space="0" w:color="auto"/>
      </w:divBdr>
    </w:div>
    <w:div w:id="1961572422">
      <w:bodyDiv w:val="1"/>
      <w:marLeft w:val="0"/>
      <w:marRight w:val="0"/>
      <w:marTop w:val="0"/>
      <w:marBottom w:val="0"/>
      <w:divBdr>
        <w:top w:val="none" w:sz="0" w:space="0" w:color="auto"/>
        <w:left w:val="none" w:sz="0" w:space="0" w:color="auto"/>
        <w:bottom w:val="none" w:sz="0" w:space="0" w:color="auto"/>
        <w:right w:val="none" w:sz="0" w:space="0" w:color="auto"/>
      </w:divBdr>
    </w:div>
    <w:div w:id="2095012645">
      <w:bodyDiv w:val="1"/>
      <w:marLeft w:val="0"/>
      <w:marRight w:val="0"/>
      <w:marTop w:val="0"/>
      <w:marBottom w:val="0"/>
      <w:divBdr>
        <w:top w:val="none" w:sz="0" w:space="0" w:color="auto"/>
        <w:left w:val="none" w:sz="0" w:space="0" w:color="auto"/>
        <w:bottom w:val="none" w:sz="0" w:space="0" w:color="auto"/>
        <w:right w:val="none" w:sz="0" w:space="0" w:color="auto"/>
      </w:divBdr>
    </w:div>
    <w:div w:id="2110196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footer" Target="footer1.xml"/><Relationship Id="rId39"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chart" Target="charts/chart11.xml"/><Relationship Id="rId34" Type="http://schemas.openxmlformats.org/officeDocument/2006/relationships/image" Target="media/image7.jpeg"/><Relationship Id="rId42"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chart" Target="charts/chart7.xml"/><Relationship Id="rId25" Type="http://schemas.openxmlformats.org/officeDocument/2006/relationships/chart" Target="charts/chart14.xml"/><Relationship Id="rId33" Type="http://schemas.openxmlformats.org/officeDocument/2006/relationships/image" Target="media/image6.jpeg"/><Relationship Id="rId38"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diagramQuickStyle" Target="diagrams/quickStyle1.xml"/><Relationship Id="rId41"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image" Target="media/image4.jpeg"/><Relationship Id="rId32" Type="http://schemas.openxmlformats.org/officeDocument/2006/relationships/image" Target="media/image5.jpeg"/><Relationship Id="rId37" Type="http://schemas.openxmlformats.org/officeDocument/2006/relationships/image" Target="media/image10.jpeg"/><Relationship Id="rId40" Type="http://schemas.openxmlformats.org/officeDocument/2006/relationships/image" Target="media/image13.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chart" Target="charts/chart13.xml"/><Relationship Id="rId28" Type="http://schemas.openxmlformats.org/officeDocument/2006/relationships/diagramLayout" Target="diagrams/layout1.xml"/><Relationship Id="rId36" Type="http://schemas.openxmlformats.org/officeDocument/2006/relationships/image" Target="media/image9.jpeg"/><Relationship Id="rId10" Type="http://schemas.openxmlformats.org/officeDocument/2006/relationships/image" Target="media/image2.png"/><Relationship Id="rId19" Type="http://schemas.openxmlformats.org/officeDocument/2006/relationships/chart" Target="charts/chart9.xml"/><Relationship Id="rId31" Type="http://schemas.microsoft.com/office/2007/relationships/diagramDrawing" Target="diagrams/drawing1.xm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4.xml"/><Relationship Id="rId22" Type="http://schemas.openxmlformats.org/officeDocument/2006/relationships/chart" Target="charts/chart12.xml"/><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image" Target="media/image8.jpeg"/><Relationship Id="rId43" Type="http://schemas.openxmlformats.org/officeDocument/2006/relationships/image" Target="media/image16.jpe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4.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1.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Házi segítségnyújtásban részesülők megoszlása 2019-ben</a:t>
            </a:r>
          </a:p>
        </c:rich>
      </c:tx>
      <c:overlay val="0"/>
      <c:spPr>
        <a:noFill/>
        <a:ln>
          <a:noFill/>
        </a:ln>
        <a:effectLst/>
      </c:spPr>
    </c:title>
    <c:autoTitleDeleted val="0"/>
    <c:plotArea>
      <c:layout/>
      <c:barChart>
        <c:barDir val="col"/>
        <c:grouping val="clustered"/>
        <c:varyColors val="0"/>
        <c:ser>
          <c:idx val="0"/>
          <c:order val="0"/>
          <c:tx>
            <c:strRef>
              <c:f>Munka1!$B$1</c:f>
              <c:strCache>
                <c:ptCount val="1"/>
                <c:pt idx="0">
                  <c:v>Férfi</c:v>
                </c:pt>
              </c:strCache>
            </c:strRef>
          </c:tx>
          <c:spPr>
            <a:solidFill>
              <a:schemeClr val="accent1"/>
            </a:solidFill>
            <a:ln>
              <a:noFill/>
            </a:ln>
            <a:effectLst/>
          </c:spPr>
          <c:invertIfNegative val="0"/>
          <c:cat>
            <c:strRef>
              <c:f>Munka1!$A$2:$A$9</c:f>
              <c:strCache>
                <c:ptCount val="8"/>
                <c:pt idx="0">
                  <c:v>18-39 éves</c:v>
                </c:pt>
                <c:pt idx="1">
                  <c:v>40-59 éves</c:v>
                </c:pt>
                <c:pt idx="2">
                  <c:v>60-64 éves</c:v>
                </c:pt>
                <c:pt idx="3">
                  <c:v>65-69 éves</c:v>
                </c:pt>
                <c:pt idx="4">
                  <c:v>70-74 éves</c:v>
                </c:pt>
                <c:pt idx="5">
                  <c:v>75-79 éves</c:v>
                </c:pt>
                <c:pt idx="6">
                  <c:v>80-89 éves</c:v>
                </c:pt>
                <c:pt idx="7">
                  <c:v>90 év feletti</c:v>
                </c:pt>
              </c:strCache>
            </c:strRef>
          </c:cat>
          <c:val>
            <c:numRef>
              <c:f>Munka1!$B$2:$B$9</c:f>
              <c:numCache>
                <c:formatCode>General</c:formatCode>
                <c:ptCount val="8"/>
                <c:pt idx="0">
                  <c:v>1</c:v>
                </c:pt>
                <c:pt idx="1">
                  <c:v>1</c:v>
                </c:pt>
                <c:pt idx="2">
                  <c:v>0</c:v>
                </c:pt>
                <c:pt idx="3">
                  <c:v>1</c:v>
                </c:pt>
                <c:pt idx="4">
                  <c:v>1</c:v>
                </c:pt>
                <c:pt idx="5">
                  <c:v>5</c:v>
                </c:pt>
                <c:pt idx="6">
                  <c:v>7</c:v>
                </c:pt>
                <c:pt idx="7">
                  <c:v>4</c:v>
                </c:pt>
              </c:numCache>
            </c:numRef>
          </c:val>
          <c:extLst>
            <c:ext xmlns:c16="http://schemas.microsoft.com/office/drawing/2014/chart" uri="{C3380CC4-5D6E-409C-BE32-E72D297353CC}">
              <c16:uniqueId val="{00000000-8A14-4080-A602-8D0D7261BD41}"/>
            </c:ext>
          </c:extLst>
        </c:ser>
        <c:ser>
          <c:idx val="1"/>
          <c:order val="1"/>
          <c:tx>
            <c:strRef>
              <c:f>Munka1!$C$1</c:f>
              <c:strCache>
                <c:ptCount val="1"/>
                <c:pt idx="0">
                  <c:v>Nő</c:v>
                </c:pt>
              </c:strCache>
            </c:strRef>
          </c:tx>
          <c:spPr>
            <a:solidFill>
              <a:schemeClr val="accent2"/>
            </a:solidFill>
            <a:ln>
              <a:noFill/>
            </a:ln>
            <a:effectLst/>
          </c:spPr>
          <c:invertIfNegative val="0"/>
          <c:cat>
            <c:strRef>
              <c:f>Munka1!$A$2:$A$9</c:f>
              <c:strCache>
                <c:ptCount val="8"/>
                <c:pt idx="0">
                  <c:v>18-39 éves</c:v>
                </c:pt>
                <c:pt idx="1">
                  <c:v>40-59 éves</c:v>
                </c:pt>
                <c:pt idx="2">
                  <c:v>60-64 éves</c:v>
                </c:pt>
                <c:pt idx="3">
                  <c:v>65-69 éves</c:v>
                </c:pt>
                <c:pt idx="4">
                  <c:v>70-74 éves</c:v>
                </c:pt>
                <c:pt idx="5">
                  <c:v>75-79 éves</c:v>
                </c:pt>
                <c:pt idx="6">
                  <c:v>80-89 éves</c:v>
                </c:pt>
                <c:pt idx="7">
                  <c:v>90 év feletti</c:v>
                </c:pt>
              </c:strCache>
            </c:strRef>
          </c:cat>
          <c:val>
            <c:numRef>
              <c:f>Munka1!$C$2:$C$9</c:f>
              <c:numCache>
                <c:formatCode>General</c:formatCode>
                <c:ptCount val="8"/>
                <c:pt idx="0">
                  <c:v>0</c:v>
                </c:pt>
                <c:pt idx="1">
                  <c:v>0</c:v>
                </c:pt>
                <c:pt idx="2">
                  <c:v>1</c:v>
                </c:pt>
                <c:pt idx="3">
                  <c:v>11</c:v>
                </c:pt>
                <c:pt idx="4">
                  <c:v>7</c:v>
                </c:pt>
                <c:pt idx="5">
                  <c:v>16</c:v>
                </c:pt>
                <c:pt idx="6">
                  <c:v>40</c:v>
                </c:pt>
                <c:pt idx="7">
                  <c:v>7</c:v>
                </c:pt>
              </c:numCache>
            </c:numRef>
          </c:val>
          <c:extLst>
            <c:ext xmlns:c16="http://schemas.microsoft.com/office/drawing/2014/chart" uri="{C3380CC4-5D6E-409C-BE32-E72D297353CC}">
              <c16:uniqueId val="{00000001-8A14-4080-A602-8D0D7261BD41}"/>
            </c:ext>
          </c:extLst>
        </c:ser>
        <c:ser>
          <c:idx val="2"/>
          <c:order val="2"/>
          <c:tx>
            <c:strRef>
              <c:f>Munka1!$D$1</c:f>
              <c:strCache>
                <c:ptCount val="1"/>
                <c:pt idx="0">
                  <c:v>Összesen</c:v>
                </c:pt>
              </c:strCache>
            </c:strRef>
          </c:tx>
          <c:spPr>
            <a:solidFill>
              <a:schemeClr val="accent3"/>
            </a:solidFill>
            <a:ln>
              <a:noFill/>
            </a:ln>
            <a:effectLst/>
          </c:spPr>
          <c:invertIfNegative val="0"/>
          <c:cat>
            <c:strRef>
              <c:f>Munka1!$A$2:$A$9</c:f>
              <c:strCache>
                <c:ptCount val="8"/>
                <c:pt idx="0">
                  <c:v>18-39 éves</c:v>
                </c:pt>
                <c:pt idx="1">
                  <c:v>40-59 éves</c:v>
                </c:pt>
                <c:pt idx="2">
                  <c:v>60-64 éves</c:v>
                </c:pt>
                <c:pt idx="3">
                  <c:v>65-69 éves</c:v>
                </c:pt>
                <c:pt idx="4">
                  <c:v>70-74 éves</c:v>
                </c:pt>
                <c:pt idx="5">
                  <c:v>75-79 éves</c:v>
                </c:pt>
                <c:pt idx="6">
                  <c:v>80-89 éves</c:v>
                </c:pt>
                <c:pt idx="7">
                  <c:v>90 év feletti</c:v>
                </c:pt>
              </c:strCache>
            </c:strRef>
          </c:cat>
          <c:val>
            <c:numRef>
              <c:f>Munka1!$D$2:$D$9</c:f>
              <c:numCache>
                <c:formatCode>General</c:formatCode>
                <c:ptCount val="8"/>
                <c:pt idx="0">
                  <c:v>1</c:v>
                </c:pt>
                <c:pt idx="1">
                  <c:v>1</c:v>
                </c:pt>
                <c:pt idx="2">
                  <c:v>1</c:v>
                </c:pt>
                <c:pt idx="3">
                  <c:v>12</c:v>
                </c:pt>
                <c:pt idx="4">
                  <c:v>8</c:v>
                </c:pt>
                <c:pt idx="5">
                  <c:v>21</c:v>
                </c:pt>
                <c:pt idx="6">
                  <c:v>47</c:v>
                </c:pt>
                <c:pt idx="7">
                  <c:v>11</c:v>
                </c:pt>
              </c:numCache>
            </c:numRef>
          </c:val>
          <c:extLst>
            <c:ext xmlns:c16="http://schemas.microsoft.com/office/drawing/2014/chart" uri="{C3380CC4-5D6E-409C-BE32-E72D297353CC}">
              <c16:uniqueId val="{00000002-8A14-4080-A602-8D0D7261BD41}"/>
            </c:ext>
          </c:extLst>
        </c:ser>
        <c:dLbls>
          <c:showLegendKey val="0"/>
          <c:showVal val="0"/>
          <c:showCatName val="0"/>
          <c:showSerName val="0"/>
          <c:showPercent val="0"/>
          <c:showBubbleSize val="0"/>
        </c:dLbls>
        <c:gapWidth val="219"/>
        <c:overlap val="-27"/>
        <c:axId val="168020608"/>
        <c:axId val="168022784"/>
      </c:barChart>
      <c:catAx>
        <c:axId val="168020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68022784"/>
        <c:crosses val="autoZero"/>
        <c:auto val="1"/>
        <c:lblAlgn val="ctr"/>
        <c:lblOffset val="100"/>
        <c:noMultiLvlLbl val="0"/>
      </c:catAx>
      <c:valAx>
        <c:axId val="1680227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68020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Szolgáltatást igénybe vevők megoszlása</a:t>
            </a:r>
            <a:r>
              <a:rPr lang="hu-HU" baseline="0"/>
              <a:t> 2019-ben</a:t>
            </a:r>
            <a:endParaRPr lang="hu-HU"/>
          </a:p>
        </c:rich>
      </c:tx>
      <c:overlay val="0"/>
      <c:spPr>
        <a:noFill/>
        <a:ln>
          <a:noFill/>
        </a:ln>
        <a:effectLst/>
      </c:spPr>
    </c:title>
    <c:autoTitleDeleted val="0"/>
    <c:plotArea>
      <c:layout/>
      <c:barChart>
        <c:barDir val="col"/>
        <c:grouping val="clustered"/>
        <c:varyColors val="0"/>
        <c:ser>
          <c:idx val="0"/>
          <c:order val="0"/>
          <c:tx>
            <c:strRef>
              <c:f>Munka1!$B$1</c:f>
              <c:strCache>
                <c:ptCount val="1"/>
                <c:pt idx="0">
                  <c:v>Csak jelzőkészülékkel rendelkező</c:v>
                </c:pt>
              </c:strCache>
            </c:strRef>
          </c:tx>
          <c:spPr>
            <a:solidFill>
              <a:schemeClr val="accent1"/>
            </a:solidFill>
            <a:ln>
              <a:noFill/>
            </a:ln>
            <a:effectLst/>
          </c:spPr>
          <c:invertIfNegative val="0"/>
          <c:cat>
            <c:numRef>
              <c:f>Munka1!$A$2:$A$5</c:f>
              <c:numCache>
                <c:formatCode>General</c:formatCode>
                <c:ptCount val="4"/>
              </c:numCache>
            </c:numRef>
          </c:cat>
          <c:val>
            <c:numRef>
              <c:f>Munka1!$B$2:$B$5</c:f>
              <c:numCache>
                <c:formatCode>General</c:formatCode>
                <c:ptCount val="4"/>
                <c:pt idx="0">
                  <c:v>40</c:v>
                </c:pt>
              </c:numCache>
            </c:numRef>
          </c:val>
          <c:extLst>
            <c:ext xmlns:c16="http://schemas.microsoft.com/office/drawing/2014/chart" uri="{C3380CC4-5D6E-409C-BE32-E72D297353CC}">
              <c16:uniqueId val="{00000000-CCF5-4C73-88B3-F725B435384A}"/>
            </c:ext>
          </c:extLst>
        </c:ser>
        <c:ser>
          <c:idx val="1"/>
          <c:order val="1"/>
          <c:tx>
            <c:strRef>
              <c:f>Munka1!$C$1</c:f>
              <c:strCache>
                <c:ptCount val="1"/>
                <c:pt idx="0">
                  <c:v>Nappali Ellátásban részesülő</c:v>
                </c:pt>
              </c:strCache>
            </c:strRef>
          </c:tx>
          <c:spPr>
            <a:solidFill>
              <a:schemeClr val="accent2"/>
            </a:solidFill>
            <a:ln>
              <a:noFill/>
            </a:ln>
            <a:effectLst/>
          </c:spPr>
          <c:invertIfNegative val="0"/>
          <c:cat>
            <c:numRef>
              <c:f>Munka1!$A$2:$A$5</c:f>
              <c:numCache>
                <c:formatCode>General</c:formatCode>
                <c:ptCount val="4"/>
              </c:numCache>
            </c:numRef>
          </c:cat>
          <c:val>
            <c:numRef>
              <c:f>Munka1!$C$2:$C$5</c:f>
              <c:numCache>
                <c:formatCode>General</c:formatCode>
                <c:ptCount val="4"/>
                <c:pt idx="0">
                  <c:v>1</c:v>
                </c:pt>
              </c:numCache>
            </c:numRef>
          </c:val>
          <c:extLst>
            <c:ext xmlns:c16="http://schemas.microsoft.com/office/drawing/2014/chart" uri="{C3380CC4-5D6E-409C-BE32-E72D297353CC}">
              <c16:uniqueId val="{00000001-CCF5-4C73-88B3-F725B435384A}"/>
            </c:ext>
          </c:extLst>
        </c:ser>
        <c:ser>
          <c:idx val="2"/>
          <c:order val="2"/>
          <c:tx>
            <c:strRef>
              <c:f>Munka1!$D$1</c:f>
              <c:strCache>
                <c:ptCount val="1"/>
                <c:pt idx="0">
                  <c:v>Étkezésben részesülő</c:v>
                </c:pt>
              </c:strCache>
            </c:strRef>
          </c:tx>
          <c:spPr>
            <a:solidFill>
              <a:schemeClr val="accent3"/>
            </a:solidFill>
            <a:ln>
              <a:noFill/>
            </a:ln>
            <a:effectLst/>
          </c:spPr>
          <c:invertIfNegative val="0"/>
          <c:cat>
            <c:numRef>
              <c:f>Munka1!$A$2:$A$5</c:f>
              <c:numCache>
                <c:formatCode>General</c:formatCode>
                <c:ptCount val="4"/>
              </c:numCache>
            </c:numRef>
          </c:cat>
          <c:val>
            <c:numRef>
              <c:f>Munka1!$D$2:$D$5</c:f>
              <c:numCache>
                <c:formatCode>General</c:formatCode>
                <c:ptCount val="4"/>
                <c:pt idx="0">
                  <c:v>19</c:v>
                </c:pt>
              </c:numCache>
            </c:numRef>
          </c:val>
          <c:extLst>
            <c:ext xmlns:c16="http://schemas.microsoft.com/office/drawing/2014/chart" uri="{C3380CC4-5D6E-409C-BE32-E72D297353CC}">
              <c16:uniqueId val="{00000002-CCF5-4C73-88B3-F725B435384A}"/>
            </c:ext>
          </c:extLst>
        </c:ser>
        <c:ser>
          <c:idx val="3"/>
          <c:order val="3"/>
          <c:tx>
            <c:strRef>
              <c:f>Munka1!$E$1</c:f>
              <c:strCache>
                <c:ptCount val="1"/>
                <c:pt idx="0">
                  <c:v>Házi segítségnyújtásban részesülő</c:v>
                </c:pt>
              </c:strCache>
            </c:strRef>
          </c:tx>
          <c:spPr>
            <a:solidFill>
              <a:schemeClr val="accent4"/>
            </a:solidFill>
            <a:ln>
              <a:noFill/>
            </a:ln>
            <a:effectLst/>
          </c:spPr>
          <c:invertIfNegative val="0"/>
          <c:cat>
            <c:numRef>
              <c:f>Munka1!$A$2:$A$5</c:f>
              <c:numCache>
                <c:formatCode>General</c:formatCode>
                <c:ptCount val="4"/>
              </c:numCache>
            </c:numRef>
          </c:cat>
          <c:val>
            <c:numRef>
              <c:f>Munka1!$E$2:$E$5</c:f>
              <c:numCache>
                <c:formatCode>General</c:formatCode>
                <c:ptCount val="4"/>
                <c:pt idx="0">
                  <c:v>29</c:v>
                </c:pt>
              </c:numCache>
            </c:numRef>
          </c:val>
          <c:extLst>
            <c:ext xmlns:c16="http://schemas.microsoft.com/office/drawing/2014/chart" uri="{C3380CC4-5D6E-409C-BE32-E72D297353CC}">
              <c16:uniqueId val="{00000003-CCF5-4C73-88B3-F725B435384A}"/>
            </c:ext>
          </c:extLst>
        </c:ser>
        <c:ser>
          <c:idx val="4"/>
          <c:order val="4"/>
          <c:tx>
            <c:strRef>
              <c:f>Munka1!$F$1</c:f>
              <c:strCache>
                <c:ptCount val="1"/>
                <c:pt idx="0">
                  <c:v>Támogató szolgáltatásban részesülő</c:v>
                </c:pt>
              </c:strCache>
            </c:strRef>
          </c:tx>
          <c:spPr>
            <a:solidFill>
              <a:schemeClr val="accent5"/>
            </a:solidFill>
            <a:ln>
              <a:noFill/>
            </a:ln>
            <a:effectLst/>
          </c:spPr>
          <c:invertIfNegative val="0"/>
          <c:cat>
            <c:numRef>
              <c:f>Munka1!$A$2:$A$5</c:f>
              <c:numCache>
                <c:formatCode>General</c:formatCode>
                <c:ptCount val="4"/>
              </c:numCache>
            </c:numRef>
          </c:cat>
          <c:val>
            <c:numRef>
              <c:f>Munka1!$F$2:$F$5</c:f>
              <c:numCache>
                <c:formatCode>General</c:formatCode>
                <c:ptCount val="4"/>
                <c:pt idx="0">
                  <c:v>3</c:v>
                </c:pt>
              </c:numCache>
            </c:numRef>
          </c:val>
          <c:extLst>
            <c:ext xmlns:c16="http://schemas.microsoft.com/office/drawing/2014/chart" uri="{C3380CC4-5D6E-409C-BE32-E72D297353CC}">
              <c16:uniqueId val="{00000004-CCF5-4C73-88B3-F725B435384A}"/>
            </c:ext>
          </c:extLst>
        </c:ser>
        <c:ser>
          <c:idx val="5"/>
          <c:order val="5"/>
          <c:tx>
            <c:strRef>
              <c:f>Munka1!$G$1</c:f>
              <c:strCache>
                <c:ptCount val="1"/>
                <c:pt idx="0">
                  <c:v>Összesen</c:v>
                </c:pt>
              </c:strCache>
            </c:strRef>
          </c:tx>
          <c:spPr>
            <a:solidFill>
              <a:schemeClr val="accent6"/>
            </a:solidFill>
            <a:ln>
              <a:noFill/>
            </a:ln>
            <a:effectLst/>
          </c:spPr>
          <c:invertIfNegative val="0"/>
          <c:cat>
            <c:numRef>
              <c:f>Munka1!$A$2:$A$5</c:f>
              <c:numCache>
                <c:formatCode>General</c:formatCode>
                <c:ptCount val="4"/>
              </c:numCache>
            </c:numRef>
          </c:cat>
          <c:val>
            <c:numRef>
              <c:f>Munka1!$G$2:$G$5</c:f>
              <c:numCache>
                <c:formatCode>General</c:formatCode>
                <c:ptCount val="4"/>
                <c:pt idx="0">
                  <c:v>79</c:v>
                </c:pt>
              </c:numCache>
            </c:numRef>
          </c:val>
          <c:extLst>
            <c:ext xmlns:c16="http://schemas.microsoft.com/office/drawing/2014/chart" uri="{C3380CC4-5D6E-409C-BE32-E72D297353CC}">
              <c16:uniqueId val="{00000005-CCF5-4C73-88B3-F725B435384A}"/>
            </c:ext>
          </c:extLst>
        </c:ser>
        <c:dLbls>
          <c:showLegendKey val="0"/>
          <c:showVal val="0"/>
          <c:showCatName val="0"/>
          <c:showSerName val="0"/>
          <c:showPercent val="0"/>
          <c:showBubbleSize val="0"/>
        </c:dLbls>
        <c:gapWidth val="219"/>
        <c:overlap val="-27"/>
        <c:axId val="49756416"/>
        <c:axId val="61337600"/>
      </c:barChart>
      <c:catAx>
        <c:axId val="49756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61337600"/>
        <c:crosses val="autoZero"/>
        <c:auto val="1"/>
        <c:lblAlgn val="ctr"/>
        <c:lblOffset val="100"/>
        <c:noMultiLvlLbl val="0"/>
      </c:catAx>
      <c:valAx>
        <c:axId val="613376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497564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Riasztások száma 2019-ben</a:t>
            </a:r>
          </a:p>
        </c:rich>
      </c:tx>
      <c:overlay val="0"/>
      <c:spPr>
        <a:noFill/>
        <a:ln>
          <a:noFill/>
        </a:ln>
        <a:effectLst/>
      </c:spPr>
    </c:title>
    <c:autoTitleDeleted val="0"/>
    <c:plotArea>
      <c:layout/>
      <c:barChart>
        <c:barDir val="col"/>
        <c:grouping val="clustered"/>
        <c:varyColors val="0"/>
        <c:ser>
          <c:idx val="0"/>
          <c:order val="0"/>
          <c:tx>
            <c:strRef>
              <c:f>Munka1!$B$1</c:f>
              <c:strCache>
                <c:ptCount val="1"/>
                <c:pt idx="0">
                  <c:v>Bonyhád</c:v>
                </c:pt>
              </c:strCache>
            </c:strRef>
          </c:tx>
          <c:spPr>
            <a:solidFill>
              <a:schemeClr val="accent1"/>
            </a:solidFill>
            <a:ln>
              <a:noFill/>
            </a:ln>
            <a:effectLst/>
          </c:spPr>
          <c:invertIfNegative val="0"/>
          <c:cat>
            <c:strRef>
              <c:f>Munka1!$A$2:$A$5</c:f>
              <c:strCache>
                <c:ptCount val="1"/>
                <c:pt idx="0">
                  <c:v>Riasztások száma</c:v>
                </c:pt>
              </c:strCache>
            </c:strRef>
          </c:cat>
          <c:val>
            <c:numRef>
              <c:f>Munka1!$B$2:$B$5</c:f>
              <c:numCache>
                <c:formatCode>General</c:formatCode>
                <c:ptCount val="4"/>
                <c:pt idx="0">
                  <c:v>65</c:v>
                </c:pt>
              </c:numCache>
            </c:numRef>
          </c:val>
          <c:extLst>
            <c:ext xmlns:c16="http://schemas.microsoft.com/office/drawing/2014/chart" uri="{C3380CC4-5D6E-409C-BE32-E72D297353CC}">
              <c16:uniqueId val="{00000000-0C72-46F6-AAAB-2E211AC351A9}"/>
            </c:ext>
          </c:extLst>
        </c:ser>
        <c:ser>
          <c:idx val="1"/>
          <c:order val="1"/>
          <c:tx>
            <c:strRef>
              <c:f>Munka1!$C$1</c:f>
              <c:strCache>
                <c:ptCount val="1"/>
                <c:pt idx="0">
                  <c:v>Nagymányok</c:v>
                </c:pt>
              </c:strCache>
            </c:strRef>
          </c:tx>
          <c:spPr>
            <a:solidFill>
              <a:schemeClr val="accent2"/>
            </a:solidFill>
            <a:ln>
              <a:noFill/>
            </a:ln>
            <a:effectLst/>
          </c:spPr>
          <c:invertIfNegative val="0"/>
          <c:cat>
            <c:strRef>
              <c:f>Munka1!$A$2:$A$5</c:f>
              <c:strCache>
                <c:ptCount val="1"/>
                <c:pt idx="0">
                  <c:v>Riasztások száma</c:v>
                </c:pt>
              </c:strCache>
            </c:strRef>
          </c:cat>
          <c:val>
            <c:numRef>
              <c:f>Munka1!$C$2:$C$5</c:f>
              <c:numCache>
                <c:formatCode>General</c:formatCode>
                <c:ptCount val="4"/>
                <c:pt idx="0">
                  <c:v>6</c:v>
                </c:pt>
              </c:numCache>
            </c:numRef>
          </c:val>
          <c:extLst>
            <c:ext xmlns:c16="http://schemas.microsoft.com/office/drawing/2014/chart" uri="{C3380CC4-5D6E-409C-BE32-E72D297353CC}">
              <c16:uniqueId val="{00000001-0C72-46F6-AAAB-2E211AC351A9}"/>
            </c:ext>
          </c:extLst>
        </c:ser>
        <c:ser>
          <c:idx val="2"/>
          <c:order val="2"/>
          <c:tx>
            <c:strRef>
              <c:f>Munka1!$D$1</c:f>
              <c:strCache>
                <c:ptCount val="1"/>
                <c:pt idx="0">
                  <c:v>Kismányok</c:v>
                </c:pt>
              </c:strCache>
            </c:strRef>
          </c:tx>
          <c:spPr>
            <a:solidFill>
              <a:schemeClr val="accent3"/>
            </a:solidFill>
            <a:ln>
              <a:noFill/>
            </a:ln>
            <a:effectLst/>
          </c:spPr>
          <c:invertIfNegative val="0"/>
          <c:cat>
            <c:strRef>
              <c:f>Munka1!$A$2:$A$5</c:f>
              <c:strCache>
                <c:ptCount val="1"/>
                <c:pt idx="0">
                  <c:v>Riasztások száma</c:v>
                </c:pt>
              </c:strCache>
            </c:strRef>
          </c:cat>
          <c:val>
            <c:numRef>
              <c:f>Munka1!$D$2:$D$5</c:f>
              <c:numCache>
                <c:formatCode>General</c:formatCode>
                <c:ptCount val="4"/>
                <c:pt idx="0">
                  <c:v>5</c:v>
                </c:pt>
              </c:numCache>
            </c:numRef>
          </c:val>
          <c:extLst>
            <c:ext xmlns:c16="http://schemas.microsoft.com/office/drawing/2014/chart" uri="{C3380CC4-5D6E-409C-BE32-E72D297353CC}">
              <c16:uniqueId val="{00000002-0C72-46F6-AAAB-2E211AC351A9}"/>
            </c:ext>
          </c:extLst>
        </c:ser>
        <c:ser>
          <c:idx val="3"/>
          <c:order val="3"/>
          <c:tx>
            <c:strRef>
              <c:f>Munka1!$E$1</c:f>
              <c:strCache>
                <c:ptCount val="1"/>
                <c:pt idx="0">
                  <c:v>Váralja</c:v>
                </c:pt>
              </c:strCache>
            </c:strRef>
          </c:tx>
          <c:spPr>
            <a:solidFill>
              <a:schemeClr val="accent4"/>
            </a:solidFill>
            <a:ln>
              <a:noFill/>
            </a:ln>
            <a:effectLst/>
          </c:spPr>
          <c:invertIfNegative val="0"/>
          <c:cat>
            <c:strRef>
              <c:f>Munka1!$A$2:$A$5</c:f>
              <c:strCache>
                <c:ptCount val="1"/>
                <c:pt idx="0">
                  <c:v>Riasztások száma</c:v>
                </c:pt>
              </c:strCache>
            </c:strRef>
          </c:cat>
          <c:val>
            <c:numRef>
              <c:f>Munka1!$E$2:$E$5</c:f>
              <c:numCache>
                <c:formatCode>General</c:formatCode>
                <c:ptCount val="4"/>
                <c:pt idx="0">
                  <c:v>1</c:v>
                </c:pt>
              </c:numCache>
            </c:numRef>
          </c:val>
          <c:extLst>
            <c:ext xmlns:c16="http://schemas.microsoft.com/office/drawing/2014/chart" uri="{C3380CC4-5D6E-409C-BE32-E72D297353CC}">
              <c16:uniqueId val="{00000003-0C72-46F6-AAAB-2E211AC351A9}"/>
            </c:ext>
          </c:extLst>
        </c:ser>
        <c:ser>
          <c:idx val="4"/>
          <c:order val="4"/>
          <c:tx>
            <c:strRef>
              <c:f>Munka1!$F$1</c:f>
              <c:strCache>
                <c:ptCount val="1"/>
                <c:pt idx="0">
                  <c:v>Aparhant</c:v>
                </c:pt>
              </c:strCache>
            </c:strRef>
          </c:tx>
          <c:spPr>
            <a:solidFill>
              <a:schemeClr val="accent5"/>
            </a:solidFill>
            <a:ln>
              <a:noFill/>
            </a:ln>
            <a:effectLst/>
          </c:spPr>
          <c:invertIfNegative val="0"/>
          <c:cat>
            <c:strRef>
              <c:f>Munka1!$A$2:$A$5</c:f>
              <c:strCache>
                <c:ptCount val="1"/>
                <c:pt idx="0">
                  <c:v>Riasztások száma</c:v>
                </c:pt>
              </c:strCache>
            </c:strRef>
          </c:cat>
          <c:val>
            <c:numRef>
              <c:f>Munka1!$F$2:$F$5</c:f>
              <c:numCache>
                <c:formatCode>General</c:formatCode>
                <c:ptCount val="4"/>
                <c:pt idx="0">
                  <c:v>0</c:v>
                </c:pt>
              </c:numCache>
            </c:numRef>
          </c:val>
          <c:extLst>
            <c:ext xmlns:c16="http://schemas.microsoft.com/office/drawing/2014/chart" uri="{C3380CC4-5D6E-409C-BE32-E72D297353CC}">
              <c16:uniqueId val="{00000004-0C72-46F6-AAAB-2E211AC351A9}"/>
            </c:ext>
          </c:extLst>
        </c:ser>
        <c:ser>
          <c:idx val="5"/>
          <c:order val="5"/>
          <c:tx>
            <c:strRef>
              <c:f>Munka1!$G$1</c:f>
              <c:strCache>
                <c:ptCount val="1"/>
                <c:pt idx="0">
                  <c:v>Kisdorog</c:v>
                </c:pt>
              </c:strCache>
            </c:strRef>
          </c:tx>
          <c:spPr>
            <a:solidFill>
              <a:schemeClr val="accent6"/>
            </a:solidFill>
            <a:ln>
              <a:noFill/>
            </a:ln>
            <a:effectLst/>
          </c:spPr>
          <c:invertIfNegative val="0"/>
          <c:cat>
            <c:strRef>
              <c:f>Munka1!$A$2:$A$5</c:f>
              <c:strCache>
                <c:ptCount val="1"/>
                <c:pt idx="0">
                  <c:v>Riasztások száma</c:v>
                </c:pt>
              </c:strCache>
            </c:strRef>
          </c:cat>
          <c:val>
            <c:numRef>
              <c:f>Munka1!$G$2:$G$5</c:f>
              <c:numCache>
                <c:formatCode>General</c:formatCode>
                <c:ptCount val="4"/>
                <c:pt idx="0">
                  <c:v>0</c:v>
                </c:pt>
              </c:numCache>
            </c:numRef>
          </c:val>
          <c:extLst>
            <c:ext xmlns:c16="http://schemas.microsoft.com/office/drawing/2014/chart" uri="{C3380CC4-5D6E-409C-BE32-E72D297353CC}">
              <c16:uniqueId val="{00000005-0C72-46F6-AAAB-2E211AC351A9}"/>
            </c:ext>
          </c:extLst>
        </c:ser>
        <c:ser>
          <c:idx val="6"/>
          <c:order val="6"/>
          <c:tx>
            <c:strRef>
              <c:f>Munka1!$H$1</c:f>
              <c:strCache>
                <c:ptCount val="1"/>
                <c:pt idx="0">
                  <c:v>Bonyhádvarasd</c:v>
                </c:pt>
              </c:strCache>
            </c:strRef>
          </c:tx>
          <c:spPr>
            <a:solidFill>
              <a:schemeClr val="accent1">
                <a:lumMod val="60000"/>
              </a:schemeClr>
            </a:solidFill>
            <a:ln>
              <a:noFill/>
            </a:ln>
            <a:effectLst/>
          </c:spPr>
          <c:invertIfNegative val="0"/>
          <c:cat>
            <c:strRef>
              <c:f>Munka1!$A$2:$A$5</c:f>
              <c:strCache>
                <c:ptCount val="1"/>
                <c:pt idx="0">
                  <c:v>Riasztások száma</c:v>
                </c:pt>
              </c:strCache>
            </c:strRef>
          </c:cat>
          <c:val>
            <c:numRef>
              <c:f>Munka1!$H$2:$H$5</c:f>
              <c:numCache>
                <c:formatCode>General</c:formatCode>
                <c:ptCount val="4"/>
                <c:pt idx="0">
                  <c:v>1</c:v>
                </c:pt>
              </c:numCache>
            </c:numRef>
          </c:val>
          <c:extLst>
            <c:ext xmlns:c16="http://schemas.microsoft.com/office/drawing/2014/chart" uri="{C3380CC4-5D6E-409C-BE32-E72D297353CC}">
              <c16:uniqueId val="{00000006-0C72-46F6-AAAB-2E211AC351A9}"/>
            </c:ext>
          </c:extLst>
        </c:ser>
        <c:ser>
          <c:idx val="7"/>
          <c:order val="7"/>
          <c:tx>
            <c:strRef>
              <c:f>Munka1!$I$1</c:f>
              <c:strCache>
                <c:ptCount val="1"/>
                <c:pt idx="0">
                  <c:v>Tevel</c:v>
                </c:pt>
              </c:strCache>
            </c:strRef>
          </c:tx>
          <c:spPr>
            <a:solidFill>
              <a:schemeClr val="accent2">
                <a:lumMod val="60000"/>
              </a:schemeClr>
            </a:solidFill>
            <a:ln>
              <a:noFill/>
            </a:ln>
            <a:effectLst/>
          </c:spPr>
          <c:invertIfNegative val="0"/>
          <c:cat>
            <c:strRef>
              <c:f>Munka1!$A$2:$A$5</c:f>
              <c:strCache>
                <c:ptCount val="1"/>
                <c:pt idx="0">
                  <c:v>Riasztások száma</c:v>
                </c:pt>
              </c:strCache>
            </c:strRef>
          </c:cat>
          <c:val>
            <c:numRef>
              <c:f>Munka1!$I$2:$I$5</c:f>
              <c:numCache>
                <c:formatCode>General</c:formatCode>
                <c:ptCount val="4"/>
                <c:pt idx="0">
                  <c:v>0</c:v>
                </c:pt>
              </c:numCache>
            </c:numRef>
          </c:val>
          <c:extLst>
            <c:ext xmlns:c16="http://schemas.microsoft.com/office/drawing/2014/chart" uri="{C3380CC4-5D6E-409C-BE32-E72D297353CC}">
              <c16:uniqueId val="{00000007-0C72-46F6-AAAB-2E211AC351A9}"/>
            </c:ext>
          </c:extLst>
        </c:ser>
        <c:ser>
          <c:idx val="8"/>
          <c:order val="8"/>
          <c:tx>
            <c:strRef>
              <c:f>Munka1!$J$1</c:f>
              <c:strCache>
                <c:ptCount val="1"/>
                <c:pt idx="0">
                  <c:v>Összesen</c:v>
                </c:pt>
              </c:strCache>
            </c:strRef>
          </c:tx>
          <c:spPr>
            <a:solidFill>
              <a:schemeClr val="accent3">
                <a:lumMod val="60000"/>
              </a:schemeClr>
            </a:solidFill>
            <a:ln>
              <a:noFill/>
            </a:ln>
            <a:effectLst/>
          </c:spPr>
          <c:invertIfNegative val="0"/>
          <c:cat>
            <c:strRef>
              <c:f>Munka1!$A$2:$A$5</c:f>
              <c:strCache>
                <c:ptCount val="1"/>
                <c:pt idx="0">
                  <c:v>Riasztások száma</c:v>
                </c:pt>
              </c:strCache>
            </c:strRef>
          </c:cat>
          <c:val>
            <c:numRef>
              <c:f>Munka1!$J$2:$J$5</c:f>
              <c:numCache>
                <c:formatCode>General</c:formatCode>
                <c:ptCount val="4"/>
                <c:pt idx="0">
                  <c:v>78</c:v>
                </c:pt>
              </c:numCache>
            </c:numRef>
          </c:val>
          <c:extLst>
            <c:ext xmlns:c16="http://schemas.microsoft.com/office/drawing/2014/chart" uri="{C3380CC4-5D6E-409C-BE32-E72D297353CC}">
              <c16:uniqueId val="{00000008-0C72-46F6-AAAB-2E211AC351A9}"/>
            </c:ext>
          </c:extLst>
        </c:ser>
        <c:dLbls>
          <c:showLegendKey val="0"/>
          <c:showVal val="0"/>
          <c:showCatName val="0"/>
          <c:showSerName val="0"/>
          <c:showPercent val="0"/>
          <c:showBubbleSize val="0"/>
        </c:dLbls>
        <c:gapWidth val="219"/>
        <c:overlap val="-27"/>
        <c:axId val="72132480"/>
        <c:axId val="72134016"/>
      </c:barChart>
      <c:catAx>
        <c:axId val="72132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72134016"/>
        <c:crosses val="autoZero"/>
        <c:auto val="1"/>
        <c:lblAlgn val="ctr"/>
        <c:lblOffset val="100"/>
        <c:noMultiLvlLbl val="0"/>
      </c:catAx>
      <c:valAx>
        <c:axId val="72134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721324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hu-HU"/>
              <a:t>Szolgáltatást</a:t>
            </a:r>
            <a:r>
              <a:rPr lang="hu-HU" baseline="0"/>
              <a:t> igénybevevők településenkénti megoszlása 2019-ben</a:t>
            </a:r>
            <a:endParaRPr lang="en-US"/>
          </a:p>
        </c:rich>
      </c:tx>
      <c:overlay val="0"/>
      <c:spPr>
        <a:noFill/>
        <a:ln>
          <a:noFill/>
        </a:ln>
        <a:effectLst/>
      </c:spPr>
    </c:title>
    <c:autoTitleDeleted val="0"/>
    <c:plotArea>
      <c:layout/>
      <c:pieChart>
        <c:varyColors val="1"/>
        <c:ser>
          <c:idx val="0"/>
          <c:order val="0"/>
          <c:tx>
            <c:strRef>
              <c:f>Munka1!$B$1</c:f>
              <c:strCache>
                <c:ptCount val="1"/>
                <c:pt idx="0">
                  <c:v>Igénybevevői létszám</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DC7-49F6-B47C-CE2178D9D96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DC7-49F6-B47C-CE2178D9D96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DC7-49F6-B47C-CE2178D9D96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FDC7-49F6-B47C-CE2178D9D965}"/>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FDC7-49F6-B47C-CE2178D9D965}"/>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FDC7-49F6-B47C-CE2178D9D965}"/>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FDC7-49F6-B47C-CE2178D9D965}"/>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FDC7-49F6-B47C-CE2178D9D965}"/>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FDC7-49F6-B47C-CE2178D9D965}"/>
              </c:ext>
            </c:extLst>
          </c:dPt>
          <c:cat>
            <c:strRef>
              <c:f>Munka1!$A$2:$A$10</c:f>
              <c:strCache>
                <c:ptCount val="9"/>
                <c:pt idx="0">
                  <c:v>Aparhant</c:v>
                </c:pt>
                <c:pt idx="1">
                  <c:v>Bátaapáti</c:v>
                </c:pt>
                <c:pt idx="2">
                  <c:v>Bonyhád</c:v>
                </c:pt>
                <c:pt idx="3">
                  <c:v>Lengyel</c:v>
                </c:pt>
                <c:pt idx="4">
                  <c:v>Mórágy</c:v>
                </c:pt>
                <c:pt idx="5">
                  <c:v>Mőcsény</c:v>
                </c:pt>
                <c:pt idx="6">
                  <c:v>Nagymányok</c:v>
                </c:pt>
                <c:pt idx="7">
                  <c:v>Tevel</c:v>
                </c:pt>
                <c:pt idx="8">
                  <c:v>Váralja</c:v>
                </c:pt>
              </c:strCache>
            </c:strRef>
          </c:cat>
          <c:val>
            <c:numRef>
              <c:f>Munka1!$B$2:$B$10</c:f>
              <c:numCache>
                <c:formatCode>General</c:formatCode>
                <c:ptCount val="9"/>
                <c:pt idx="0">
                  <c:v>1</c:v>
                </c:pt>
                <c:pt idx="1">
                  <c:v>2</c:v>
                </c:pt>
                <c:pt idx="2">
                  <c:v>10</c:v>
                </c:pt>
                <c:pt idx="3">
                  <c:v>3</c:v>
                </c:pt>
                <c:pt idx="4">
                  <c:v>1</c:v>
                </c:pt>
                <c:pt idx="5">
                  <c:v>2</c:v>
                </c:pt>
                <c:pt idx="6">
                  <c:v>2</c:v>
                </c:pt>
                <c:pt idx="7">
                  <c:v>2</c:v>
                </c:pt>
                <c:pt idx="8">
                  <c:v>1</c:v>
                </c:pt>
              </c:numCache>
            </c:numRef>
          </c:val>
          <c:extLst>
            <c:ext xmlns:c16="http://schemas.microsoft.com/office/drawing/2014/chart" uri="{C3380CC4-5D6E-409C-BE32-E72D297353CC}">
              <c16:uniqueId val="{00000012-FDC7-49F6-B47C-CE2178D9D965}"/>
            </c:ext>
          </c:extLst>
        </c:ser>
        <c:dLbls>
          <c:showLegendKey val="0"/>
          <c:showVal val="0"/>
          <c:showCatName val="0"/>
          <c:showSerName val="0"/>
          <c:showPercent val="0"/>
          <c:showBubbleSize val="0"/>
          <c:showLeaderLines val="0"/>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Szolgáltatást igénybevevők</a:t>
            </a:r>
            <a:r>
              <a:rPr lang="hu-HU" baseline="0"/>
              <a:t> kora és neme szerinti megosztása 2019-ben </a:t>
            </a:r>
            <a:endParaRPr lang="hu-HU"/>
          </a:p>
        </c:rich>
      </c:tx>
      <c:overlay val="0"/>
      <c:spPr>
        <a:noFill/>
        <a:ln>
          <a:noFill/>
        </a:ln>
        <a:effectLst/>
      </c:spPr>
    </c:title>
    <c:autoTitleDeleted val="0"/>
    <c:plotArea>
      <c:layout/>
      <c:barChart>
        <c:barDir val="col"/>
        <c:grouping val="clustered"/>
        <c:varyColors val="0"/>
        <c:ser>
          <c:idx val="0"/>
          <c:order val="0"/>
          <c:tx>
            <c:strRef>
              <c:f>Munka1!$B$1</c:f>
              <c:strCache>
                <c:ptCount val="1"/>
                <c:pt idx="0">
                  <c:v>Férfi</c:v>
                </c:pt>
              </c:strCache>
            </c:strRef>
          </c:tx>
          <c:spPr>
            <a:solidFill>
              <a:schemeClr val="accent1"/>
            </a:solidFill>
            <a:ln>
              <a:noFill/>
            </a:ln>
            <a:effectLst/>
          </c:spPr>
          <c:invertIfNegative val="0"/>
          <c:cat>
            <c:strRef>
              <c:f>Munka1!$A$2:$A$10</c:f>
              <c:strCache>
                <c:ptCount val="9"/>
                <c:pt idx="0">
                  <c:v>14-17 éves</c:v>
                </c:pt>
                <c:pt idx="1">
                  <c:v>18-39 éves</c:v>
                </c:pt>
                <c:pt idx="2">
                  <c:v>40-59 éves</c:v>
                </c:pt>
                <c:pt idx="3">
                  <c:v>60-64 éves</c:v>
                </c:pt>
                <c:pt idx="4">
                  <c:v>65-69 éves</c:v>
                </c:pt>
                <c:pt idx="5">
                  <c:v>70-74 éves</c:v>
                </c:pt>
                <c:pt idx="6">
                  <c:v>75-79 éves</c:v>
                </c:pt>
                <c:pt idx="7">
                  <c:v>80-89 éves</c:v>
                </c:pt>
                <c:pt idx="8">
                  <c:v>90 év feletti</c:v>
                </c:pt>
              </c:strCache>
            </c:strRef>
          </c:cat>
          <c:val>
            <c:numRef>
              <c:f>Munka1!$B$2:$B$10</c:f>
              <c:numCache>
                <c:formatCode>General</c:formatCode>
                <c:ptCount val="9"/>
                <c:pt idx="0">
                  <c:v>0</c:v>
                </c:pt>
                <c:pt idx="1">
                  <c:v>5</c:v>
                </c:pt>
                <c:pt idx="2">
                  <c:v>3</c:v>
                </c:pt>
                <c:pt idx="3">
                  <c:v>0</c:v>
                </c:pt>
                <c:pt idx="4">
                  <c:v>0</c:v>
                </c:pt>
                <c:pt idx="5">
                  <c:v>0</c:v>
                </c:pt>
                <c:pt idx="6">
                  <c:v>3</c:v>
                </c:pt>
                <c:pt idx="7">
                  <c:v>1</c:v>
                </c:pt>
                <c:pt idx="8">
                  <c:v>0</c:v>
                </c:pt>
              </c:numCache>
            </c:numRef>
          </c:val>
          <c:extLst>
            <c:ext xmlns:c16="http://schemas.microsoft.com/office/drawing/2014/chart" uri="{C3380CC4-5D6E-409C-BE32-E72D297353CC}">
              <c16:uniqueId val="{00000000-A7C8-4C68-B761-3B1B78DEA6EF}"/>
            </c:ext>
          </c:extLst>
        </c:ser>
        <c:ser>
          <c:idx val="1"/>
          <c:order val="1"/>
          <c:tx>
            <c:strRef>
              <c:f>Munka1!$C$1</c:f>
              <c:strCache>
                <c:ptCount val="1"/>
                <c:pt idx="0">
                  <c:v>Nő</c:v>
                </c:pt>
              </c:strCache>
            </c:strRef>
          </c:tx>
          <c:spPr>
            <a:solidFill>
              <a:schemeClr val="accent2"/>
            </a:solidFill>
            <a:ln>
              <a:noFill/>
            </a:ln>
            <a:effectLst/>
          </c:spPr>
          <c:invertIfNegative val="0"/>
          <c:cat>
            <c:strRef>
              <c:f>Munka1!$A$2:$A$10</c:f>
              <c:strCache>
                <c:ptCount val="9"/>
                <c:pt idx="0">
                  <c:v>14-17 éves</c:v>
                </c:pt>
                <c:pt idx="1">
                  <c:v>18-39 éves</c:v>
                </c:pt>
                <c:pt idx="2">
                  <c:v>40-59 éves</c:v>
                </c:pt>
                <c:pt idx="3">
                  <c:v>60-64 éves</c:v>
                </c:pt>
                <c:pt idx="4">
                  <c:v>65-69 éves</c:v>
                </c:pt>
                <c:pt idx="5">
                  <c:v>70-74 éves</c:v>
                </c:pt>
                <c:pt idx="6">
                  <c:v>75-79 éves</c:v>
                </c:pt>
                <c:pt idx="7">
                  <c:v>80-89 éves</c:v>
                </c:pt>
                <c:pt idx="8">
                  <c:v>90 év feletti</c:v>
                </c:pt>
              </c:strCache>
            </c:strRef>
          </c:cat>
          <c:val>
            <c:numRef>
              <c:f>Munka1!$C$2:$C$10</c:f>
              <c:numCache>
                <c:formatCode>General</c:formatCode>
                <c:ptCount val="9"/>
                <c:pt idx="0">
                  <c:v>1</c:v>
                </c:pt>
                <c:pt idx="1">
                  <c:v>4</c:v>
                </c:pt>
                <c:pt idx="2">
                  <c:v>0</c:v>
                </c:pt>
                <c:pt idx="3">
                  <c:v>0</c:v>
                </c:pt>
                <c:pt idx="4">
                  <c:v>2</c:v>
                </c:pt>
                <c:pt idx="5">
                  <c:v>2</c:v>
                </c:pt>
                <c:pt idx="6">
                  <c:v>2</c:v>
                </c:pt>
                <c:pt idx="7">
                  <c:v>0</c:v>
                </c:pt>
                <c:pt idx="8">
                  <c:v>1</c:v>
                </c:pt>
              </c:numCache>
            </c:numRef>
          </c:val>
          <c:extLst>
            <c:ext xmlns:c16="http://schemas.microsoft.com/office/drawing/2014/chart" uri="{C3380CC4-5D6E-409C-BE32-E72D297353CC}">
              <c16:uniqueId val="{00000001-A7C8-4C68-B761-3B1B78DEA6EF}"/>
            </c:ext>
          </c:extLst>
        </c:ser>
        <c:ser>
          <c:idx val="2"/>
          <c:order val="2"/>
          <c:tx>
            <c:strRef>
              <c:f>Munka1!$D$1</c:f>
              <c:strCache>
                <c:ptCount val="1"/>
                <c:pt idx="0">
                  <c:v>Összesen</c:v>
                </c:pt>
              </c:strCache>
            </c:strRef>
          </c:tx>
          <c:spPr>
            <a:solidFill>
              <a:schemeClr val="accent3"/>
            </a:solidFill>
            <a:ln>
              <a:noFill/>
            </a:ln>
            <a:effectLst/>
          </c:spPr>
          <c:invertIfNegative val="0"/>
          <c:cat>
            <c:strRef>
              <c:f>Munka1!$A$2:$A$10</c:f>
              <c:strCache>
                <c:ptCount val="9"/>
                <c:pt idx="0">
                  <c:v>14-17 éves</c:v>
                </c:pt>
                <c:pt idx="1">
                  <c:v>18-39 éves</c:v>
                </c:pt>
                <c:pt idx="2">
                  <c:v>40-59 éves</c:v>
                </c:pt>
                <c:pt idx="3">
                  <c:v>60-64 éves</c:v>
                </c:pt>
                <c:pt idx="4">
                  <c:v>65-69 éves</c:v>
                </c:pt>
                <c:pt idx="5">
                  <c:v>70-74 éves</c:v>
                </c:pt>
                <c:pt idx="6">
                  <c:v>75-79 éves</c:v>
                </c:pt>
                <c:pt idx="7">
                  <c:v>80-89 éves</c:v>
                </c:pt>
                <c:pt idx="8">
                  <c:v>90 év feletti</c:v>
                </c:pt>
              </c:strCache>
            </c:strRef>
          </c:cat>
          <c:val>
            <c:numRef>
              <c:f>Munka1!$D$2:$D$10</c:f>
              <c:numCache>
                <c:formatCode>General</c:formatCode>
                <c:ptCount val="9"/>
                <c:pt idx="0">
                  <c:v>1</c:v>
                </c:pt>
                <c:pt idx="1">
                  <c:v>9</c:v>
                </c:pt>
                <c:pt idx="2">
                  <c:v>3</c:v>
                </c:pt>
                <c:pt idx="3">
                  <c:v>0</c:v>
                </c:pt>
                <c:pt idx="4">
                  <c:v>2</c:v>
                </c:pt>
                <c:pt idx="5">
                  <c:v>2</c:v>
                </c:pt>
                <c:pt idx="6">
                  <c:v>5</c:v>
                </c:pt>
                <c:pt idx="7">
                  <c:v>1</c:v>
                </c:pt>
                <c:pt idx="8">
                  <c:v>1</c:v>
                </c:pt>
              </c:numCache>
            </c:numRef>
          </c:val>
          <c:extLst>
            <c:ext xmlns:c16="http://schemas.microsoft.com/office/drawing/2014/chart" uri="{C3380CC4-5D6E-409C-BE32-E72D297353CC}">
              <c16:uniqueId val="{00000002-A7C8-4C68-B761-3B1B78DEA6EF}"/>
            </c:ext>
          </c:extLst>
        </c:ser>
        <c:dLbls>
          <c:showLegendKey val="0"/>
          <c:showVal val="0"/>
          <c:showCatName val="0"/>
          <c:showSerName val="0"/>
          <c:showPercent val="0"/>
          <c:showBubbleSize val="0"/>
        </c:dLbls>
        <c:gapWidth val="219"/>
        <c:overlap val="-27"/>
        <c:axId val="100417536"/>
        <c:axId val="100419072"/>
      </c:barChart>
      <c:catAx>
        <c:axId val="1004175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00419072"/>
        <c:crosses val="autoZero"/>
        <c:auto val="1"/>
        <c:lblAlgn val="ctr"/>
        <c:lblOffset val="100"/>
        <c:noMultiLvlLbl val="0"/>
      </c:catAx>
      <c:valAx>
        <c:axId val="1004190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004175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pieChart>
        <c:varyColors val="1"/>
        <c:ser>
          <c:idx val="0"/>
          <c:order val="0"/>
          <c:tx>
            <c:strRef>
              <c:f>Munka1!$B$1</c:f>
              <c:strCache>
                <c:ptCount val="1"/>
                <c:pt idx="0">
                  <c:v>Nappal ellátásban résztvevők kihasználtsági mutatója</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1A5-47A4-8AC7-8BB72FCE2B4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1A5-47A4-8AC7-8BB72FCE2B42}"/>
              </c:ext>
            </c:extLst>
          </c:dPt>
          <c:cat>
            <c:strRef>
              <c:f>Munka1!$A$2:$A$3</c:f>
              <c:strCache>
                <c:ptCount val="2"/>
                <c:pt idx="0">
                  <c:v>Átlagos szükséglettel rendelkezők</c:v>
                </c:pt>
                <c:pt idx="1">
                  <c:v>Demens szükséglettel rendelkezők</c:v>
                </c:pt>
              </c:strCache>
            </c:strRef>
          </c:cat>
          <c:val>
            <c:numRef>
              <c:f>Munka1!$B$2:$B$3</c:f>
              <c:numCache>
                <c:formatCode>General</c:formatCode>
                <c:ptCount val="2"/>
                <c:pt idx="0">
                  <c:v>40.370000000000005</c:v>
                </c:pt>
                <c:pt idx="1">
                  <c:v>15.46</c:v>
                </c:pt>
              </c:numCache>
            </c:numRef>
          </c:val>
          <c:extLst>
            <c:ext xmlns:c16="http://schemas.microsoft.com/office/drawing/2014/chart" uri="{C3380CC4-5D6E-409C-BE32-E72D297353CC}">
              <c16:uniqueId val="{00000004-F1A5-47A4-8AC7-8BB72FCE2B42}"/>
            </c:ext>
          </c:extLst>
        </c:ser>
        <c:dLbls>
          <c:showLegendKey val="0"/>
          <c:showVal val="0"/>
          <c:showCatName val="0"/>
          <c:showSerName val="0"/>
          <c:showPercent val="0"/>
          <c:showBubbleSize val="0"/>
          <c:showLeaderLines val="0"/>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pieChart>
        <c:varyColors val="1"/>
        <c:ser>
          <c:idx val="0"/>
          <c:order val="0"/>
          <c:tx>
            <c:strRef>
              <c:f>Munka1!$B$1</c:f>
              <c:strCache>
                <c:ptCount val="1"/>
                <c:pt idx="0">
                  <c:v>Klubtagok megoszlása nemek szerint 2019-ben</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FE3-4DA2-810D-1C93053698A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FE3-4DA2-810D-1C93053698A5}"/>
              </c:ext>
            </c:extLst>
          </c:dPt>
          <c:cat>
            <c:strRef>
              <c:f>Munka1!$A$2:$A$3</c:f>
              <c:strCache>
                <c:ptCount val="2"/>
                <c:pt idx="0">
                  <c:v>Férfi</c:v>
                </c:pt>
                <c:pt idx="1">
                  <c:v>Nő</c:v>
                </c:pt>
              </c:strCache>
            </c:strRef>
          </c:cat>
          <c:val>
            <c:numRef>
              <c:f>Munka1!$B$2:$B$3</c:f>
              <c:numCache>
                <c:formatCode>General</c:formatCode>
                <c:ptCount val="2"/>
                <c:pt idx="0">
                  <c:v>17</c:v>
                </c:pt>
                <c:pt idx="1">
                  <c:v>43</c:v>
                </c:pt>
              </c:numCache>
            </c:numRef>
          </c:val>
          <c:extLst>
            <c:ext xmlns:c16="http://schemas.microsoft.com/office/drawing/2014/chart" uri="{C3380CC4-5D6E-409C-BE32-E72D297353CC}">
              <c16:uniqueId val="{00000004-BFE3-4DA2-810D-1C93053698A5}"/>
            </c:ext>
          </c:extLst>
        </c:ser>
        <c:dLbls>
          <c:showLegendKey val="0"/>
          <c:showVal val="0"/>
          <c:showCatName val="0"/>
          <c:showSerName val="0"/>
          <c:showPercent val="0"/>
          <c:showBubbleSize val="0"/>
          <c:showLeaderLines val="0"/>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A</a:t>
            </a:r>
            <a:r>
              <a:rPr lang="hu-HU" baseline="0"/>
              <a:t> nappali ellátásban résztvevők korcsoportonkénti megoszlása 2019-ben</a:t>
            </a:r>
            <a:endParaRPr lang="hu-HU"/>
          </a:p>
        </c:rich>
      </c:tx>
      <c:overlay val="0"/>
      <c:spPr>
        <a:noFill/>
        <a:ln>
          <a:noFill/>
        </a:ln>
        <a:effectLst/>
      </c:spPr>
    </c:title>
    <c:autoTitleDeleted val="0"/>
    <c:plotArea>
      <c:layout/>
      <c:barChart>
        <c:barDir val="col"/>
        <c:grouping val="clustered"/>
        <c:varyColors val="0"/>
        <c:ser>
          <c:idx val="0"/>
          <c:order val="0"/>
          <c:tx>
            <c:strRef>
              <c:f>Munka1!$B$1</c:f>
              <c:strCache>
                <c:ptCount val="1"/>
                <c:pt idx="0">
                  <c:v>Férfi</c:v>
                </c:pt>
              </c:strCache>
            </c:strRef>
          </c:tx>
          <c:spPr>
            <a:solidFill>
              <a:schemeClr val="accent1"/>
            </a:solidFill>
            <a:ln>
              <a:noFill/>
            </a:ln>
            <a:effectLst/>
          </c:spPr>
          <c:invertIfNegative val="0"/>
          <c:cat>
            <c:strRef>
              <c:f>Munka1!$A$2:$A$8</c:f>
              <c:strCache>
                <c:ptCount val="7"/>
                <c:pt idx="0">
                  <c:v>18-39 éves</c:v>
                </c:pt>
                <c:pt idx="1">
                  <c:v>40-59 éves</c:v>
                </c:pt>
                <c:pt idx="2">
                  <c:v>60-64 éves</c:v>
                </c:pt>
                <c:pt idx="3">
                  <c:v>65-69 éves</c:v>
                </c:pt>
                <c:pt idx="4">
                  <c:v>70-74 éves</c:v>
                </c:pt>
                <c:pt idx="5">
                  <c:v>75-79 éves</c:v>
                </c:pt>
                <c:pt idx="6">
                  <c:v>80-89 éves</c:v>
                </c:pt>
              </c:strCache>
            </c:strRef>
          </c:cat>
          <c:val>
            <c:numRef>
              <c:f>Munka1!$B$2:$B$8</c:f>
              <c:numCache>
                <c:formatCode>General</c:formatCode>
                <c:ptCount val="7"/>
                <c:pt idx="0">
                  <c:v>0</c:v>
                </c:pt>
                <c:pt idx="1">
                  <c:v>2</c:v>
                </c:pt>
                <c:pt idx="2">
                  <c:v>3</c:v>
                </c:pt>
                <c:pt idx="3">
                  <c:v>2</c:v>
                </c:pt>
                <c:pt idx="4">
                  <c:v>6</c:v>
                </c:pt>
                <c:pt idx="5">
                  <c:v>3</c:v>
                </c:pt>
                <c:pt idx="6">
                  <c:v>1</c:v>
                </c:pt>
              </c:numCache>
            </c:numRef>
          </c:val>
          <c:extLst>
            <c:ext xmlns:c16="http://schemas.microsoft.com/office/drawing/2014/chart" uri="{C3380CC4-5D6E-409C-BE32-E72D297353CC}">
              <c16:uniqueId val="{00000000-A981-47FB-85E0-B8C21158DE74}"/>
            </c:ext>
          </c:extLst>
        </c:ser>
        <c:ser>
          <c:idx val="1"/>
          <c:order val="1"/>
          <c:tx>
            <c:strRef>
              <c:f>Munka1!$C$1</c:f>
              <c:strCache>
                <c:ptCount val="1"/>
                <c:pt idx="0">
                  <c:v>Nő</c:v>
                </c:pt>
              </c:strCache>
            </c:strRef>
          </c:tx>
          <c:spPr>
            <a:solidFill>
              <a:schemeClr val="accent2"/>
            </a:solidFill>
            <a:ln>
              <a:noFill/>
            </a:ln>
            <a:effectLst/>
          </c:spPr>
          <c:invertIfNegative val="0"/>
          <c:cat>
            <c:strRef>
              <c:f>Munka1!$A$2:$A$8</c:f>
              <c:strCache>
                <c:ptCount val="7"/>
                <c:pt idx="0">
                  <c:v>18-39 éves</c:v>
                </c:pt>
                <c:pt idx="1">
                  <c:v>40-59 éves</c:v>
                </c:pt>
                <c:pt idx="2">
                  <c:v>60-64 éves</c:v>
                </c:pt>
                <c:pt idx="3">
                  <c:v>65-69 éves</c:v>
                </c:pt>
                <c:pt idx="4">
                  <c:v>70-74 éves</c:v>
                </c:pt>
                <c:pt idx="5">
                  <c:v>75-79 éves</c:v>
                </c:pt>
                <c:pt idx="6">
                  <c:v>80-89 éves</c:v>
                </c:pt>
              </c:strCache>
            </c:strRef>
          </c:cat>
          <c:val>
            <c:numRef>
              <c:f>Munka1!$C$2:$C$8</c:f>
              <c:numCache>
                <c:formatCode>General</c:formatCode>
                <c:ptCount val="7"/>
                <c:pt idx="0">
                  <c:v>1</c:v>
                </c:pt>
                <c:pt idx="1">
                  <c:v>1</c:v>
                </c:pt>
                <c:pt idx="2">
                  <c:v>6</c:v>
                </c:pt>
                <c:pt idx="3">
                  <c:v>10</c:v>
                </c:pt>
                <c:pt idx="4">
                  <c:v>9</c:v>
                </c:pt>
                <c:pt idx="5">
                  <c:v>9</c:v>
                </c:pt>
                <c:pt idx="6">
                  <c:v>7</c:v>
                </c:pt>
              </c:numCache>
            </c:numRef>
          </c:val>
          <c:extLst>
            <c:ext xmlns:c16="http://schemas.microsoft.com/office/drawing/2014/chart" uri="{C3380CC4-5D6E-409C-BE32-E72D297353CC}">
              <c16:uniqueId val="{00000001-A981-47FB-85E0-B8C21158DE74}"/>
            </c:ext>
          </c:extLst>
        </c:ser>
        <c:ser>
          <c:idx val="2"/>
          <c:order val="2"/>
          <c:tx>
            <c:strRef>
              <c:f>Munka1!$D$1</c:f>
              <c:strCache>
                <c:ptCount val="1"/>
                <c:pt idx="0">
                  <c:v>Összesen</c:v>
                </c:pt>
              </c:strCache>
            </c:strRef>
          </c:tx>
          <c:spPr>
            <a:solidFill>
              <a:schemeClr val="accent3"/>
            </a:solidFill>
            <a:ln>
              <a:noFill/>
            </a:ln>
            <a:effectLst/>
          </c:spPr>
          <c:invertIfNegative val="0"/>
          <c:cat>
            <c:strRef>
              <c:f>Munka1!$A$2:$A$8</c:f>
              <c:strCache>
                <c:ptCount val="7"/>
                <c:pt idx="0">
                  <c:v>18-39 éves</c:v>
                </c:pt>
                <c:pt idx="1">
                  <c:v>40-59 éves</c:v>
                </c:pt>
                <c:pt idx="2">
                  <c:v>60-64 éves</c:v>
                </c:pt>
                <c:pt idx="3">
                  <c:v>65-69 éves</c:v>
                </c:pt>
                <c:pt idx="4">
                  <c:v>70-74 éves</c:v>
                </c:pt>
                <c:pt idx="5">
                  <c:v>75-79 éves</c:v>
                </c:pt>
                <c:pt idx="6">
                  <c:v>80-89 éves</c:v>
                </c:pt>
              </c:strCache>
            </c:strRef>
          </c:cat>
          <c:val>
            <c:numRef>
              <c:f>Munka1!$D$2:$D$8</c:f>
              <c:numCache>
                <c:formatCode>General</c:formatCode>
                <c:ptCount val="7"/>
                <c:pt idx="0">
                  <c:v>1</c:v>
                </c:pt>
                <c:pt idx="1">
                  <c:v>3</c:v>
                </c:pt>
                <c:pt idx="2">
                  <c:v>9</c:v>
                </c:pt>
                <c:pt idx="3">
                  <c:v>12</c:v>
                </c:pt>
                <c:pt idx="4">
                  <c:v>15</c:v>
                </c:pt>
                <c:pt idx="5">
                  <c:v>12</c:v>
                </c:pt>
                <c:pt idx="6">
                  <c:v>8</c:v>
                </c:pt>
              </c:numCache>
            </c:numRef>
          </c:val>
          <c:extLst>
            <c:ext xmlns:c16="http://schemas.microsoft.com/office/drawing/2014/chart" uri="{C3380CC4-5D6E-409C-BE32-E72D297353CC}">
              <c16:uniqueId val="{00000002-A981-47FB-85E0-B8C21158DE74}"/>
            </c:ext>
          </c:extLst>
        </c:ser>
        <c:dLbls>
          <c:showLegendKey val="0"/>
          <c:showVal val="0"/>
          <c:showCatName val="0"/>
          <c:showSerName val="0"/>
          <c:showPercent val="0"/>
          <c:showBubbleSize val="0"/>
        </c:dLbls>
        <c:gapWidth val="219"/>
        <c:overlap val="-27"/>
        <c:axId val="112359680"/>
        <c:axId val="112373760"/>
      </c:barChart>
      <c:catAx>
        <c:axId val="112359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12373760"/>
        <c:crosses val="autoZero"/>
        <c:auto val="1"/>
        <c:lblAlgn val="ctr"/>
        <c:lblOffset val="100"/>
        <c:noMultiLvlLbl val="0"/>
      </c:catAx>
      <c:valAx>
        <c:axId val="1123737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123596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xPr>
        <a:bodyPr/>
        <a:lstStyle/>
        <a:p>
          <a:pPr>
            <a:defRPr sz="1200">
              <a:latin typeface="Times New Roman" pitchFamily="18" charset="0"/>
              <a:cs typeface="Times New Roman" pitchFamily="18" charset="0"/>
            </a:defRPr>
          </a:pPr>
          <a:endParaRPr lang="hu-HU"/>
        </a:p>
      </c:txPr>
    </c:title>
    <c:autoTitleDeleted val="0"/>
    <c:plotArea>
      <c:layout/>
      <c:barChart>
        <c:barDir val="bar"/>
        <c:grouping val="clustered"/>
        <c:varyColors val="0"/>
        <c:ser>
          <c:idx val="0"/>
          <c:order val="0"/>
          <c:tx>
            <c:strRef>
              <c:f>'Munka1'!$B$1</c:f>
              <c:strCache>
                <c:ptCount val="1"/>
                <c:pt idx="0">
                  <c:v>A klubtagok megoszlása betegségcsoportok szerint</c:v>
                </c:pt>
              </c:strCache>
            </c:strRef>
          </c:tx>
          <c:invertIfNegative val="0"/>
          <c:cat>
            <c:strRef>
              <c:f>'Munka1'!$A$2:$A$8</c:f>
              <c:strCache>
                <c:ptCount val="7"/>
                <c:pt idx="0">
                  <c:v>Szív és érrendszeri</c:v>
                </c:pt>
                <c:pt idx="1">
                  <c:v>Daganatos megbet.</c:v>
                </c:pt>
                <c:pt idx="2">
                  <c:v>Mozgásszervi</c:v>
                </c:pt>
                <c:pt idx="3">
                  <c:v>Érzékszervi</c:v>
                </c:pt>
                <c:pt idx="4">
                  <c:v>Emésztőrendszeri</c:v>
                </c:pt>
                <c:pt idx="5">
                  <c:v>Diabetes</c:v>
                </c:pt>
                <c:pt idx="6">
                  <c:v>Halmozott</c:v>
                </c:pt>
              </c:strCache>
            </c:strRef>
          </c:cat>
          <c:val>
            <c:numRef>
              <c:f>'Munka1'!$B$2:$B$8</c:f>
              <c:numCache>
                <c:formatCode>General</c:formatCode>
                <c:ptCount val="7"/>
                <c:pt idx="0">
                  <c:v>18</c:v>
                </c:pt>
                <c:pt idx="1">
                  <c:v>2</c:v>
                </c:pt>
                <c:pt idx="2">
                  <c:v>11</c:v>
                </c:pt>
                <c:pt idx="3">
                  <c:v>5</c:v>
                </c:pt>
                <c:pt idx="4">
                  <c:v>3</c:v>
                </c:pt>
                <c:pt idx="5">
                  <c:v>9</c:v>
                </c:pt>
                <c:pt idx="6">
                  <c:v>18</c:v>
                </c:pt>
              </c:numCache>
            </c:numRef>
          </c:val>
          <c:extLst>
            <c:ext xmlns:c16="http://schemas.microsoft.com/office/drawing/2014/chart" uri="{C3380CC4-5D6E-409C-BE32-E72D297353CC}">
              <c16:uniqueId val="{00000000-664F-4959-BD40-84AD74F4638C}"/>
            </c:ext>
          </c:extLst>
        </c:ser>
        <c:dLbls>
          <c:showLegendKey val="0"/>
          <c:showVal val="0"/>
          <c:showCatName val="0"/>
          <c:showSerName val="0"/>
          <c:showPercent val="0"/>
          <c:showBubbleSize val="0"/>
        </c:dLbls>
        <c:gapWidth val="150"/>
        <c:axId val="112419200"/>
        <c:axId val="112420736"/>
      </c:barChart>
      <c:catAx>
        <c:axId val="112419200"/>
        <c:scaling>
          <c:orientation val="minMax"/>
        </c:scaling>
        <c:delete val="0"/>
        <c:axPos val="l"/>
        <c:numFmt formatCode="General" sourceLinked="0"/>
        <c:majorTickMark val="out"/>
        <c:minorTickMark val="none"/>
        <c:tickLblPos val="nextTo"/>
        <c:crossAx val="112420736"/>
        <c:crosses val="autoZero"/>
        <c:auto val="1"/>
        <c:lblAlgn val="ctr"/>
        <c:lblOffset val="100"/>
        <c:noMultiLvlLbl val="0"/>
      </c:catAx>
      <c:valAx>
        <c:axId val="112420736"/>
        <c:scaling>
          <c:orientation val="minMax"/>
        </c:scaling>
        <c:delete val="0"/>
        <c:axPos val="b"/>
        <c:majorGridlines/>
        <c:numFmt formatCode="General" sourceLinked="1"/>
        <c:majorTickMark val="out"/>
        <c:minorTickMark val="none"/>
        <c:tickLblPos val="nextTo"/>
        <c:crossAx val="112419200"/>
        <c:crosses val="autoZero"/>
        <c:crossBetween val="between"/>
      </c:valAx>
    </c:plotArea>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Étkezésben</a:t>
            </a:r>
            <a:r>
              <a:rPr lang="hu-HU" baseline="0"/>
              <a:t> részesülők megoszlása 2019-ben </a:t>
            </a:r>
            <a:endParaRPr lang="hu-HU"/>
          </a:p>
        </c:rich>
      </c:tx>
      <c:overlay val="0"/>
      <c:spPr>
        <a:noFill/>
        <a:ln>
          <a:noFill/>
        </a:ln>
        <a:effectLst/>
      </c:spPr>
    </c:title>
    <c:autoTitleDeleted val="0"/>
    <c:plotArea>
      <c:layout/>
      <c:barChart>
        <c:barDir val="col"/>
        <c:grouping val="clustered"/>
        <c:varyColors val="0"/>
        <c:ser>
          <c:idx val="0"/>
          <c:order val="0"/>
          <c:tx>
            <c:strRef>
              <c:f>Munka1!$B$1</c:f>
              <c:strCache>
                <c:ptCount val="1"/>
                <c:pt idx="0">
                  <c:v>Férfi</c:v>
                </c:pt>
              </c:strCache>
            </c:strRef>
          </c:tx>
          <c:spPr>
            <a:solidFill>
              <a:schemeClr val="accent1"/>
            </a:solidFill>
            <a:ln>
              <a:noFill/>
            </a:ln>
            <a:effectLst/>
          </c:spPr>
          <c:invertIfNegative val="0"/>
          <c:cat>
            <c:strRef>
              <c:f>Munka1!$A$2:$A$9</c:f>
              <c:strCache>
                <c:ptCount val="8"/>
                <c:pt idx="0">
                  <c:v>18-39 éves</c:v>
                </c:pt>
                <c:pt idx="1">
                  <c:v>40-59 éves</c:v>
                </c:pt>
                <c:pt idx="2">
                  <c:v>60-64 éves</c:v>
                </c:pt>
                <c:pt idx="3">
                  <c:v>65-69 éves</c:v>
                </c:pt>
                <c:pt idx="4">
                  <c:v>70-74 éves</c:v>
                </c:pt>
                <c:pt idx="5">
                  <c:v>75-79 éves</c:v>
                </c:pt>
                <c:pt idx="6">
                  <c:v>80--89 éves</c:v>
                </c:pt>
                <c:pt idx="7">
                  <c:v>90 év felett</c:v>
                </c:pt>
              </c:strCache>
            </c:strRef>
          </c:cat>
          <c:val>
            <c:numRef>
              <c:f>Munka1!$B$2:$B$9</c:f>
              <c:numCache>
                <c:formatCode>General</c:formatCode>
                <c:ptCount val="8"/>
                <c:pt idx="0">
                  <c:v>1</c:v>
                </c:pt>
                <c:pt idx="1">
                  <c:v>4</c:v>
                </c:pt>
                <c:pt idx="2">
                  <c:v>5</c:v>
                </c:pt>
                <c:pt idx="3">
                  <c:v>3</c:v>
                </c:pt>
                <c:pt idx="4">
                  <c:v>7</c:v>
                </c:pt>
                <c:pt idx="5">
                  <c:v>6</c:v>
                </c:pt>
                <c:pt idx="6">
                  <c:v>3</c:v>
                </c:pt>
                <c:pt idx="7">
                  <c:v>3</c:v>
                </c:pt>
              </c:numCache>
            </c:numRef>
          </c:val>
          <c:extLst>
            <c:ext xmlns:c16="http://schemas.microsoft.com/office/drawing/2014/chart" uri="{C3380CC4-5D6E-409C-BE32-E72D297353CC}">
              <c16:uniqueId val="{00000000-9003-4439-AF06-7C320161847D}"/>
            </c:ext>
          </c:extLst>
        </c:ser>
        <c:ser>
          <c:idx val="1"/>
          <c:order val="1"/>
          <c:tx>
            <c:strRef>
              <c:f>Munka1!$C$1</c:f>
              <c:strCache>
                <c:ptCount val="1"/>
                <c:pt idx="0">
                  <c:v>Nő</c:v>
                </c:pt>
              </c:strCache>
            </c:strRef>
          </c:tx>
          <c:spPr>
            <a:solidFill>
              <a:schemeClr val="accent2"/>
            </a:solidFill>
            <a:ln>
              <a:noFill/>
            </a:ln>
            <a:effectLst/>
          </c:spPr>
          <c:invertIfNegative val="0"/>
          <c:cat>
            <c:strRef>
              <c:f>Munka1!$A$2:$A$9</c:f>
              <c:strCache>
                <c:ptCount val="8"/>
                <c:pt idx="0">
                  <c:v>18-39 éves</c:v>
                </c:pt>
                <c:pt idx="1">
                  <c:v>40-59 éves</c:v>
                </c:pt>
                <c:pt idx="2">
                  <c:v>60-64 éves</c:v>
                </c:pt>
                <c:pt idx="3">
                  <c:v>65-69 éves</c:v>
                </c:pt>
                <c:pt idx="4">
                  <c:v>70-74 éves</c:v>
                </c:pt>
                <c:pt idx="5">
                  <c:v>75-79 éves</c:v>
                </c:pt>
                <c:pt idx="6">
                  <c:v>80--89 éves</c:v>
                </c:pt>
                <c:pt idx="7">
                  <c:v>90 év felett</c:v>
                </c:pt>
              </c:strCache>
            </c:strRef>
          </c:cat>
          <c:val>
            <c:numRef>
              <c:f>Munka1!$C$2:$C$9</c:f>
              <c:numCache>
                <c:formatCode>General</c:formatCode>
                <c:ptCount val="8"/>
                <c:pt idx="0">
                  <c:v>3</c:v>
                </c:pt>
                <c:pt idx="1">
                  <c:v>2</c:v>
                </c:pt>
                <c:pt idx="2">
                  <c:v>5</c:v>
                </c:pt>
                <c:pt idx="3">
                  <c:v>8</c:v>
                </c:pt>
                <c:pt idx="4">
                  <c:v>10</c:v>
                </c:pt>
                <c:pt idx="5">
                  <c:v>11</c:v>
                </c:pt>
                <c:pt idx="6">
                  <c:v>28</c:v>
                </c:pt>
                <c:pt idx="7">
                  <c:v>8</c:v>
                </c:pt>
              </c:numCache>
            </c:numRef>
          </c:val>
          <c:extLst>
            <c:ext xmlns:c16="http://schemas.microsoft.com/office/drawing/2014/chart" uri="{C3380CC4-5D6E-409C-BE32-E72D297353CC}">
              <c16:uniqueId val="{00000001-9003-4439-AF06-7C320161847D}"/>
            </c:ext>
          </c:extLst>
        </c:ser>
        <c:ser>
          <c:idx val="2"/>
          <c:order val="2"/>
          <c:tx>
            <c:strRef>
              <c:f>Munka1!$D$1</c:f>
              <c:strCache>
                <c:ptCount val="1"/>
                <c:pt idx="0">
                  <c:v>Összesen</c:v>
                </c:pt>
              </c:strCache>
            </c:strRef>
          </c:tx>
          <c:spPr>
            <a:solidFill>
              <a:schemeClr val="accent3"/>
            </a:solidFill>
            <a:ln>
              <a:noFill/>
            </a:ln>
            <a:effectLst/>
          </c:spPr>
          <c:invertIfNegative val="0"/>
          <c:cat>
            <c:strRef>
              <c:f>Munka1!$A$2:$A$9</c:f>
              <c:strCache>
                <c:ptCount val="8"/>
                <c:pt idx="0">
                  <c:v>18-39 éves</c:v>
                </c:pt>
                <c:pt idx="1">
                  <c:v>40-59 éves</c:v>
                </c:pt>
                <c:pt idx="2">
                  <c:v>60-64 éves</c:v>
                </c:pt>
                <c:pt idx="3">
                  <c:v>65-69 éves</c:v>
                </c:pt>
                <c:pt idx="4">
                  <c:v>70-74 éves</c:v>
                </c:pt>
                <c:pt idx="5">
                  <c:v>75-79 éves</c:v>
                </c:pt>
                <c:pt idx="6">
                  <c:v>80--89 éves</c:v>
                </c:pt>
                <c:pt idx="7">
                  <c:v>90 év felett</c:v>
                </c:pt>
              </c:strCache>
            </c:strRef>
          </c:cat>
          <c:val>
            <c:numRef>
              <c:f>Munka1!$D$2:$D$9</c:f>
              <c:numCache>
                <c:formatCode>General</c:formatCode>
                <c:ptCount val="8"/>
                <c:pt idx="0">
                  <c:v>4</c:v>
                </c:pt>
                <c:pt idx="1">
                  <c:v>6</c:v>
                </c:pt>
                <c:pt idx="2">
                  <c:v>10</c:v>
                </c:pt>
                <c:pt idx="3">
                  <c:v>11</c:v>
                </c:pt>
                <c:pt idx="4">
                  <c:v>17</c:v>
                </c:pt>
                <c:pt idx="5">
                  <c:v>17</c:v>
                </c:pt>
                <c:pt idx="6">
                  <c:v>31</c:v>
                </c:pt>
                <c:pt idx="7">
                  <c:v>11</c:v>
                </c:pt>
              </c:numCache>
            </c:numRef>
          </c:val>
          <c:extLst>
            <c:ext xmlns:c16="http://schemas.microsoft.com/office/drawing/2014/chart" uri="{C3380CC4-5D6E-409C-BE32-E72D297353CC}">
              <c16:uniqueId val="{00000002-9003-4439-AF06-7C320161847D}"/>
            </c:ext>
          </c:extLst>
        </c:ser>
        <c:dLbls>
          <c:showLegendKey val="0"/>
          <c:showVal val="0"/>
          <c:showCatName val="0"/>
          <c:showSerName val="0"/>
          <c:showPercent val="0"/>
          <c:showBubbleSize val="0"/>
        </c:dLbls>
        <c:gapWidth val="219"/>
        <c:overlap val="-27"/>
        <c:axId val="75275264"/>
        <c:axId val="82424192"/>
      </c:barChart>
      <c:catAx>
        <c:axId val="75275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82424192"/>
        <c:crosses val="autoZero"/>
        <c:auto val="1"/>
        <c:lblAlgn val="ctr"/>
        <c:lblOffset val="100"/>
        <c:noMultiLvlLbl val="0"/>
      </c:catAx>
      <c:valAx>
        <c:axId val="82424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752752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Étkezést</a:t>
            </a:r>
            <a:r>
              <a:rPr lang="hu-HU" baseline="0"/>
              <a:t> igénybe vevők számának alakulása</a:t>
            </a:r>
            <a:endParaRPr lang="hu-HU"/>
          </a:p>
        </c:rich>
      </c:tx>
      <c:overlay val="0"/>
      <c:spPr>
        <a:noFill/>
        <a:ln>
          <a:noFill/>
        </a:ln>
        <a:effectLst/>
      </c:spPr>
    </c:title>
    <c:autoTitleDeleted val="0"/>
    <c:plotArea>
      <c:layout/>
      <c:barChart>
        <c:barDir val="col"/>
        <c:grouping val="clustered"/>
        <c:varyColors val="0"/>
        <c:ser>
          <c:idx val="0"/>
          <c:order val="0"/>
          <c:tx>
            <c:strRef>
              <c:f>Munka1!$B$1</c:f>
              <c:strCache>
                <c:ptCount val="1"/>
                <c:pt idx="0">
                  <c:v>Igénybevevők száma</c:v>
                </c:pt>
              </c:strCache>
            </c:strRef>
          </c:tx>
          <c:spPr>
            <a:solidFill>
              <a:schemeClr val="accent1"/>
            </a:solidFill>
            <a:ln>
              <a:noFill/>
            </a:ln>
            <a:effectLst/>
          </c:spPr>
          <c:invertIfNegative val="0"/>
          <c:cat>
            <c:numRef>
              <c:f>Munka1!$A$2:$A$4</c:f>
              <c:numCache>
                <c:formatCode>General</c:formatCode>
                <c:ptCount val="3"/>
                <c:pt idx="0">
                  <c:v>2018</c:v>
                </c:pt>
                <c:pt idx="1">
                  <c:v>2019</c:v>
                </c:pt>
              </c:numCache>
            </c:numRef>
          </c:cat>
          <c:val>
            <c:numRef>
              <c:f>Munka1!$B$2:$B$4</c:f>
              <c:numCache>
                <c:formatCode>General</c:formatCode>
                <c:ptCount val="3"/>
                <c:pt idx="0">
                  <c:v>113</c:v>
                </c:pt>
                <c:pt idx="1">
                  <c:v>107</c:v>
                </c:pt>
              </c:numCache>
            </c:numRef>
          </c:val>
          <c:extLst>
            <c:ext xmlns:c16="http://schemas.microsoft.com/office/drawing/2014/chart" uri="{C3380CC4-5D6E-409C-BE32-E72D297353CC}">
              <c16:uniqueId val="{00000000-73A0-4448-A0A5-8122454349B5}"/>
            </c:ext>
          </c:extLst>
        </c:ser>
        <c:dLbls>
          <c:showLegendKey val="0"/>
          <c:showVal val="0"/>
          <c:showCatName val="0"/>
          <c:showSerName val="0"/>
          <c:showPercent val="0"/>
          <c:showBubbleSize val="0"/>
        </c:dLbls>
        <c:gapWidth val="150"/>
        <c:axId val="137288320"/>
        <c:axId val="146343808"/>
      </c:barChart>
      <c:catAx>
        <c:axId val="137288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6343808"/>
        <c:crosses val="autoZero"/>
        <c:auto val="1"/>
        <c:lblAlgn val="ctr"/>
        <c:lblOffset val="100"/>
        <c:noMultiLvlLbl val="0"/>
      </c:catAx>
      <c:valAx>
        <c:axId val="1463438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7288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Rendelt adagszámok alakulása</a:t>
            </a:r>
          </a:p>
        </c:rich>
      </c:tx>
      <c:overlay val="0"/>
      <c:spPr>
        <a:noFill/>
        <a:ln>
          <a:noFill/>
        </a:ln>
        <a:effectLst/>
      </c:spPr>
    </c:title>
    <c:autoTitleDeleted val="0"/>
    <c:plotArea>
      <c:layout/>
      <c:barChart>
        <c:barDir val="col"/>
        <c:grouping val="clustered"/>
        <c:varyColors val="0"/>
        <c:ser>
          <c:idx val="0"/>
          <c:order val="0"/>
          <c:tx>
            <c:strRef>
              <c:f>Munka1!$B$1</c:f>
              <c:strCache>
                <c:ptCount val="1"/>
                <c:pt idx="0">
                  <c:v>Igénybevevők száma</c:v>
                </c:pt>
              </c:strCache>
            </c:strRef>
          </c:tx>
          <c:spPr>
            <a:solidFill>
              <a:schemeClr val="accent1"/>
            </a:solidFill>
            <a:ln>
              <a:noFill/>
            </a:ln>
            <a:effectLst/>
          </c:spPr>
          <c:invertIfNegative val="0"/>
          <c:cat>
            <c:numRef>
              <c:f>Munka1!$A$2:$A$4</c:f>
              <c:numCache>
                <c:formatCode>General</c:formatCode>
                <c:ptCount val="3"/>
                <c:pt idx="0">
                  <c:v>2018</c:v>
                </c:pt>
                <c:pt idx="1">
                  <c:v>2019</c:v>
                </c:pt>
              </c:numCache>
            </c:numRef>
          </c:cat>
          <c:val>
            <c:numRef>
              <c:f>Munka1!$B$2:$B$4</c:f>
              <c:numCache>
                <c:formatCode>General</c:formatCode>
                <c:ptCount val="3"/>
                <c:pt idx="0">
                  <c:v>24488</c:v>
                </c:pt>
                <c:pt idx="1">
                  <c:v>22774</c:v>
                </c:pt>
              </c:numCache>
            </c:numRef>
          </c:val>
          <c:extLst>
            <c:ext xmlns:c16="http://schemas.microsoft.com/office/drawing/2014/chart" uri="{C3380CC4-5D6E-409C-BE32-E72D297353CC}">
              <c16:uniqueId val="{00000000-0126-4D0B-B0B2-F98C04EC34C6}"/>
            </c:ext>
          </c:extLst>
        </c:ser>
        <c:dLbls>
          <c:showLegendKey val="0"/>
          <c:showVal val="0"/>
          <c:showCatName val="0"/>
          <c:showSerName val="0"/>
          <c:showPercent val="0"/>
          <c:showBubbleSize val="0"/>
        </c:dLbls>
        <c:gapWidth val="150"/>
        <c:axId val="83912576"/>
        <c:axId val="83914112"/>
      </c:barChart>
      <c:catAx>
        <c:axId val="83912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83914112"/>
        <c:crosses val="autoZero"/>
        <c:auto val="1"/>
        <c:lblAlgn val="ctr"/>
        <c:lblOffset val="100"/>
        <c:noMultiLvlLbl val="0"/>
      </c:catAx>
      <c:valAx>
        <c:axId val="839141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83912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Idősek</a:t>
            </a:r>
            <a:r>
              <a:rPr lang="hu-HU" baseline="0"/>
              <a:t> Otthonában élők korcsoport szerint megoszlása 2019-ben</a:t>
            </a:r>
            <a:endParaRPr lang="hu-HU"/>
          </a:p>
        </c:rich>
      </c:tx>
      <c:overlay val="0"/>
      <c:spPr>
        <a:noFill/>
        <a:ln>
          <a:noFill/>
        </a:ln>
        <a:effectLst/>
      </c:spPr>
    </c:title>
    <c:autoTitleDeleted val="0"/>
    <c:plotArea>
      <c:layout/>
      <c:barChart>
        <c:barDir val="col"/>
        <c:grouping val="clustered"/>
        <c:varyColors val="0"/>
        <c:ser>
          <c:idx val="0"/>
          <c:order val="0"/>
          <c:tx>
            <c:strRef>
              <c:f>Munka1!$B$1</c:f>
              <c:strCache>
                <c:ptCount val="1"/>
                <c:pt idx="0">
                  <c:v>Férfi</c:v>
                </c:pt>
              </c:strCache>
            </c:strRef>
          </c:tx>
          <c:spPr>
            <a:solidFill>
              <a:schemeClr val="accent1"/>
            </a:solidFill>
            <a:ln>
              <a:noFill/>
            </a:ln>
            <a:effectLst/>
          </c:spPr>
          <c:invertIfNegative val="0"/>
          <c:cat>
            <c:strRef>
              <c:f>Munka1!$A$2:$A$8</c:f>
              <c:strCache>
                <c:ptCount val="6"/>
                <c:pt idx="0">
                  <c:v>60-64 éves</c:v>
                </c:pt>
                <c:pt idx="1">
                  <c:v>65-69 éves</c:v>
                </c:pt>
                <c:pt idx="2">
                  <c:v>70-74 éves</c:v>
                </c:pt>
                <c:pt idx="3">
                  <c:v>75-79 éves</c:v>
                </c:pt>
                <c:pt idx="4">
                  <c:v>80-89 éves</c:v>
                </c:pt>
                <c:pt idx="5">
                  <c:v>90 év feletti</c:v>
                </c:pt>
              </c:strCache>
            </c:strRef>
          </c:cat>
          <c:val>
            <c:numRef>
              <c:f>Munka1!$B$2:$B$8</c:f>
              <c:numCache>
                <c:formatCode>General</c:formatCode>
                <c:ptCount val="7"/>
                <c:pt idx="0">
                  <c:v>1</c:v>
                </c:pt>
                <c:pt idx="1">
                  <c:v>1</c:v>
                </c:pt>
                <c:pt idx="2">
                  <c:v>0</c:v>
                </c:pt>
                <c:pt idx="3">
                  <c:v>0</c:v>
                </c:pt>
                <c:pt idx="4">
                  <c:v>0</c:v>
                </c:pt>
                <c:pt idx="5">
                  <c:v>0</c:v>
                </c:pt>
              </c:numCache>
            </c:numRef>
          </c:val>
          <c:extLst>
            <c:ext xmlns:c16="http://schemas.microsoft.com/office/drawing/2014/chart" uri="{C3380CC4-5D6E-409C-BE32-E72D297353CC}">
              <c16:uniqueId val="{00000000-9736-490D-A0F8-424803B1747D}"/>
            </c:ext>
          </c:extLst>
        </c:ser>
        <c:ser>
          <c:idx val="1"/>
          <c:order val="1"/>
          <c:tx>
            <c:strRef>
              <c:f>Munka1!$C$1</c:f>
              <c:strCache>
                <c:ptCount val="1"/>
                <c:pt idx="0">
                  <c:v>Nő</c:v>
                </c:pt>
              </c:strCache>
            </c:strRef>
          </c:tx>
          <c:spPr>
            <a:solidFill>
              <a:schemeClr val="accent2"/>
            </a:solidFill>
            <a:ln>
              <a:noFill/>
            </a:ln>
            <a:effectLst/>
          </c:spPr>
          <c:invertIfNegative val="0"/>
          <c:cat>
            <c:strRef>
              <c:f>Munka1!$A$2:$A$8</c:f>
              <c:strCache>
                <c:ptCount val="6"/>
                <c:pt idx="0">
                  <c:v>60-64 éves</c:v>
                </c:pt>
                <c:pt idx="1">
                  <c:v>65-69 éves</c:v>
                </c:pt>
                <c:pt idx="2">
                  <c:v>70-74 éves</c:v>
                </c:pt>
                <c:pt idx="3">
                  <c:v>75-79 éves</c:v>
                </c:pt>
                <c:pt idx="4">
                  <c:v>80-89 éves</c:v>
                </c:pt>
                <c:pt idx="5">
                  <c:v>90 év feletti</c:v>
                </c:pt>
              </c:strCache>
            </c:strRef>
          </c:cat>
          <c:val>
            <c:numRef>
              <c:f>Munka1!$C$2:$C$8</c:f>
              <c:numCache>
                <c:formatCode>General</c:formatCode>
                <c:ptCount val="7"/>
                <c:pt idx="0">
                  <c:v>0</c:v>
                </c:pt>
                <c:pt idx="1">
                  <c:v>0</c:v>
                </c:pt>
                <c:pt idx="2">
                  <c:v>1</c:v>
                </c:pt>
                <c:pt idx="3">
                  <c:v>2</c:v>
                </c:pt>
                <c:pt idx="4">
                  <c:v>7</c:v>
                </c:pt>
              </c:numCache>
            </c:numRef>
          </c:val>
          <c:extLst>
            <c:ext xmlns:c16="http://schemas.microsoft.com/office/drawing/2014/chart" uri="{C3380CC4-5D6E-409C-BE32-E72D297353CC}">
              <c16:uniqueId val="{00000001-9736-490D-A0F8-424803B1747D}"/>
            </c:ext>
          </c:extLst>
        </c:ser>
        <c:ser>
          <c:idx val="2"/>
          <c:order val="2"/>
          <c:tx>
            <c:strRef>
              <c:f>Munka1!$D$1</c:f>
              <c:strCache>
                <c:ptCount val="1"/>
                <c:pt idx="0">
                  <c:v>Összesen</c:v>
                </c:pt>
              </c:strCache>
            </c:strRef>
          </c:tx>
          <c:spPr>
            <a:solidFill>
              <a:schemeClr val="accent3"/>
            </a:solidFill>
            <a:ln>
              <a:noFill/>
            </a:ln>
            <a:effectLst/>
          </c:spPr>
          <c:invertIfNegative val="0"/>
          <c:cat>
            <c:strRef>
              <c:f>Munka1!$A$2:$A$8</c:f>
              <c:strCache>
                <c:ptCount val="6"/>
                <c:pt idx="0">
                  <c:v>60-64 éves</c:v>
                </c:pt>
                <c:pt idx="1">
                  <c:v>65-69 éves</c:v>
                </c:pt>
                <c:pt idx="2">
                  <c:v>70-74 éves</c:v>
                </c:pt>
                <c:pt idx="3">
                  <c:v>75-79 éves</c:v>
                </c:pt>
                <c:pt idx="4">
                  <c:v>80-89 éves</c:v>
                </c:pt>
                <c:pt idx="5">
                  <c:v>90 év feletti</c:v>
                </c:pt>
              </c:strCache>
            </c:strRef>
          </c:cat>
          <c:val>
            <c:numRef>
              <c:f>Munka1!$D$2:$D$8</c:f>
              <c:numCache>
                <c:formatCode>General</c:formatCode>
                <c:ptCount val="7"/>
                <c:pt idx="0">
                  <c:v>1</c:v>
                </c:pt>
                <c:pt idx="1">
                  <c:v>1</c:v>
                </c:pt>
                <c:pt idx="2">
                  <c:v>1</c:v>
                </c:pt>
                <c:pt idx="3">
                  <c:v>2</c:v>
                </c:pt>
                <c:pt idx="4">
                  <c:v>7</c:v>
                </c:pt>
                <c:pt idx="5">
                  <c:v>4</c:v>
                </c:pt>
              </c:numCache>
            </c:numRef>
          </c:val>
          <c:extLst>
            <c:ext xmlns:c16="http://schemas.microsoft.com/office/drawing/2014/chart" uri="{C3380CC4-5D6E-409C-BE32-E72D297353CC}">
              <c16:uniqueId val="{00000002-9736-490D-A0F8-424803B1747D}"/>
            </c:ext>
          </c:extLst>
        </c:ser>
        <c:dLbls>
          <c:showLegendKey val="0"/>
          <c:showVal val="0"/>
          <c:showCatName val="0"/>
          <c:showSerName val="0"/>
          <c:showPercent val="0"/>
          <c:showBubbleSize val="0"/>
        </c:dLbls>
        <c:gapWidth val="219"/>
        <c:overlap val="-27"/>
        <c:axId val="87083264"/>
        <c:axId val="87949696"/>
      </c:barChart>
      <c:catAx>
        <c:axId val="87083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87949696"/>
        <c:crosses val="autoZero"/>
        <c:auto val="1"/>
        <c:lblAlgn val="ctr"/>
        <c:lblOffset val="100"/>
        <c:noMultiLvlLbl val="0"/>
      </c:catAx>
      <c:valAx>
        <c:axId val="879496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870832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A lakók megoszlása diéta</a:t>
            </a:r>
            <a:r>
              <a:rPr lang="hu-HU" baseline="0"/>
              <a:t> szükséglet szerint 2019-ben</a:t>
            </a:r>
            <a:endParaRPr lang="hu-HU"/>
          </a:p>
        </c:rich>
      </c:tx>
      <c:overlay val="0"/>
      <c:spPr>
        <a:noFill/>
        <a:ln>
          <a:noFill/>
        </a:ln>
        <a:effectLst/>
      </c:spPr>
    </c:title>
    <c:autoTitleDeleted val="0"/>
    <c:plotArea>
      <c:layout/>
      <c:pieChart>
        <c:varyColors val="1"/>
        <c:ser>
          <c:idx val="0"/>
          <c:order val="0"/>
          <c:tx>
            <c:strRef>
              <c:f>Munka1!$B$1</c:f>
              <c:strCache>
                <c:ptCount val="1"/>
                <c:pt idx="0">
                  <c:v>Fő</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31F-4D01-B0AA-9B318063E564}"/>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31F-4D01-B0AA-9B318063E564}"/>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31F-4D01-B0AA-9B318063E564}"/>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31F-4D01-B0AA-9B318063E564}"/>
              </c:ext>
            </c:extLst>
          </c:dPt>
          <c:cat>
            <c:strRef>
              <c:f>Munka1!$A$2:$A$5</c:f>
              <c:strCache>
                <c:ptCount val="3"/>
                <c:pt idx="0">
                  <c:v>Gyomor/Epekímélő</c:v>
                </c:pt>
                <c:pt idx="1">
                  <c:v>Cukros</c:v>
                </c:pt>
                <c:pt idx="2">
                  <c:v>Normál/Könnyű vegyes</c:v>
                </c:pt>
              </c:strCache>
            </c:strRef>
          </c:cat>
          <c:val>
            <c:numRef>
              <c:f>Munka1!$B$2:$B$5</c:f>
              <c:numCache>
                <c:formatCode>General</c:formatCode>
                <c:ptCount val="4"/>
                <c:pt idx="0">
                  <c:v>1</c:v>
                </c:pt>
                <c:pt idx="1">
                  <c:v>1</c:v>
                </c:pt>
                <c:pt idx="2">
                  <c:v>14</c:v>
                </c:pt>
              </c:numCache>
            </c:numRef>
          </c:val>
          <c:extLst>
            <c:ext xmlns:c16="http://schemas.microsoft.com/office/drawing/2014/chart" uri="{C3380CC4-5D6E-409C-BE32-E72D297353CC}">
              <c16:uniqueId val="{00000008-731F-4D01-B0AA-9B318063E564}"/>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F2A5BB5-27E9-4697-9473-DE778599E529}"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hu-HU"/>
        </a:p>
      </dgm:t>
    </dgm:pt>
    <dgm:pt modelId="{8B93E9D6-7EA9-40C7-AEA7-8124BB783DA6}">
      <dgm:prSet phldrT="[Szöveg]"/>
      <dgm:spPr>
        <a:xfrm>
          <a:off x="3903121" y="1586786"/>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b="1">
              <a:solidFill>
                <a:sysClr val="windowText" lastClr="000000">
                  <a:hueOff val="0"/>
                  <a:satOff val="0"/>
                  <a:lumOff val="0"/>
                  <a:alphaOff val="0"/>
                </a:sysClr>
              </a:solidFill>
              <a:latin typeface="Calibri"/>
              <a:ea typeface="+mn-ea"/>
              <a:cs typeface="+mn-cs"/>
            </a:rPr>
            <a:t>Bonyhádi Gondozási Központ </a:t>
          </a:r>
        </a:p>
        <a:p>
          <a:pPr>
            <a:buNone/>
          </a:pPr>
          <a:r>
            <a:rPr lang="hu-HU" b="1">
              <a:solidFill>
                <a:schemeClr val="tx1"/>
              </a:solidFill>
              <a:latin typeface="Calibri"/>
              <a:ea typeface="+mn-ea"/>
              <a:cs typeface="+mn-cs"/>
            </a:rPr>
            <a:t>Székhely</a:t>
          </a:r>
        </a:p>
        <a:p>
          <a:pPr>
            <a:buNone/>
          </a:pPr>
          <a:r>
            <a:rPr lang="hu-HU" b="1">
              <a:solidFill>
                <a:schemeClr val="tx1"/>
              </a:solidFill>
              <a:latin typeface="Calibri"/>
              <a:ea typeface="+mn-ea"/>
              <a:cs typeface="+mn-cs"/>
            </a:rPr>
            <a:t>S0035925</a:t>
          </a:r>
        </a:p>
        <a:p>
          <a:pPr>
            <a:buNone/>
          </a:pPr>
          <a:r>
            <a:rPr lang="hu-HU">
              <a:solidFill>
                <a:schemeClr val="tx1"/>
              </a:solidFill>
              <a:latin typeface="Calibri"/>
              <a:ea typeface="+mn-ea"/>
              <a:cs typeface="+mn-cs"/>
            </a:rPr>
            <a:t>1 fő intézményvezető 1 fő pénzügyi számviteli ügyintéző</a:t>
          </a:r>
        </a:p>
      </dgm:t>
    </dgm:pt>
    <dgm:pt modelId="{556835B8-F368-4EEB-BAA0-8B932494E86D}" type="parTrans" cxnId="{94885F13-EFBC-41AE-B5C4-41568ACDCC71}">
      <dgm:prSet/>
      <dgm:spPr/>
      <dgm:t>
        <a:bodyPr/>
        <a:lstStyle/>
        <a:p>
          <a:endParaRPr lang="hu-HU"/>
        </a:p>
      </dgm:t>
    </dgm:pt>
    <dgm:pt modelId="{1BB8B151-1BB4-4C44-8434-5706518B106A}" type="sibTrans" cxnId="{94885F13-EFBC-41AE-B5C4-41568ACDCC71}">
      <dgm:prSet/>
      <dgm:spPr/>
      <dgm:t>
        <a:bodyPr/>
        <a:lstStyle/>
        <a:p>
          <a:endParaRPr lang="hu-HU"/>
        </a:p>
      </dgm:t>
    </dgm:pt>
    <dgm:pt modelId="{D09B92C4-FF98-4F3B-A630-A355BA7C31EF}">
      <dgm:prSet phldrT="[Szöveg]"/>
      <dgm:spPr>
        <a:xfrm>
          <a:off x="1192916" y="2382973"/>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b="1">
              <a:solidFill>
                <a:schemeClr val="tx1"/>
              </a:solidFill>
              <a:latin typeface="Calibri"/>
              <a:ea typeface="+mn-ea"/>
              <a:cs typeface="+mn-cs"/>
            </a:rPr>
            <a:t>Bonyhádi Gondozási Központ Székhely</a:t>
          </a:r>
        </a:p>
        <a:p>
          <a:pPr>
            <a:buNone/>
          </a:pPr>
          <a:r>
            <a:rPr lang="hu-HU" b="1">
              <a:solidFill>
                <a:schemeClr val="tx1"/>
              </a:solidFill>
              <a:latin typeface="Calibri"/>
              <a:ea typeface="+mn-ea"/>
              <a:cs typeface="+mn-cs"/>
            </a:rPr>
            <a:t>S0035925</a:t>
          </a:r>
        </a:p>
      </dgm:t>
    </dgm:pt>
    <dgm:pt modelId="{8A832702-EDF9-42D7-938C-85854A075C02}" type="parTrans" cxnId="{9197FEC0-B7B4-484A-B540-66CB5E9AC9C4}">
      <dgm:prSet/>
      <dgm:spPr>
        <a:xfrm>
          <a:off x="1534398" y="2051689"/>
          <a:ext cx="2710204" cy="238596"/>
        </a:xfrm>
        <a:custGeom>
          <a:avLst/>
          <a:gdLst/>
          <a:ahLst/>
          <a:cxnLst/>
          <a:rect l="0" t="0" r="0" b="0"/>
          <a:pathLst>
            <a:path>
              <a:moveTo>
                <a:pt x="2710204" y="0"/>
              </a:moveTo>
              <a:lnTo>
                <a:pt x="2710204" y="157250"/>
              </a:lnTo>
              <a:lnTo>
                <a:pt x="0" y="157250"/>
              </a:lnTo>
              <a:lnTo>
                <a:pt x="0" y="238596"/>
              </a:lnTo>
            </a:path>
          </a:pathLst>
        </a:custGeom>
        <a:noFill/>
        <a:ln w="25400" cap="flat" cmpd="sng" algn="ctr">
          <a:solidFill>
            <a:srgbClr val="4F81BD">
              <a:shade val="60000"/>
              <a:hueOff val="0"/>
              <a:satOff val="0"/>
              <a:lumOff val="0"/>
              <a:alphaOff val="0"/>
            </a:srgbClr>
          </a:solidFill>
          <a:prstDash val="solid"/>
        </a:ln>
        <a:effectLst/>
      </dgm:spPr>
      <dgm:t>
        <a:bodyPr/>
        <a:lstStyle/>
        <a:p>
          <a:endParaRPr lang="hu-HU"/>
        </a:p>
      </dgm:t>
    </dgm:pt>
    <dgm:pt modelId="{3844E0FF-297D-489C-849C-DD55F9CE1035}" type="sibTrans" cxnId="{9197FEC0-B7B4-484A-B540-66CB5E9AC9C4}">
      <dgm:prSet/>
      <dgm:spPr/>
      <dgm:t>
        <a:bodyPr/>
        <a:lstStyle/>
        <a:p>
          <a:endParaRPr lang="hu-HU"/>
        </a:p>
      </dgm:t>
    </dgm:pt>
    <dgm:pt modelId="{C963F7D9-B8EC-4F0E-835F-1D12F9112CDE}">
      <dgm:prSet phldrT="[Szöveg]"/>
      <dgm:spPr>
        <a:xfrm>
          <a:off x="119958" y="3245028"/>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Idősek nappali ellátása, demens idősek nappali ellátása</a:t>
          </a:r>
        </a:p>
      </dgm:t>
    </dgm:pt>
    <dgm:pt modelId="{15D30037-23A0-444B-84DF-72F8878B9AC2}" type="parTrans" cxnId="{6DA9E17C-6885-41D6-9EF2-76478EA5E5D7}">
      <dgm:prSet/>
      <dgm:spPr>
        <a:xfrm>
          <a:off x="461440" y="2847876"/>
          <a:ext cx="1072958" cy="304464"/>
        </a:xfrm>
        <a:custGeom>
          <a:avLst/>
          <a:gdLst/>
          <a:ahLst/>
          <a:cxnLst/>
          <a:rect l="0" t="0" r="0" b="0"/>
          <a:pathLst>
            <a:path>
              <a:moveTo>
                <a:pt x="1072958" y="0"/>
              </a:moveTo>
              <a:lnTo>
                <a:pt x="1072958" y="223118"/>
              </a:lnTo>
              <a:lnTo>
                <a:pt x="0" y="223118"/>
              </a:lnTo>
              <a:lnTo>
                <a:pt x="0" y="304464"/>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12F78FB4-C4A8-44B0-9587-21E2610F9C60}" type="sibTrans" cxnId="{6DA9E17C-6885-41D6-9EF2-76478EA5E5D7}">
      <dgm:prSet/>
      <dgm:spPr/>
      <dgm:t>
        <a:bodyPr/>
        <a:lstStyle/>
        <a:p>
          <a:endParaRPr lang="hu-HU"/>
        </a:p>
      </dgm:t>
    </dgm:pt>
    <dgm:pt modelId="{B518E863-6CC8-4257-AC93-93F5E69E8040}">
      <dgm:prSet phldrT="[Szöveg]"/>
      <dgm:spPr>
        <a:xfrm>
          <a:off x="2210050" y="3254050"/>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Támogató szolgáltatás</a:t>
          </a:r>
        </a:p>
      </dgm:t>
    </dgm:pt>
    <dgm:pt modelId="{D1CAE314-E677-4A89-BBA7-CEC4B223FF40}" type="parTrans" cxnId="{95CD9EF4-63B1-43AC-9EF1-B84BD0B54E9C}">
      <dgm:prSet/>
      <dgm:spPr>
        <a:xfrm>
          <a:off x="1534398" y="2847876"/>
          <a:ext cx="1017133" cy="313486"/>
        </a:xfrm>
        <a:custGeom>
          <a:avLst/>
          <a:gdLst/>
          <a:ahLst/>
          <a:cxnLst/>
          <a:rect l="0" t="0" r="0" b="0"/>
          <a:pathLst>
            <a:path>
              <a:moveTo>
                <a:pt x="0" y="0"/>
              </a:moveTo>
              <a:lnTo>
                <a:pt x="0" y="232140"/>
              </a:lnTo>
              <a:lnTo>
                <a:pt x="1017133" y="232140"/>
              </a:lnTo>
              <a:lnTo>
                <a:pt x="1017133" y="313486"/>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726078C8-3863-4F77-9AB1-A4FC0C793628}" type="sibTrans" cxnId="{95CD9EF4-63B1-43AC-9EF1-B84BD0B54E9C}">
      <dgm:prSet/>
      <dgm:spPr/>
      <dgm:t>
        <a:bodyPr/>
        <a:lstStyle/>
        <a:p>
          <a:endParaRPr lang="hu-HU"/>
        </a:p>
      </dgm:t>
    </dgm:pt>
    <dgm:pt modelId="{BCA4FF86-1513-4D3D-852E-AB69F2AAE86F}">
      <dgm:prSet/>
      <dgm:spPr>
        <a:xfrm>
          <a:off x="99437" y="3995074"/>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Intézményvezető(Nappali ellátás vezető)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Terápiás munkatárs 3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Gondozó 2 fő</a:t>
          </a:r>
        </a:p>
      </dgm:t>
    </dgm:pt>
    <dgm:pt modelId="{862EC6FD-9A6B-4F16-9196-C4A9423F01C9}" type="parTrans" cxnId="{5FFA433D-D945-4683-A520-7E9922305548}">
      <dgm:prSet/>
      <dgm:spPr>
        <a:xfrm>
          <a:off x="395199" y="3709931"/>
          <a:ext cx="91440" cy="192455"/>
        </a:xfrm>
        <a:custGeom>
          <a:avLst/>
          <a:gdLst/>
          <a:ahLst/>
          <a:cxnLst/>
          <a:rect l="0" t="0" r="0" b="0"/>
          <a:pathLst>
            <a:path>
              <a:moveTo>
                <a:pt x="66241" y="0"/>
              </a:moveTo>
              <a:lnTo>
                <a:pt x="66241" y="111109"/>
              </a:lnTo>
              <a:lnTo>
                <a:pt x="45720" y="111109"/>
              </a:lnTo>
              <a:lnTo>
                <a:pt x="45720" y="192455"/>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DEBF0140-75D5-4A65-A452-094875C8B2FB}" type="sibTrans" cxnId="{5FFA433D-D945-4683-A520-7E9922305548}">
      <dgm:prSet/>
      <dgm:spPr/>
      <dgm:t>
        <a:bodyPr/>
        <a:lstStyle/>
        <a:p>
          <a:endParaRPr lang="hu-HU"/>
        </a:p>
      </dgm:t>
    </dgm:pt>
    <dgm:pt modelId="{5DC6FEAD-6FED-47A7-ADD7-05977FBBB891}">
      <dgm:prSet phldrT="[Szöveg]"/>
      <dgm:spPr>
        <a:xfrm>
          <a:off x="1114746" y="3250057"/>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Szociális étkeztetés</a:t>
          </a:r>
        </a:p>
      </dgm:t>
    </dgm:pt>
    <dgm:pt modelId="{BFAD4E8E-3BD0-4947-9BA9-BFF9E0BBE667}" type="parTrans" cxnId="{FE2B4F9B-38EF-4A81-AD03-49FA5B8C6F45}">
      <dgm:prSet/>
      <dgm:spPr>
        <a:xfrm>
          <a:off x="1410508" y="2847876"/>
          <a:ext cx="91440" cy="309493"/>
        </a:xfrm>
        <a:custGeom>
          <a:avLst/>
          <a:gdLst/>
          <a:ahLst/>
          <a:cxnLst/>
          <a:rect l="0" t="0" r="0" b="0"/>
          <a:pathLst>
            <a:path>
              <a:moveTo>
                <a:pt x="123890" y="0"/>
              </a:moveTo>
              <a:lnTo>
                <a:pt x="123890" y="228147"/>
              </a:lnTo>
              <a:lnTo>
                <a:pt x="45720" y="228147"/>
              </a:lnTo>
              <a:lnTo>
                <a:pt x="45720" y="309493"/>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999709FE-59D5-4E14-B380-469451380B82}" type="sibTrans" cxnId="{FE2B4F9B-38EF-4A81-AD03-49FA5B8C6F45}">
      <dgm:prSet/>
      <dgm:spPr/>
      <dgm:t>
        <a:bodyPr/>
        <a:lstStyle/>
        <a:p>
          <a:endParaRPr lang="hu-HU"/>
        </a:p>
      </dgm:t>
    </dgm:pt>
    <dgm:pt modelId="{480CA27F-C5A8-457A-B9A3-A1F6A3E07DC2}">
      <dgm:prSet/>
      <dgm:spPr>
        <a:xfrm>
          <a:off x="1147438" y="4017980"/>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Aszisztens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Gépkocsivezető 1 fő</a:t>
          </a:r>
        </a:p>
      </dgm:t>
    </dgm:pt>
    <dgm:pt modelId="{709F9011-CD16-499E-916D-A0C5E17200D3}" type="parTrans" cxnId="{93667A51-ECEF-43B2-A1CC-C158E3FA383E}">
      <dgm:prSet/>
      <dgm:spPr>
        <a:xfrm>
          <a:off x="1410508" y="3714960"/>
          <a:ext cx="91440" cy="210331"/>
        </a:xfrm>
        <a:custGeom>
          <a:avLst/>
          <a:gdLst/>
          <a:ahLst/>
          <a:cxnLst/>
          <a:rect l="0" t="0" r="0" b="0"/>
          <a:pathLst>
            <a:path>
              <a:moveTo>
                <a:pt x="45720" y="0"/>
              </a:moveTo>
              <a:lnTo>
                <a:pt x="45720" y="128985"/>
              </a:lnTo>
              <a:lnTo>
                <a:pt x="78411" y="128985"/>
              </a:lnTo>
              <a:lnTo>
                <a:pt x="78411" y="210331"/>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2CA51805-79D4-4123-A0CE-2722706D41FA}" type="sibTrans" cxnId="{93667A51-ECEF-43B2-A1CC-C158E3FA383E}">
      <dgm:prSet/>
      <dgm:spPr/>
      <dgm:t>
        <a:bodyPr/>
        <a:lstStyle/>
        <a:p>
          <a:endParaRPr lang="hu-HU"/>
        </a:p>
      </dgm:t>
    </dgm:pt>
    <dgm:pt modelId="{1F288308-4013-4189-AA9D-204663260605}">
      <dgm:prSet/>
      <dgm:spPr>
        <a:xfrm>
          <a:off x="2135719" y="4066240"/>
          <a:ext cx="914501" cy="674545"/>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Intézményvezető helyettes/Támogató szolgálat vezető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Gondozó 2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Segítő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Terápiás munkatárs 1 fő</a:t>
          </a:r>
        </a:p>
      </dgm:t>
    </dgm:pt>
    <dgm:pt modelId="{4D36BFCD-B4DB-4EC9-A7B4-E4B7EF516F1D}" type="parTrans" cxnId="{4831B8E1-8CB1-402C-8019-0A5F95E9DCD8}">
      <dgm:prSet/>
      <dgm:spPr>
        <a:xfrm>
          <a:off x="2449684" y="3718953"/>
          <a:ext cx="91440" cy="254598"/>
        </a:xfrm>
        <a:custGeom>
          <a:avLst/>
          <a:gdLst/>
          <a:ahLst/>
          <a:cxnLst/>
          <a:rect l="0" t="0" r="0" b="0"/>
          <a:pathLst>
            <a:path>
              <a:moveTo>
                <a:pt x="101847" y="0"/>
              </a:moveTo>
              <a:lnTo>
                <a:pt x="101847" y="173253"/>
              </a:lnTo>
              <a:lnTo>
                <a:pt x="45720" y="173253"/>
              </a:lnTo>
              <a:lnTo>
                <a:pt x="45720" y="254598"/>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88D9B345-2418-4675-9248-145E3EDFEAAF}" type="sibTrans" cxnId="{4831B8E1-8CB1-402C-8019-0A5F95E9DCD8}">
      <dgm:prSet/>
      <dgm:spPr/>
      <dgm:t>
        <a:bodyPr/>
        <a:lstStyle/>
        <a:p>
          <a:endParaRPr lang="hu-HU"/>
        </a:p>
      </dgm:t>
    </dgm:pt>
    <dgm:pt modelId="{9A7A90EF-DBA5-4837-864C-73CC7BCB62EA}">
      <dgm:prSet/>
      <dgm:spPr>
        <a:xfrm>
          <a:off x="3324145" y="3254256"/>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Házi segítségnyújtás</a:t>
          </a:r>
          <a:br>
            <a:rPr lang="hu-HU">
              <a:solidFill>
                <a:sysClr val="windowText" lastClr="000000">
                  <a:hueOff val="0"/>
                  <a:satOff val="0"/>
                  <a:lumOff val="0"/>
                  <a:alphaOff val="0"/>
                </a:sysClr>
              </a:solidFill>
              <a:latin typeface="Calibri"/>
              <a:ea typeface="+mn-ea"/>
              <a:cs typeface="+mn-cs"/>
            </a:rPr>
          </a:br>
          <a:endParaRPr lang="hu-HU">
            <a:solidFill>
              <a:srgbClr val="FF0000"/>
            </a:solidFill>
            <a:latin typeface="Calibri"/>
            <a:ea typeface="+mn-ea"/>
            <a:cs typeface="+mn-cs"/>
          </a:endParaRPr>
        </a:p>
      </dgm:t>
    </dgm:pt>
    <dgm:pt modelId="{7F73462B-C63C-4C39-A47D-AC73ACA9DE07}" type="parTrans" cxnId="{E3652101-13FD-46A9-BA06-3E13CA60BE7A}">
      <dgm:prSet/>
      <dgm:spPr>
        <a:xfrm>
          <a:off x="1534398" y="2847876"/>
          <a:ext cx="2131228" cy="313692"/>
        </a:xfrm>
        <a:custGeom>
          <a:avLst/>
          <a:gdLst/>
          <a:ahLst/>
          <a:cxnLst/>
          <a:rect l="0" t="0" r="0" b="0"/>
          <a:pathLst>
            <a:path>
              <a:moveTo>
                <a:pt x="0" y="0"/>
              </a:moveTo>
              <a:lnTo>
                <a:pt x="0" y="232346"/>
              </a:lnTo>
              <a:lnTo>
                <a:pt x="2131228" y="232346"/>
              </a:lnTo>
              <a:lnTo>
                <a:pt x="2131228" y="313692"/>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8FCAC084-45CC-420B-82EF-25ED5E7F8C9D}" type="sibTrans" cxnId="{E3652101-13FD-46A9-BA06-3E13CA60BE7A}">
      <dgm:prSet/>
      <dgm:spPr/>
      <dgm:t>
        <a:bodyPr/>
        <a:lstStyle/>
        <a:p>
          <a:endParaRPr lang="hu-HU"/>
        </a:p>
      </dgm:t>
    </dgm:pt>
    <dgm:pt modelId="{75024E22-933A-4BB0-BF74-D579481C51CF}">
      <dgm:prSet/>
      <dgm:spPr>
        <a:xfrm>
          <a:off x="4389075" y="3259207"/>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Tanyagondnoki szolgáltatás</a:t>
          </a:r>
          <a:br>
            <a:rPr lang="hu-HU">
              <a:solidFill>
                <a:sysClr val="windowText" lastClr="000000">
                  <a:hueOff val="0"/>
                  <a:satOff val="0"/>
                  <a:lumOff val="0"/>
                  <a:alphaOff val="0"/>
                </a:sysClr>
              </a:solidFill>
              <a:latin typeface="Calibri"/>
              <a:ea typeface="+mn-ea"/>
              <a:cs typeface="+mn-cs"/>
            </a:rPr>
          </a:br>
          <a:endParaRPr lang="hu-HU">
            <a:solidFill>
              <a:sysClr val="windowText" lastClr="000000">
                <a:hueOff val="0"/>
                <a:satOff val="0"/>
                <a:lumOff val="0"/>
                <a:alphaOff val="0"/>
              </a:sysClr>
            </a:solidFill>
            <a:latin typeface="Calibri"/>
            <a:ea typeface="+mn-ea"/>
            <a:cs typeface="+mn-cs"/>
          </a:endParaRPr>
        </a:p>
      </dgm:t>
    </dgm:pt>
    <dgm:pt modelId="{184CFF88-4375-4FCF-AA93-FD4C7112DC84}" type="parTrans" cxnId="{A7C68ADA-3FA1-4EA8-B603-377070B99336}">
      <dgm:prSet/>
      <dgm:spPr>
        <a:xfrm>
          <a:off x="1534398" y="2847876"/>
          <a:ext cx="3196159" cy="318643"/>
        </a:xfrm>
        <a:custGeom>
          <a:avLst/>
          <a:gdLst/>
          <a:ahLst/>
          <a:cxnLst/>
          <a:rect l="0" t="0" r="0" b="0"/>
          <a:pathLst>
            <a:path>
              <a:moveTo>
                <a:pt x="0" y="0"/>
              </a:moveTo>
              <a:lnTo>
                <a:pt x="0" y="237298"/>
              </a:lnTo>
              <a:lnTo>
                <a:pt x="3196159" y="237298"/>
              </a:lnTo>
              <a:lnTo>
                <a:pt x="3196159" y="318643"/>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BDE6B796-FA05-4CE1-BCBD-9CC97211060F}" type="sibTrans" cxnId="{A7C68ADA-3FA1-4EA8-B603-377070B99336}">
      <dgm:prSet/>
      <dgm:spPr/>
      <dgm:t>
        <a:bodyPr/>
        <a:lstStyle/>
        <a:p>
          <a:endParaRPr lang="hu-HU"/>
        </a:p>
      </dgm:t>
    </dgm:pt>
    <dgm:pt modelId="{A31D545E-AE62-474E-8DD4-DBEC199DE4F5}">
      <dgm:prSet/>
      <dgm:spPr>
        <a:xfrm>
          <a:off x="6041040" y="2447380"/>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chemeClr val="tx1"/>
              </a:solidFill>
              <a:latin typeface="Calibri"/>
              <a:ea typeface="+mn-ea"/>
              <a:cs typeface="+mn-cs"/>
            </a:rPr>
            <a:t>Gondozási Központ Idősek Otthona </a:t>
          </a:r>
          <a:r>
            <a:rPr lang="hu-HU" b="1">
              <a:solidFill>
                <a:schemeClr val="tx1"/>
              </a:solidFill>
              <a:latin typeface="Calibri"/>
              <a:ea typeface="+mn-ea"/>
              <a:cs typeface="+mn-cs"/>
            </a:rPr>
            <a:t>telephely</a:t>
          </a:r>
        </a:p>
        <a:p>
          <a:pPr>
            <a:buNone/>
          </a:pPr>
          <a:r>
            <a:rPr lang="hu-HU" b="1">
              <a:solidFill>
                <a:schemeClr val="tx1"/>
              </a:solidFill>
              <a:latin typeface="Calibri"/>
              <a:ea typeface="+mn-ea"/>
              <a:cs typeface="+mn-cs"/>
            </a:rPr>
            <a:t>S0035925 S0213163</a:t>
          </a:r>
        </a:p>
      </dgm:t>
    </dgm:pt>
    <dgm:pt modelId="{C13BB590-B54C-4A27-AA70-E0331C7F7D65}" type="parTrans" cxnId="{EB69FCA6-A3FB-4D03-8D7C-9DBC5FB98FD1}">
      <dgm:prSet/>
      <dgm:spPr>
        <a:xfrm>
          <a:off x="4244603" y="2051689"/>
          <a:ext cx="2137919" cy="303003"/>
        </a:xfrm>
        <a:custGeom>
          <a:avLst/>
          <a:gdLst/>
          <a:ahLst/>
          <a:cxnLst/>
          <a:rect l="0" t="0" r="0" b="0"/>
          <a:pathLst>
            <a:path>
              <a:moveTo>
                <a:pt x="0" y="0"/>
              </a:moveTo>
              <a:lnTo>
                <a:pt x="0" y="221657"/>
              </a:lnTo>
              <a:lnTo>
                <a:pt x="2137919" y="221657"/>
              </a:lnTo>
              <a:lnTo>
                <a:pt x="2137919" y="303003"/>
              </a:lnTo>
            </a:path>
          </a:pathLst>
        </a:custGeom>
        <a:noFill/>
        <a:ln w="25400" cap="flat" cmpd="sng" algn="ctr">
          <a:solidFill>
            <a:srgbClr val="4F81BD">
              <a:shade val="60000"/>
              <a:hueOff val="0"/>
              <a:satOff val="0"/>
              <a:lumOff val="0"/>
              <a:alphaOff val="0"/>
            </a:srgbClr>
          </a:solidFill>
          <a:prstDash val="solid"/>
        </a:ln>
        <a:effectLst/>
      </dgm:spPr>
      <dgm:t>
        <a:bodyPr/>
        <a:lstStyle/>
        <a:p>
          <a:endParaRPr lang="hu-HU"/>
        </a:p>
      </dgm:t>
    </dgm:pt>
    <dgm:pt modelId="{7AC9DA4B-0E14-41FD-B183-5A56299713AA}" type="sibTrans" cxnId="{EB69FCA6-A3FB-4D03-8D7C-9DBC5FB98FD1}">
      <dgm:prSet/>
      <dgm:spPr/>
      <dgm:t>
        <a:bodyPr/>
        <a:lstStyle/>
        <a:p>
          <a:endParaRPr lang="hu-HU"/>
        </a:p>
      </dgm:t>
    </dgm:pt>
    <dgm:pt modelId="{180DA8FF-F4CD-4A37-828C-20733BB8C1A2}">
      <dgm:prSet/>
      <dgm:spPr>
        <a:xfrm>
          <a:off x="5504426" y="3260350"/>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Idősek otthona</a:t>
          </a:r>
        </a:p>
      </dgm:t>
    </dgm:pt>
    <dgm:pt modelId="{D49FC040-F582-4CDA-B2FE-87F29EEB5915}" type="parTrans" cxnId="{619BD0A0-6D30-4DCF-9629-56B59C2930AD}">
      <dgm:prSet/>
      <dgm:spPr>
        <a:xfrm>
          <a:off x="5845908" y="2912283"/>
          <a:ext cx="536614" cy="255379"/>
        </a:xfrm>
        <a:custGeom>
          <a:avLst/>
          <a:gdLst/>
          <a:ahLst/>
          <a:cxnLst/>
          <a:rect l="0" t="0" r="0" b="0"/>
          <a:pathLst>
            <a:path>
              <a:moveTo>
                <a:pt x="536614" y="0"/>
              </a:moveTo>
              <a:lnTo>
                <a:pt x="536614" y="174033"/>
              </a:lnTo>
              <a:lnTo>
                <a:pt x="0" y="174033"/>
              </a:lnTo>
              <a:lnTo>
                <a:pt x="0" y="25537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CB091F78-CB67-4BDF-B4E8-B08686F593A3}" type="sibTrans" cxnId="{619BD0A0-6D30-4DCF-9629-56B59C2930AD}">
      <dgm:prSet/>
      <dgm:spPr/>
      <dgm:t>
        <a:bodyPr/>
        <a:lstStyle/>
        <a:p>
          <a:endParaRPr lang="hu-HU"/>
        </a:p>
      </dgm:t>
    </dgm:pt>
    <dgm:pt modelId="{F34C1C47-4888-48E0-A910-55241A5EEA31}">
      <dgm:prSet/>
      <dgm:spPr>
        <a:xfrm>
          <a:off x="6577654" y="3260350"/>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Jelsőrendszeres házi segítségnyújtás</a:t>
          </a:r>
        </a:p>
      </dgm:t>
    </dgm:pt>
    <dgm:pt modelId="{E9697FB9-E929-4586-A2DB-FF2AFEC0D542}" type="parTrans" cxnId="{C0AC5B01-66A9-427B-9152-BE1107A31CB4}">
      <dgm:prSet/>
      <dgm:spPr>
        <a:xfrm>
          <a:off x="6382522" y="2912283"/>
          <a:ext cx="536614" cy="255379"/>
        </a:xfrm>
        <a:custGeom>
          <a:avLst/>
          <a:gdLst/>
          <a:ahLst/>
          <a:cxnLst/>
          <a:rect l="0" t="0" r="0" b="0"/>
          <a:pathLst>
            <a:path>
              <a:moveTo>
                <a:pt x="0" y="0"/>
              </a:moveTo>
              <a:lnTo>
                <a:pt x="0" y="174033"/>
              </a:lnTo>
              <a:lnTo>
                <a:pt x="536614" y="174033"/>
              </a:lnTo>
              <a:lnTo>
                <a:pt x="536614" y="25537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7670110B-47C7-463C-80D6-6F5B4A05BFA3}" type="sibTrans" cxnId="{C0AC5B01-66A9-427B-9152-BE1107A31CB4}">
      <dgm:prSet/>
      <dgm:spPr/>
      <dgm:t>
        <a:bodyPr/>
        <a:lstStyle/>
        <a:p>
          <a:endParaRPr lang="hu-HU"/>
        </a:p>
      </dgm:t>
    </dgm:pt>
    <dgm:pt modelId="{C4214FBC-7E10-4AD1-AA00-9571330AAAA5}">
      <dgm:prSet/>
      <dgm:spPr>
        <a:xfrm>
          <a:off x="8187497" y="2447380"/>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chemeClr val="tx1"/>
              </a:solidFill>
              <a:latin typeface="Calibri"/>
              <a:ea typeface="+mn-ea"/>
              <a:cs typeface="+mn-cs"/>
            </a:rPr>
            <a:t>Család- és Gyermekjóléti Központ </a:t>
          </a:r>
          <a:r>
            <a:rPr lang="hu-HU" b="1">
              <a:solidFill>
                <a:schemeClr val="tx1"/>
              </a:solidFill>
              <a:latin typeface="Calibri"/>
              <a:ea typeface="+mn-ea"/>
              <a:cs typeface="+mn-cs"/>
            </a:rPr>
            <a:t>Telephely</a:t>
          </a:r>
        </a:p>
        <a:p>
          <a:pPr>
            <a:buNone/>
          </a:pPr>
          <a:r>
            <a:rPr lang="hu-HU" b="1">
              <a:solidFill>
                <a:schemeClr val="tx1"/>
              </a:solidFill>
              <a:latin typeface="Calibri"/>
              <a:ea typeface="+mn-ea"/>
              <a:cs typeface="+mn-cs"/>
            </a:rPr>
            <a:t>S0035925 S0515275</a:t>
          </a:r>
        </a:p>
        <a:p>
          <a:pPr>
            <a:buNone/>
          </a:pPr>
          <a:endParaRPr lang="hu-HU" b="1">
            <a:solidFill>
              <a:sysClr val="windowText" lastClr="000000">
                <a:hueOff val="0"/>
                <a:satOff val="0"/>
                <a:lumOff val="0"/>
                <a:alphaOff val="0"/>
              </a:sysClr>
            </a:solidFill>
            <a:latin typeface="Calibri"/>
            <a:ea typeface="+mn-ea"/>
            <a:cs typeface="+mn-cs"/>
          </a:endParaRPr>
        </a:p>
      </dgm:t>
    </dgm:pt>
    <dgm:pt modelId="{BE9B2736-D906-472A-8A48-433D116B6421}" type="parTrans" cxnId="{A4FFF3A9-66AC-489B-8C75-661F4BB8EB5D}">
      <dgm:prSet/>
      <dgm:spPr>
        <a:xfrm>
          <a:off x="4244603" y="2051689"/>
          <a:ext cx="4284376" cy="303003"/>
        </a:xfrm>
        <a:custGeom>
          <a:avLst/>
          <a:gdLst/>
          <a:ahLst/>
          <a:cxnLst/>
          <a:rect l="0" t="0" r="0" b="0"/>
          <a:pathLst>
            <a:path>
              <a:moveTo>
                <a:pt x="0" y="0"/>
              </a:moveTo>
              <a:lnTo>
                <a:pt x="0" y="221657"/>
              </a:lnTo>
              <a:lnTo>
                <a:pt x="4284376" y="221657"/>
              </a:lnTo>
              <a:lnTo>
                <a:pt x="4284376" y="303003"/>
              </a:lnTo>
            </a:path>
          </a:pathLst>
        </a:custGeom>
        <a:noFill/>
        <a:ln w="25400" cap="flat" cmpd="sng" algn="ctr">
          <a:solidFill>
            <a:srgbClr val="4F81BD">
              <a:shade val="60000"/>
              <a:hueOff val="0"/>
              <a:satOff val="0"/>
              <a:lumOff val="0"/>
              <a:alphaOff val="0"/>
            </a:srgbClr>
          </a:solidFill>
          <a:prstDash val="solid"/>
        </a:ln>
        <a:effectLst/>
      </dgm:spPr>
      <dgm:t>
        <a:bodyPr/>
        <a:lstStyle/>
        <a:p>
          <a:endParaRPr lang="hu-HU"/>
        </a:p>
      </dgm:t>
    </dgm:pt>
    <dgm:pt modelId="{22E7A63C-6B72-49AA-8B82-FF6963226C4E}" type="sibTrans" cxnId="{A4FFF3A9-66AC-489B-8C75-661F4BB8EB5D}">
      <dgm:prSet/>
      <dgm:spPr/>
      <dgm:t>
        <a:bodyPr/>
        <a:lstStyle/>
        <a:p>
          <a:endParaRPr lang="hu-HU"/>
        </a:p>
      </dgm:t>
    </dgm:pt>
    <dgm:pt modelId="{EEA5DF28-C856-46A0-A5E1-A32EA8504EA4}">
      <dgm:prSet/>
      <dgm:spPr>
        <a:xfrm>
          <a:off x="4405610" y="4088638"/>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chemeClr val="tx1"/>
              </a:solidFill>
              <a:latin typeface="Calibri"/>
              <a:ea typeface="+mn-ea"/>
              <a:cs typeface="+mn-cs"/>
            </a:rPr>
            <a:t>Tanyagondnok 1 fő</a:t>
          </a:r>
        </a:p>
      </dgm:t>
    </dgm:pt>
    <dgm:pt modelId="{A610194C-A031-439F-8B75-EF3B20014A59}" type="parTrans" cxnId="{D0C8149F-A2D9-4324-B136-A2F7C2A1FD14}">
      <dgm:prSet/>
      <dgm:spPr>
        <a:xfrm>
          <a:off x="4684837" y="3724110"/>
          <a:ext cx="91440" cy="271839"/>
        </a:xfrm>
        <a:custGeom>
          <a:avLst/>
          <a:gdLst/>
          <a:ahLst/>
          <a:cxnLst/>
          <a:rect l="0" t="0" r="0" b="0"/>
          <a:pathLst>
            <a:path>
              <a:moveTo>
                <a:pt x="45720" y="0"/>
              </a:moveTo>
              <a:lnTo>
                <a:pt x="45720" y="190493"/>
              </a:lnTo>
              <a:lnTo>
                <a:pt x="62254" y="190493"/>
              </a:lnTo>
              <a:lnTo>
                <a:pt x="62254" y="27183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EA6AA2D2-FFA7-47E5-A9B0-3417A8924968}" type="sibTrans" cxnId="{D0C8149F-A2D9-4324-B136-A2F7C2A1FD14}">
      <dgm:prSet/>
      <dgm:spPr/>
      <dgm:t>
        <a:bodyPr/>
        <a:lstStyle/>
        <a:p>
          <a:endParaRPr lang="hu-HU"/>
        </a:p>
      </dgm:t>
    </dgm:pt>
    <dgm:pt modelId="{98EF5ACE-7263-441C-8EE1-300295889CB2}">
      <dgm:prSet/>
      <dgm:spPr>
        <a:xfrm>
          <a:off x="3298250" y="4161482"/>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chemeClr val="tx1"/>
              </a:solidFill>
              <a:latin typeface="Calibri"/>
              <a:ea typeface="+mn-ea"/>
              <a:cs typeface="+mn-cs"/>
            </a:rPr>
            <a:t>Vezető gondozó   1 fő</a:t>
          </a:r>
          <a:br>
            <a:rPr lang="hu-HU">
              <a:solidFill>
                <a:schemeClr val="tx1"/>
              </a:solidFill>
              <a:latin typeface="Calibri"/>
              <a:ea typeface="+mn-ea"/>
              <a:cs typeface="+mn-cs"/>
            </a:rPr>
          </a:br>
          <a:r>
            <a:rPr lang="hu-HU">
              <a:solidFill>
                <a:schemeClr val="tx1"/>
              </a:solidFill>
              <a:latin typeface="Calibri"/>
              <a:ea typeface="+mn-ea"/>
              <a:cs typeface="+mn-cs"/>
            </a:rPr>
            <a:t>Gépkocsivezető 1 fő</a:t>
          </a:r>
          <a:br>
            <a:rPr lang="hu-HU">
              <a:solidFill>
                <a:schemeClr val="tx1"/>
              </a:solidFill>
              <a:latin typeface="Calibri"/>
              <a:ea typeface="+mn-ea"/>
              <a:cs typeface="+mn-cs"/>
            </a:rPr>
          </a:br>
          <a:r>
            <a:rPr lang="hu-HU">
              <a:solidFill>
                <a:schemeClr val="tx1"/>
              </a:solidFill>
              <a:latin typeface="Calibri"/>
              <a:ea typeface="+mn-ea"/>
              <a:cs typeface="+mn-cs"/>
            </a:rPr>
            <a:t>Gondozó 11 fő</a:t>
          </a:r>
        </a:p>
      </dgm:t>
    </dgm:pt>
    <dgm:pt modelId="{5A3DCE3F-C4FA-4D9D-B13B-7ECFAB89D2D9}" type="parTrans" cxnId="{A44D7DAA-9140-41D7-B0E6-EDDE28D3E51B}">
      <dgm:prSet/>
      <dgm:spPr>
        <a:xfrm>
          <a:off x="3594012" y="3719159"/>
          <a:ext cx="91440" cy="349634"/>
        </a:xfrm>
        <a:custGeom>
          <a:avLst/>
          <a:gdLst/>
          <a:ahLst/>
          <a:cxnLst/>
          <a:rect l="0" t="0" r="0" b="0"/>
          <a:pathLst>
            <a:path>
              <a:moveTo>
                <a:pt x="71615" y="0"/>
              </a:moveTo>
              <a:lnTo>
                <a:pt x="71615" y="268288"/>
              </a:lnTo>
              <a:lnTo>
                <a:pt x="45720" y="268288"/>
              </a:lnTo>
              <a:lnTo>
                <a:pt x="45720" y="349634"/>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30C5D1AA-5810-4536-814B-98C7E61478B9}" type="sibTrans" cxnId="{A44D7DAA-9140-41D7-B0E6-EDDE28D3E51B}">
      <dgm:prSet/>
      <dgm:spPr/>
      <dgm:t>
        <a:bodyPr/>
        <a:lstStyle/>
        <a:p>
          <a:endParaRPr lang="hu-HU"/>
        </a:p>
      </dgm:t>
    </dgm:pt>
    <dgm:pt modelId="{F650A28E-1BCB-45B8-AA9A-9C562FA97F24}">
      <dgm:prSet/>
      <dgm:spPr>
        <a:xfrm>
          <a:off x="7650883" y="3260350"/>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Család- és gyermek- jóléti központ</a:t>
          </a:r>
        </a:p>
      </dgm:t>
    </dgm:pt>
    <dgm:pt modelId="{2159CF8C-E72E-4688-B4EF-3E883D0578D5}" type="parTrans" cxnId="{A22F227A-4953-484E-9781-93B51A1BA304}">
      <dgm:prSet/>
      <dgm:spPr>
        <a:xfrm>
          <a:off x="7992365" y="2912283"/>
          <a:ext cx="536614" cy="255379"/>
        </a:xfrm>
        <a:custGeom>
          <a:avLst/>
          <a:gdLst/>
          <a:ahLst/>
          <a:cxnLst/>
          <a:rect l="0" t="0" r="0" b="0"/>
          <a:pathLst>
            <a:path>
              <a:moveTo>
                <a:pt x="536614" y="0"/>
              </a:moveTo>
              <a:lnTo>
                <a:pt x="536614" y="174033"/>
              </a:lnTo>
              <a:lnTo>
                <a:pt x="0" y="174033"/>
              </a:lnTo>
              <a:lnTo>
                <a:pt x="0" y="25537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FC49A817-A99B-49EF-9B65-D8766E6223F9}" type="sibTrans" cxnId="{A22F227A-4953-484E-9781-93B51A1BA304}">
      <dgm:prSet/>
      <dgm:spPr/>
      <dgm:t>
        <a:bodyPr/>
        <a:lstStyle/>
        <a:p>
          <a:endParaRPr lang="hu-HU"/>
        </a:p>
      </dgm:t>
    </dgm:pt>
    <dgm:pt modelId="{6DD40F2E-DCF8-4C0B-ACF7-D9794D58BAC9}">
      <dgm:prSet/>
      <dgm:spPr>
        <a:xfrm>
          <a:off x="8724111" y="3260350"/>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Család- és gyermek- jóléti szolgálat</a:t>
          </a:r>
        </a:p>
      </dgm:t>
    </dgm:pt>
    <dgm:pt modelId="{3E7034DF-3F3F-4D05-84AF-C3BECDEE6212}" type="parTrans" cxnId="{5F8C4491-8449-4EAC-8E05-A1E7C1C8E77B}">
      <dgm:prSet/>
      <dgm:spPr>
        <a:xfrm>
          <a:off x="8528979" y="2912283"/>
          <a:ext cx="536614" cy="255379"/>
        </a:xfrm>
        <a:custGeom>
          <a:avLst/>
          <a:gdLst/>
          <a:ahLst/>
          <a:cxnLst/>
          <a:rect l="0" t="0" r="0" b="0"/>
          <a:pathLst>
            <a:path>
              <a:moveTo>
                <a:pt x="0" y="0"/>
              </a:moveTo>
              <a:lnTo>
                <a:pt x="0" y="174033"/>
              </a:lnTo>
              <a:lnTo>
                <a:pt x="536614" y="174033"/>
              </a:lnTo>
              <a:lnTo>
                <a:pt x="536614" y="25537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3FA8F344-EFF9-45C7-B8EF-B7731B912F2C}" type="sibTrans" cxnId="{5F8C4491-8449-4EAC-8E05-A1E7C1C8E77B}">
      <dgm:prSet/>
      <dgm:spPr/>
      <dgm:t>
        <a:bodyPr/>
        <a:lstStyle/>
        <a:p>
          <a:endParaRPr lang="hu-HU"/>
        </a:p>
      </dgm:t>
    </dgm:pt>
    <dgm:pt modelId="{BC77CCEC-0734-404A-B453-383DF0F13569}">
      <dgm:prSet/>
      <dgm:spPr>
        <a:xfrm>
          <a:off x="8724111" y="4073321"/>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Vezető csládsegítő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Családsegítő 8 fő</a:t>
          </a:r>
        </a:p>
      </dgm:t>
    </dgm:pt>
    <dgm:pt modelId="{F09ED0E7-B240-4776-8120-1AB2F3E4A811}" type="parTrans" cxnId="{71227FF1-91D9-4DAC-BA44-A6DB4CFB397F}">
      <dgm:prSet/>
      <dgm:spPr>
        <a:xfrm>
          <a:off x="9019873" y="3725253"/>
          <a:ext cx="91440" cy="255379"/>
        </a:xfrm>
        <a:custGeom>
          <a:avLst/>
          <a:gdLst/>
          <a:ahLst/>
          <a:cxnLst/>
          <a:rect l="0" t="0" r="0" b="0"/>
          <a:pathLst>
            <a:path>
              <a:moveTo>
                <a:pt x="45720" y="0"/>
              </a:moveTo>
              <a:lnTo>
                <a:pt x="45720" y="25537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35973AB3-0D96-4E3E-B15E-BD7D5D48A530}" type="sibTrans" cxnId="{71227FF1-91D9-4DAC-BA44-A6DB4CFB397F}">
      <dgm:prSet/>
      <dgm:spPr/>
      <dgm:t>
        <a:bodyPr/>
        <a:lstStyle/>
        <a:p>
          <a:endParaRPr lang="hu-HU"/>
        </a:p>
      </dgm:t>
    </dgm:pt>
    <dgm:pt modelId="{CDB3D10B-D743-4D2D-8A99-15455FE07542}">
      <dgm:prSet/>
      <dgm:spPr>
        <a:xfrm>
          <a:off x="7650883" y="4073321"/>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Vezető 1 fó</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Esetmenedzser 4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Tanácsadó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Szoc. diagnózis késztő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Szociális asszisztens 1 fő</a:t>
          </a:r>
        </a:p>
      </dgm:t>
    </dgm:pt>
    <dgm:pt modelId="{456CA36F-576C-45C7-A520-89A525869F20}" type="parTrans" cxnId="{98B7681D-5A3F-4BDA-B104-F916D1786DAE}">
      <dgm:prSet/>
      <dgm:spPr>
        <a:xfrm>
          <a:off x="7946645" y="3725253"/>
          <a:ext cx="91440" cy="255379"/>
        </a:xfrm>
        <a:custGeom>
          <a:avLst/>
          <a:gdLst/>
          <a:ahLst/>
          <a:cxnLst/>
          <a:rect l="0" t="0" r="0" b="0"/>
          <a:pathLst>
            <a:path>
              <a:moveTo>
                <a:pt x="45720" y="0"/>
              </a:moveTo>
              <a:lnTo>
                <a:pt x="45720" y="25537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CD33B004-170B-4BAC-8DC7-DF1D2093D3FA}" type="sibTrans" cxnId="{98B7681D-5A3F-4BDA-B104-F916D1786DAE}">
      <dgm:prSet/>
      <dgm:spPr/>
      <dgm:t>
        <a:bodyPr/>
        <a:lstStyle/>
        <a:p>
          <a:endParaRPr lang="hu-HU"/>
        </a:p>
      </dgm:t>
    </dgm:pt>
    <dgm:pt modelId="{8797DFE1-7A7D-4F70-A461-F336728BF647}">
      <dgm:prSet/>
      <dgm:spPr>
        <a:xfrm>
          <a:off x="5504426" y="4073321"/>
          <a:ext cx="878095" cy="557590"/>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hueOff val="0"/>
                  <a:satOff val="0"/>
                  <a:lumOff val="0"/>
                  <a:alphaOff val="0"/>
                </a:sysClr>
              </a:solidFill>
              <a:latin typeface="Calibri"/>
              <a:ea typeface="+mn-ea"/>
              <a:cs typeface="+mn-cs"/>
            </a:rPr>
            <a:t>Telephelyvezető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Terápiás munkatárs 1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Ápoló, gondozó 5 fő</a:t>
          </a:r>
          <a:br>
            <a:rPr lang="hu-HU">
              <a:solidFill>
                <a:sysClr val="windowText" lastClr="000000">
                  <a:hueOff val="0"/>
                  <a:satOff val="0"/>
                  <a:lumOff val="0"/>
                  <a:alphaOff val="0"/>
                </a:sysClr>
              </a:solidFill>
              <a:latin typeface="Calibri"/>
              <a:ea typeface="+mn-ea"/>
              <a:cs typeface="+mn-cs"/>
            </a:rPr>
          </a:br>
          <a:r>
            <a:rPr lang="hu-HU">
              <a:solidFill>
                <a:sysClr val="windowText" lastClr="000000">
                  <a:hueOff val="0"/>
                  <a:satOff val="0"/>
                  <a:lumOff val="0"/>
                  <a:alphaOff val="0"/>
                </a:sysClr>
              </a:solidFill>
              <a:latin typeface="Calibri"/>
              <a:ea typeface="+mn-ea"/>
              <a:cs typeface="+mn-cs"/>
            </a:rPr>
            <a:t>Takarító. mosónő 1 fő</a:t>
          </a:r>
        </a:p>
      </dgm:t>
    </dgm:pt>
    <dgm:pt modelId="{7019C8A4-9D1F-45FE-BCE7-5E3FBE01C485}" type="parTrans" cxnId="{ADFB2187-ABBA-4CFF-9339-2C80374A8B57}">
      <dgm:prSet/>
      <dgm:spPr>
        <a:xfrm>
          <a:off x="5800188" y="3725253"/>
          <a:ext cx="91440" cy="255379"/>
        </a:xfrm>
        <a:custGeom>
          <a:avLst/>
          <a:gdLst/>
          <a:ahLst/>
          <a:cxnLst/>
          <a:rect l="0" t="0" r="0" b="0"/>
          <a:pathLst>
            <a:path>
              <a:moveTo>
                <a:pt x="45720" y="0"/>
              </a:moveTo>
              <a:lnTo>
                <a:pt x="45720" y="25537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B2E97726-715B-4D01-BB3E-1B442EF203EE}" type="sibTrans" cxnId="{ADFB2187-ABBA-4CFF-9339-2C80374A8B57}">
      <dgm:prSet/>
      <dgm:spPr/>
      <dgm:t>
        <a:bodyPr/>
        <a:lstStyle/>
        <a:p>
          <a:endParaRPr lang="hu-HU"/>
        </a:p>
      </dgm:t>
    </dgm:pt>
    <dgm:pt modelId="{C21C77D4-A138-4F51-BAC7-1590647F8AEB}">
      <dgm:prSet/>
      <dgm:spPr>
        <a:xfrm>
          <a:off x="6577654" y="4073321"/>
          <a:ext cx="878095" cy="557590"/>
        </a:xfrm>
        <a:prstGeom prst="roundRect">
          <a:avLst>
            <a:gd name="adj" fmla="val 10000"/>
          </a:avLst>
        </a:prstGeom>
        <a:solidFill>
          <a:srgbClr val="C0504D">
            <a:alpha val="90000"/>
          </a:srgbClr>
        </a:solidFill>
        <a:ln w="25400" cap="flat" cmpd="sng" algn="ctr">
          <a:solidFill>
            <a:srgbClr val="4F81BD">
              <a:hueOff val="0"/>
              <a:satOff val="0"/>
              <a:lumOff val="0"/>
              <a:alphaOff val="0"/>
            </a:srgbClr>
          </a:solidFill>
          <a:prstDash val="solid"/>
        </a:ln>
        <a:effectLst/>
      </dgm:spPr>
      <dgm:t>
        <a:bodyPr/>
        <a:lstStyle/>
        <a:p>
          <a:pPr>
            <a:buNone/>
          </a:pPr>
          <a:r>
            <a:rPr lang="hu-HU">
              <a:solidFill>
                <a:sysClr val="windowText" lastClr="000000"/>
              </a:solidFill>
              <a:latin typeface="Calibri"/>
              <a:ea typeface="+mn-ea"/>
              <a:cs typeface="+mn-cs"/>
            </a:rPr>
            <a:t>Tiszteletdíjas gondozó 10 fő</a:t>
          </a:r>
        </a:p>
      </dgm:t>
    </dgm:pt>
    <dgm:pt modelId="{03CD2111-0046-49BA-802E-EA4701FE27EC}" type="parTrans" cxnId="{EEC4E670-3B40-4CD4-8884-03181E113B71}">
      <dgm:prSet/>
      <dgm:spPr>
        <a:xfrm>
          <a:off x="6873416" y="3725253"/>
          <a:ext cx="91440" cy="255379"/>
        </a:xfrm>
        <a:custGeom>
          <a:avLst/>
          <a:gdLst/>
          <a:ahLst/>
          <a:cxnLst/>
          <a:rect l="0" t="0" r="0" b="0"/>
          <a:pathLst>
            <a:path>
              <a:moveTo>
                <a:pt x="45720" y="0"/>
              </a:moveTo>
              <a:lnTo>
                <a:pt x="45720" y="25537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hu-HU"/>
        </a:p>
      </dgm:t>
    </dgm:pt>
    <dgm:pt modelId="{8177F247-995B-4DB7-8ABD-5E85BBEBF143}" type="sibTrans" cxnId="{EEC4E670-3B40-4CD4-8884-03181E113B71}">
      <dgm:prSet/>
      <dgm:spPr/>
      <dgm:t>
        <a:bodyPr/>
        <a:lstStyle/>
        <a:p>
          <a:endParaRPr lang="hu-HU"/>
        </a:p>
      </dgm:t>
    </dgm:pt>
    <dgm:pt modelId="{056687A8-F57A-4B69-A5E8-C203E9240C66}" type="pres">
      <dgm:prSet presAssocID="{CF2A5BB5-27E9-4697-9473-DE778599E529}" presName="hierChild1" presStyleCnt="0">
        <dgm:presLayoutVars>
          <dgm:chPref val="1"/>
          <dgm:dir/>
          <dgm:animOne val="branch"/>
          <dgm:animLvl val="lvl"/>
          <dgm:resizeHandles/>
        </dgm:presLayoutVars>
      </dgm:prSet>
      <dgm:spPr/>
    </dgm:pt>
    <dgm:pt modelId="{4D9AECDA-1EAD-45B8-88BB-BA38B7AB8914}" type="pres">
      <dgm:prSet presAssocID="{8B93E9D6-7EA9-40C7-AEA7-8124BB783DA6}" presName="hierRoot1" presStyleCnt="0"/>
      <dgm:spPr/>
    </dgm:pt>
    <dgm:pt modelId="{CDAE7FB4-8458-417B-B066-71474DCD40BC}" type="pres">
      <dgm:prSet presAssocID="{8B93E9D6-7EA9-40C7-AEA7-8124BB783DA6}" presName="composite" presStyleCnt="0"/>
      <dgm:spPr/>
    </dgm:pt>
    <dgm:pt modelId="{4F9DA9A0-5EF2-4373-BC93-DEB99486B9D9}" type="pres">
      <dgm:prSet presAssocID="{8B93E9D6-7EA9-40C7-AEA7-8124BB783DA6}" presName="background" presStyleLbl="node0" presStyleIdx="0" presStyleCnt="1"/>
      <dgm:spPr>
        <a:xfrm>
          <a:off x="3805555" y="1494098"/>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EF49685A-1F29-4468-9CDC-866E3196E001}" type="pres">
      <dgm:prSet presAssocID="{8B93E9D6-7EA9-40C7-AEA7-8124BB783DA6}" presName="text" presStyleLbl="fgAcc0" presStyleIdx="0" presStyleCnt="1" custLinFactX="-50769" custLinFactNeighborX="-100000" custLinFactNeighborY="-8541">
        <dgm:presLayoutVars>
          <dgm:chPref val="3"/>
        </dgm:presLayoutVars>
      </dgm:prSet>
      <dgm:spPr/>
    </dgm:pt>
    <dgm:pt modelId="{E38E399B-9053-406C-A2F3-DBFB1C424904}" type="pres">
      <dgm:prSet presAssocID="{8B93E9D6-7EA9-40C7-AEA7-8124BB783DA6}" presName="hierChild2" presStyleCnt="0"/>
      <dgm:spPr/>
    </dgm:pt>
    <dgm:pt modelId="{2DD0A9E7-74A6-493D-A027-801512492E90}" type="pres">
      <dgm:prSet presAssocID="{8A832702-EDF9-42D7-938C-85854A075C02}" presName="Name10" presStyleLbl="parChTrans1D2" presStyleIdx="0" presStyleCnt="3"/>
      <dgm:spPr/>
    </dgm:pt>
    <dgm:pt modelId="{7A244974-8E34-45A9-8FFF-8AFEEFCD0CF6}" type="pres">
      <dgm:prSet presAssocID="{D09B92C4-FF98-4F3B-A630-A355BA7C31EF}" presName="hierRoot2" presStyleCnt="0"/>
      <dgm:spPr/>
    </dgm:pt>
    <dgm:pt modelId="{C8BF17DD-075D-478B-B8E3-3092084BE850}" type="pres">
      <dgm:prSet presAssocID="{D09B92C4-FF98-4F3B-A630-A355BA7C31EF}" presName="composite2" presStyleCnt="0"/>
      <dgm:spPr/>
    </dgm:pt>
    <dgm:pt modelId="{453826DC-56AE-48CC-A36E-5748F9100BC6}" type="pres">
      <dgm:prSet presAssocID="{D09B92C4-FF98-4F3B-A630-A355BA7C31EF}" presName="background2" presStyleLbl="node2" presStyleIdx="0" presStyleCnt="3"/>
      <dgm:spPr>
        <a:xfrm>
          <a:off x="1095350" y="2290285"/>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842EFAEA-E8A5-45AD-97CA-BE79C50A1F35}" type="pres">
      <dgm:prSet presAssocID="{D09B92C4-FF98-4F3B-A630-A355BA7C31EF}" presName="text2" presStyleLbl="fgAcc2" presStyleIdx="0" presStyleCnt="3" custLinFactX="-22267" custLinFactNeighborX="-100000" custLinFactNeighborY="-11551">
        <dgm:presLayoutVars>
          <dgm:chPref val="3"/>
        </dgm:presLayoutVars>
      </dgm:prSet>
      <dgm:spPr/>
    </dgm:pt>
    <dgm:pt modelId="{570E3DCB-3DD1-4FB2-A212-7F3D2FEAA156}" type="pres">
      <dgm:prSet presAssocID="{D09B92C4-FF98-4F3B-A630-A355BA7C31EF}" presName="hierChild3" presStyleCnt="0"/>
      <dgm:spPr/>
    </dgm:pt>
    <dgm:pt modelId="{59DAF984-2CCC-4299-BFA4-FB8AE9E8FD20}" type="pres">
      <dgm:prSet presAssocID="{15D30037-23A0-444B-84DF-72F8878B9AC2}" presName="Name17" presStyleLbl="parChTrans1D3" presStyleIdx="0" presStyleCnt="9"/>
      <dgm:spPr/>
    </dgm:pt>
    <dgm:pt modelId="{7D93D669-CD44-4534-917B-B0D57823892E}" type="pres">
      <dgm:prSet presAssocID="{C963F7D9-B8EC-4F0E-835F-1D12F9112CDE}" presName="hierRoot3" presStyleCnt="0"/>
      <dgm:spPr/>
    </dgm:pt>
    <dgm:pt modelId="{7E76C3D3-6709-4005-8FDE-4BAB5D882566}" type="pres">
      <dgm:prSet presAssocID="{C963F7D9-B8EC-4F0E-835F-1D12F9112CDE}" presName="composite3" presStyleCnt="0"/>
      <dgm:spPr/>
    </dgm:pt>
    <dgm:pt modelId="{72C20E84-76AA-4262-B05B-F6BBB6842BB0}" type="pres">
      <dgm:prSet presAssocID="{C963F7D9-B8EC-4F0E-835F-1D12F9112CDE}" presName="background3" presStyleLbl="node3" presStyleIdx="0" presStyleCnt="9"/>
      <dgm:spPr>
        <a:xfrm>
          <a:off x="22392" y="3152340"/>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A4C2E666-82ED-42B2-B803-C47323CABB97}" type="pres">
      <dgm:prSet presAssocID="{C963F7D9-B8EC-4F0E-835F-1D12F9112CDE}" presName="text3" presStyleLbl="fgAcc3" presStyleIdx="0" presStyleCnt="9" custLinFactNeighborX="2059" custLinFactNeighborY="-2748">
        <dgm:presLayoutVars>
          <dgm:chPref val="3"/>
        </dgm:presLayoutVars>
      </dgm:prSet>
      <dgm:spPr/>
    </dgm:pt>
    <dgm:pt modelId="{3BA577C7-0762-4A3B-AF87-48441531B7C2}" type="pres">
      <dgm:prSet presAssocID="{C963F7D9-B8EC-4F0E-835F-1D12F9112CDE}" presName="hierChild4" presStyleCnt="0"/>
      <dgm:spPr/>
    </dgm:pt>
    <dgm:pt modelId="{A2EFE484-A033-4E1C-AF71-BC73F60B9119}" type="pres">
      <dgm:prSet presAssocID="{862EC6FD-9A6B-4F16-9196-C4A9423F01C9}" presName="Name23" presStyleLbl="parChTrans1D4" presStyleIdx="0" presStyleCnt="9"/>
      <dgm:spPr/>
    </dgm:pt>
    <dgm:pt modelId="{34124D2D-86DD-4B50-8E78-476BB6EC9F42}" type="pres">
      <dgm:prSet presAssocID="{BCA4FF86-1513-4D3D-852E-AB69F2AAE86F}" presName="hierRoot4" presStyleCnt="0"/>
      <dgm:spPr/>
    </dgm:pt>
    <dgm:pt modelId="{3953F1FA-C2B1-4FA8-904C-C1B5B465031D}" type="pres">
      <dgm:prSet presAssocID="{BCA4FF86-1513-4D3D-852E-AB69F2AAE86F}" presName="composite4" presStyleCnt="0"/>
      <dgm:spPr/>
    </dgm:pt>
    <dgm:pt modelId="{41E65454-6E39-4A65-8804-82111C1BE81E}" type="pres">
      <dgm:prSet presAssocID="{BCA4FF86-1513-4D3D-852E-AB69F2AAE86F}" presName="background4" presStyleLbl="node4" presStyleIdx="0" presStyleCnt="9"/>
      <dgm:spPr>
        <a:xfrm>
          <a:off x="1871" y="3902386"/>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10E3DE64-26AC-4D28-B82B-938CEE1109C8}" type="pres">
      <dgm:prSet presAssocID="{BCA4FF86-1513-4D3D-852E-AB69F2AAE86F}" presName="text4" presStyleLbl="fgAcc4" presStyleIdx="0" presStyleCnt="9" custLinFactNeighborX="-278" custLinFactNeighborY="-14033">
        <dgm:presLayoutVars>
          <dgm:chPref val="3"/>
        </dgm:presLayoutVars>
      </dgm:prSet>
      <dgm:spPr/>
    </dgm:pt>
    <dgm:pt modelId="{815F9AE4-9686-434F-AAD4-54A28875C495}" type="pres">
      <dgm:prSet presAssocID="{BCA4FF86-1513-4D3D-852E-AB69F2AAE86F}" presName="hierChild5" presStyleCnt="0"/>
      <dgm:spPr/>
    </dgm:pt>
    <dgm:pt modelId="{1346B3C4-9F76-48AA-8624-74622C9A43E4}" type="pres">
      <dgm:prSet presAssocID="{BFAD4E8E-3BD0-4947-9BA9-BFF9E0BBE667}" presName="Name17" presStyleLbl="parChTrans1D3" presStyleIdx="1" presStyleCnt="9"/>
      <dgm:spPr/>
    </dgm:pt>
    <dgm:pt modelId="{3CF67F83-7636-4751-98AF-38370CCFBB45}" type="pres">
      <dgm:prSet presAssocID="{5DC6FEAD-6FED-47A7-ADD7-05977FBBB891}" presName="hierRoot3" presStyleCnt="0"/>
      <dgm:spPr/>
    </dgm:pt>
    <dgm:pt modelId="{B5AD0239-4EFE-49FC-A069-8BC031D4CD9E}" type="pres">
      <dgm:prSet presAssocID="{5DC6FEAD-6FED-47A7-ADD7-05977FBBB891}" presName="composite3" presStyleCnt="0"/>
      <dgm:spPr/>
    </dgm:pt>
    <dgm:pt modelId="{70CA5437-6FDD-4B9F-B616-9467602EE46A}" type="pres">
      <dgm:prSet presAssocID="{5DC6FEAD-6FED-47A7-ADD7-05977FBBB891}" presName="background3" presStyleLbl="node3" presStyleIdx="1" presStyleCnt="9"/>
      <dgm:spPr>
        <a:xfrm>
          <a:off x="1017180" y="3157369"/>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A69F8764-BB81-41A9-B041-3BFE5ADB65CD}" type="pres">
      <dgm:prSet presAssocID="{5DC6FEAD-6FED-47A7-ADD7-05977FBBB891}" presName="text3" presStyleLbl="fgAcc3" presStyleIdx="1" presStyleCnt="9" custLinFactNeighborX="-6874" custLinFactNeighborY="-1846">
        <dgm:presLayoutVars>
          <dgm:chPref val="3"/>
        </dgm:presLayoutVars>
      </dgm:prSet>
      <dgm:spPr/>
    </dgm:pt>
    <dgm:pt modelId="{5758DF7E-E613-449D-8A69-92272A387BA7}" type="pres">
      <dgm:prSet presAssocID="{5DC6FEAD-6FED-47A7-ADD7-05977FBBB891}" presName="hierChild4" presStyleCnt="0"/>
      <dgm:spPr/>
    </dgm:pt>
    <dgm:pt modelId="{E9E14F52-CF91-4517-9EAA-BC27E12641F9}" type="pres">
      <dgm:prSet presAssocID="{709F9011-CD16-499E-916D-A0C5E17200D3}" presName="Name23" presStyleLbl="parChTrans1D4" presStyleIdx="1" presStyleCnt="9"/>
      <dgm:spPr/>
    </dgm:pt>
    <dgm:pt modelId="{72467724-15E7-4CC3-81C9-1406C20127F6}" type="pres">
      <dgm:prSet presAssocID="{480CA27F-C5A8-457A-B9A3-A1F6A3E07DC2}" presName="hierRoot4" presStyleCnt="0"/>
      <dgm:spPr/>
    </dgm:pt>
    <dgm:pt modelId="{C704734B-8050-4004-9BAF-C34796F160E4}" type="pres">
      <dgm:prSet presAssocID="{480CA27F-C5A8-457A-B9A3-A1F6A3E07DC2}" presName="composite4" presStyleCnt="0"/>
      <dgm:spPr/>
    </dgm:pt>
    <dgm:pt modelId="{76717989-D87A-4118-9700-840AB3353035}" type="pres">
      <dgm:prSet presAssocID="{480CA27F-C5A8-457A-B9A3-A1F6A3E07DC2}" presName="background4" presStyleLbl="node4" presStyleIdx="1" presStyleCnt="9"/>
      <dgm:spPr>
        <a:xfrm>
          <a:off x="1049871" y="3925292"/>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B15C5ED9-FAF2-4AE6-AD4D-8596961CD9D9}" type="pres">
      <dgm:prSet presAssocID="{480CA27F-C5A8-457A-B9A3-A1F6A3E07DC2}" presName="text4" presStyleLbl="fgAcc4" presStyleIdx="1" presStyleCnt="9" custLinFactNeighborX="-3151" custLinFactNeighborY="-9925">
        <dgm:presLayoutVars>
          <dgm:chPref val="3"/>
        </dgm:presLayoutVars>
      </dgm:prSet>
      <dgm:spPr/>
    </dgm:pt>
    <dgm:pt modelId="{C59AD132-EA74-4802-B58A-6BD8242E5C3F}" type="pres">
      <dgm:prSet presAssocID="{480CA27F-C5A8-457A-B9A3-A1F6A3E07DC2}" presName="hierChild5" presStyleCnt="0"/>
      <dgm:spPr/>
    </dgm:pt>
    <dgm:pt modelId="{2C415D59-3414-4EF0-B083-7846F69D2FAA}" type="pres">
      <dgm:prSet presAssocID="{D1CAE314-E677-4A89-BBA7-CEC4B223FF40}" presName="Name17" presStyleLbl="parChTrans1D3" presStyleIdx="2" presStyleCnt="9"/>
      <dgm:spPr/>
    </dgm:pt>
    <dgm:pt modelId="{018E7D51-CA65-4E48-9ADE-4191A020B7CE}" type="pres">
      <dgm:prSet presAssocID="{B518E863-6CC8-4257-AC93-93F5E69E8040}" presName="hierRoot3" presStyleCnt="0"/>
      <dgm:spPr/>
    </dgm:pt>
    <dgm:pt modelId="{421664D7-526A-4197-90DC-624144023710}" type="pres">
      <dgm:prSet presAssocID="{B518E863-6CC8-4257-AC93-93F5E69E8040}" presName="composite3" presStyleCnt="0"/>
      <dgm:spPr/>
    </dgm:pt>
    <dgm:pt modelId="{E040D98E-F240-4E52-9CBB-59A0B0CF2F35}" type="pres">
      <dgm:prSet presAssocID="{B518E863-6CC8-4257-AC93-93F5E69E8040}" presName="background3" presStyleLbl="node3" presStyleIdx="2" presStyleCnt="9"/>
      <dgm:spPr>
        <a:xfrm>
          <a:off x="2112484" y="3161362"/>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1AFB8BBF-18D5-47E8-9BA2-08DFC2B10F72}" type="pres">
      <dgm:prSet presAssocID="{B518E863-6CC8-4257-AC93-93F5E69E8040}" presName="text3" presStyleLbl="fgAcc3" presStyleIdx="2" presStyleCnt="9" custLinFactNeighborX="-6433" custLinFactNeighborY="-1130">
        <dgm:presLayoutVars>
          <dgm:chPref val="3"/>
        </dgm:presLayoutVars>
      </dgm:prSet>
      <dgm:spPr/>
    </dgm:pt>
    <dgm:pt modelId="{D73014DE-42D1-4CB7-9A2E-AD141B3AA398}" type="pres">
      <dgm:prSet presAssocID="{B518E863-6CC8-4257-AC93-93F5E69E8040}" presName="hierChild4" presStyleCnt="0"/>
      <dgm:spPr/>
    </dgm:pt>
    <dgm:pt modelId="{3F7C6BAB-E113-4BDD-9451-E53135C8C29E}" type="pres">
      <dgm:prSet presAssocID="{4D36BFCD-B4DB-4EC9-A7B4-E4B7EF516F1D}" presName="Name23" presStyleLbl="parChTrans1D4" presStyleIdx="2" presStyleCnt="9"/>
      <dgm:spPr/>
    </dgm:pt>
    <dgm:pt modelId="{1B928394-FF77-440B-ABDB-0496FC17D626}" type="pres">
      <dgm:prSet presAssocID="{1F288308-4013-4189-AA9D-204663260605}" presName="hierRoot4" presStyleCnt="0"/>
      <dgm:spPr/>
    </dgm:pt>
    <dgm:pt modelId="{9B6DD5A4-E6CB-4E74-8432-B421EE53367E}" type="pres">
      <dgm:prSet presAssocID="{1F288308-4013-4189-AA9D-204663260605}" presName="composite4" presStyleCnt="0"/>
      <dgm:spPr/>
    </dgm:pt>
    <dgm:pt modelId="{107B4ED5-199A-4DD2-8658-C4DF7FD1A6C0}" type="pres">
      <dgm:prSet presAssocID="{1F288308-4013-4189-AA9D-204663260605}" presName="background4" presStyleLbl="node4" presStyleIdx="2" presStyleCnt="9"/>
      <dgm:spPr>
        <a:xfrm>
          <a:off x="2038153" y="3973552"/>
          <a:ext cx="914501" cy="674545"/>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E6580802-C3B7-49C2-B51E-2B3262100BF3}" type="pres">
      <dgm:prSet presAssocID="{1F288308-4013-4189-AA9D-204663260605}" presName="text4" presStyleLbl="fgAcc4" presStyleIdx="2" presStyleCnt="9" custScaleX="104146" custScaleY="120975" custLinFactNeighborX="-12825" custLinFactNeighborY="-1270">
        <dgm:presLayoutVars>
          <dgm:chPref val="3"/>
        </dgm:presLayoutVars>
      </dgm:prSet>
      <dgm:spPr/>
    </dgm:pt>
    <dgm:pt modelId="{3FFAFF8A-1035-48F7-8F2C-F9C49B7C350A}" type="pres">
      <dgm:prSet presAssocID="{1F288308-4013-4189-AA9D-204663260605}" presName="hierChild5" presStyleCnt="0"/>
      <dgm:spPr/>
    </dgm:pt>
    <dgm:pt modelId="{0B9F72D7-2E83-4DDB-907B-B3F7B183C50E}" type="pres">
      <dgm:prSet presAssocID="{7F73462B-C63C-4C39-A47D-AC73ACA9DE07}" presName="Name17" presStyleLbl="parChTrans1D3" presStyleIdx="3" presStyleCnt="9"/>
      <dgm:spPr/>
    </dgm:pt>
    <dgm:pt modelId="{0DF2754C-263A-4CD9-9275-B4EF4B402723}" type="pres">
      <dgm:prSet presAssocID="{9A7A90EF-DBA5-4837-864C-73CC7BCB62EA}" presName="hierRoot3" presStyleCnt="0"/>
      <dgm:spPr/>
    </dgm:pt>
    <dgm:pt modelId="{C6D22E15-75ED-494B-9324-CBC79DA33AAC}" type="pres">
      <dgm:prSet presAssocID="{9A7A90EF-DBA5-4837-864C-73CC7BCB62EA}" presName="composite3" presStyleCnt="0"/>
      <dgm:spPr/>
    </dgm:pt>
    <dgm:pt modelId="{BE137831-34A8-43CA-AD8D-2910BE020CBD}" type="pres">
      <dgm:prSet presAssocID="{9A7A90EF-DBA5-4837-864C-73CC7BCB62EA}" presName="background3" presStyleLbl="node3" presStyleIdx="3" presStyleCnt="9"/>
      <dgm:spPr>
        <a:xfrm>
          <a:off x="3226579" y="3161568"/>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A585911E-2DA4-4744-9BBF-6A3537CDF171}" type="pres">
      <dgm:prSet presAssocID="{9A7A90EF-DBA5-4837-864C-73CC7BCB62EA}" presName="text3" presStyleLbl="fgAcc3" presStyleIdx="3" presStyleCnt="9" custLinFactNeighborX="-3852" custLinFactNeighborY="-1093">
        <dgm:presLayoutVars>
          <dgm:chPref val="3"/>
        </dgm:presLayoutVars>
      </dgm:prSet>
      <dgm:spPr/>
    </dgm:pt>
    <dgm:pt modelId="{57BB7451-5433-43C6-9715-BD80452F1082}" type="pres">
      <dgm:prSet presAssocID="{9A7A90EF-DBA5-4837-864C-73CC7BCB62EA}" presName="hierChild4" presStyleCnt="0"/>
      <dgm:spPr/>
    </dgm:pt>
    <dgm:pt modelId="{FD06B627-3A7B-40C6-8A99-08CAB9800680}" type="pres">
      <dgm:prSet presAssocID="{5A3DCE3F-C4FA-4D9D-B13B-7ECFAB89D2D9}" presName="Name23" presStyleLbl="parChTrans1D4" presStyleIdx="3" presStyleCnt="9"/>
      <dgm:spPr/>
    </dgm:pt>
    <dgm:pt modelId="{0C423494-8D39-4C18-AB63-23E2F4E6ED83}" type="pres">
      <dgm:prSet presAssocID="{98EF5ACE-7263-441C-8EE1-300295889CB2}" presName="hierRoot4" presStyleCnt="0"/>
      <dgm:spPr/>
    </dgm:pt>
    <dgm:pt modelId="{F16FF3A0-A608-407B-8758-DE1468853642}" type="pres">
      <dgm:prSet presAssocID="{98EF5ACE-7263-441C-8EE1-300295889CB2}" presName="composite4" presStyleCnt="0"/>
      <dgm:spPr/>
    </dgm:pt>
    <dgm:pt modelId="{D3279D01-0C35-47CD-A1AB-1AC2715FAB5A}" type="pres">
      <dgm:prSet presAssocID="{98EF5ACE-7263-441C-8EE1-300295889CB2}" presName="background4" presStyleLbl="node4" presStyleIdx="3" presStyleCnt="9"/>
      <dgm:spPr>
        <a:xfrm>
          <a:off x="3200684" y="4068794"/>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47CCA7D2-8D16-4B87-8802-F67BC1C33C97}" type="pres">
      <dgm:prSet presAssocID="{98EF5ACE-7263-441C-8EE1-300295889CB2}" presName="text4" presStyleLbl="fgAcc4" presStyleIdx="3" presStyleCnt="9" custLinFactNeighborX="-6801" custLinFactNeighborY="15811">
        <dgm:presLayoutVars>
          <dgm:chPref val="3"/>
        </dgm:presLayoutVars>
      </dgm:prSet>
      <dgm:spPr/>
    </dgm:pt>
    <dgm:pt modelId="{4362965F-7CEB-4D09-A2D3-674A9CB0C86D}" type="pres">
      <dgm:prSet presAssocID="{98EF5ACE-7263-441C-8EE1-300295889CB2}" presName="hierChild5" presStyleCnt="0"/>
      <dgm:spPr/>
    </dgm:pt>
    <dgm:pt modelId="{08D37965-5BFF-43C7-8606-A2FE8537309D}" type="pres">
      <dgm:prSet presAssocID="{184CFF88-4375-4FCF-AA93-FD4C7112DC84}" presName="Name17" presStyleLbl="parChTrans1D3" presStyleIdx="4" presStyleCnt="9"/>
      <dgm:spPr/>
    </dgm:pt>
    <dgm:pt modelId="{56078112-E9F4-4905-A410-A033602CAEFB}" type="pres">
      <dgm:prSet presAssocID="{75024E22-933A-4BB0-BF74-D579481C51CF}" presName="hierRoot3" presStyleCnt="0"/>
      <dgm:spPr/>
    </dgm:pt>
    <dgm:pt modelId="{C60FBFE0-2442-4AFD-9014-C3E7F1E8E0FF}" type="pres">
      <dgm:prSet presAssocID="{75024E22-933A-4BB0-BF74-D579481C51CF}" presName="composite3" presStyleCnt="0"/>
      <dgm:spPr/>
    </dgm:pt>
    <dgm:pt modelId="{34D48E7A-3D66-494D-8BFA-4D6F1DFC7288}" type="pres">
      <dgm:prSet presAssocID="{75024E22-933A-4BB0-BF74-D579481C51CF}" presName="background3" presStyleLbl="node3" presStyleIdx="4" presStyleCnt="9"/>
      <dgm:spPr>
        <a:xfrm>
          <a:off x="4291509" y="3166519"/>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1302AEDB-4598-4FCE-B0FF-C1EC92677CCD}" type="pres">
      <dgm:prSet presAssocID="{75024E22-933A-4BB0-BF74-D579481C51CF}" presName="text3" presStyleLbl="fgAcc3" presStyleIdx="4" presStyleCnt="9" custLinFactNeighborX="-4797" custLinFactNeighborY="-205">
        <dgm:presLayoutVars>
          <dgm:chPref val="3"/>
        </dgm:presLayoutVars>
      </dgm:prSet>
      <dgm:spPr/>
    </dgm:pt>
    <dgm:pt modelId="{17291036-8579-40D3-97CD-9812E24AF8F8}" type="pres">
      <dgm:prSet presAssocID="{75024E22-933A-4BB0-BF74-D579481C51CF}" presName="hierChild4" presStyleCnt="0"/>
      <dgm:spPr/>
    </dgm:pt>
    <dgm:pt modelId="{85A15F88-3FC7-4B2E-BC3B-29CBADAB2759}" type="pres">
      <dgm:prSet presAssocID="{A610194C-A031-439F-8B75-EF3B20014A59}" presName="Name23" presStyleLbl="parChTrans1D4" presStyleIdx="4" presStyleCnt="9"/>
      <dgm:spPr/>
    </dgm:pt>
    <dgm:pt modelId="{80429D2B-DE3A-41E2-8561-D831827B22DB}" type="pres">
      <dgm:prSet presAssocID="{EEA5DF28-C856-46A0-A5E1-A32EA8504EA4}" presName="hierRoot4" presStyleCnt="0"/>
      <dgm:spPr/>
    </dgm:pt>
    <dgm:pt modelId="{A7E5CE30-F3EF-4352-8D26-0EAFAEC2316F}" type="pres">
      <dgm:prSet presAssocID="{EEA5DF28-C856-46A0-A5E1-A32EA8504EA4}" presName="composite4" presStyleCnt="0"/>
      <dgm:spPr/>
    </dgm:pt>
    <dgm:pt modelId="{934EEAD4-22E0-4991-8A68-3C3D5C3D5275}" type="pres">
      <dgm:prSet presAssocID="{EEA5DF28-C856-46A0-A5E1-A32EA8504EA4}" presName="background4" presStyleLbl="node4" presStyleIdx="4" presStyleCnt="9"/>
      <dgm:spPr>
        <a:xfrm>
          <a:off x="4308044" y="3995950"/>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48734B66-53A3-483F-8E00-5B353BCB7C4C}" type="pres">
      <dgm:prSet presAssocID="{EEA5DF28-C856-46A0-A5E1-A32EA8504EA4}" presName="text4" presStyleLbl="fgAcc4" presStyleIdx="4" presStyleCnt="9" custLinFactNeighborX="-2914" custLinFactNeighborY="2747">
        <dgm:presLayoutVars>
          <dgm:chPref val="3"/>
        </dgm:presLayoutVars>
      </dgm:prSet>
      <dgm:spPr/>
    </dgm:pt>
    <dgm:pt modelId="{4BD9B819-D26B-4D4D-BF85-4BBEC2E5BCE5}" type="pres">
      <dgm:prSet presAssocID="{EEA5DF28-C856-46A0-A5E1-A32EA8504EA4}" presName="hierChild5" presStyleCnt="0"/>
      <dgm:spPr/>
    </dgm:pt>
    <dgm:pt modelId="{A209BF65-3B4B-4579-8EA7-0CCE1CC4D20B}" type="pres">
      <dgm:prSet presAssocID="{C13BB590-B54C-4A27-AA70-E0331C7F7D65}" presName="Name10" presStyleLbl="parChTrans1D2" presStyleIdx="1" presStyleCnt="3"/>
      <dgm:spPr/>
    </dgm:pt>
    <dgm:pt modelId="{3271A452-65CC-4A33-A06C-D20A42C1DD06}" type="pres">
      <dgm:prSet presAssocID="{A31D545E-AE62-474E-8DD4-DBEC199DE4F5}" presName="hierRoot2" presStyleCnt="0"/>
      <dgm:spPr/>
    </dgm:pt>
    <dgm:pt modelId="{262C5A6D-2377-4ACD-AA95-1EE80F2964F1}" type="pres">
      <dgm:prSet presAssocID="{A31D545E-AE62-474E-8DD4-DBEC199DE4F5}" presName="composite2" presStyleCnt="0"/>
      <dgm:spPr/>
    </dgm:pt>
    <dgm:pt modelId="{C67A2229-E443-45A8-A14C-8E0F8C55496E}" type="pres">
      <dgm:prSet presAssocID="{A31D545E-AE62-474E-8DD4-DBEC199DE4F5}" presName="background2" presStyleLbl="node2" presStyleIdx="1" presStyleCnt="3"/>
      <dgm:spPr>
        <a:xfrm>
          <a:off x="5943474" y="2354692"/>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118D3CE6-4D4F-4842-BF9B-1C8EC39F197D}" type="pres">
      <dgm:prSet presAssocID="{A31D545E-AE62-474E-8DD4-DBEC199DE4F5}" presName="text2" presStyleLbl="fgAcc2" presStyleIdx="1" presStyleCnt="3">
        <dgm:presLayoutVars>
          <dgm:chPref val="3"/>
        </dgm:presLayoutVars>
      </dgm:prSet>
      <dgm:spPr/>
    </dgm:pt>
    <dgm:pt modelId="{667736CB-285C-4719-AAD0-3D96D3D2BFB7}" type="pres">
      <dgm:prSet presAssocID="{A31D545E-AE62-474E-8DD4-DBEC199DE4F5}" presName="hierChild3" presStyleCnt="0"/>
      <dgm:spPr/>
    </dgm:pt>
    <dgm:pt modelId="{328BC5E1-27CF-4892-AB75-C29B76D075D2}" type="pres">
      <dgm:prSet presAssocID="{D49FC040-F582-4CDA-B2FE-87F29EEB5915}" presName="Name17" presStyleLbl="parChTrans1D3" presStyleIdx="5" presStyleCnt="9"/>
      <dgm:spPr/>
    </dgm:pt>
    <dgm:pt modelId="{D90D0C08-5560-4BFC-B57E-0E8E6CDB12A7}" type="pres">
      <dgm:prSet presAssocID="{180DA8FF-F4CD-4A37-828C-20733BB8C1A2}" presName="hierRoot3" presStyleCnt="0"/>
      <dgm:spPr/>
    </dgm:pt>
    <dgm:pt modelId="{AFA9EFFC-BE40-4A40-8B12-4EFF7BC72842}" type="pres">
      <dgm:prSet presAssocID="{180DA8FF-F4CD-4A37-828C-20733BB8C1A2}" presName="composite3" presStyleCnt="0"/>
      <dgm:spPr/>
    </dgm:pt>
    <dgm:pt modelId="{F1E7FC80-FB98-42BB-B3F0-F1AD96D597B5}" type="pres">
      <dgm:prSet presAssocID="{180DA8FF-F4CD-4A37-828C-20733BB8C1A2}" presName="background3" presStyleLbl="node3" presStyleIdx="5" presStyleCnt="9"/>
      <dgm:spPr>
        <a:xfrm>
          <a:off x="5406860" y="3167662"/>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13EE6E7E-9C93-4558-A6F0-33E9A5649D4C}" type="pres">
      <dgm:prSet presAssocID="{180DA8FF-F4CD-4A37-828C-20733BB8C1A2}" presName="text3" presStyleLbl="fgAcc3" presStyleIdx="5" presStyleCnt="9">
        <dgm:presLayoutVars>
          <dgm:chPref val="3"/>
        </dgm:presLayoutVars>
      </dgm:prSet>
      <dgm:spPr/>
    </dgm:pt>
    <dgm:pt modelId="{D7A35A77-5A27-4161-B762-A873A1020167}" type="pres">
      <dgm:prSet presAssocID="{180DA8FF-F4CD-4A37-828C-20733BB8C1A2}" presName="hierChild4" presStyleCnt="0"/>
      <dgm:spPr/>
    </dgm:pt>
    <dgm:pt modelId="{3D9EA1B4-959F-4191-80F2-A8A52F7D3DB1}" type="pres">
      <dgm:prSet presAssocID="{7019C8A4-9D1F-45FE-BCE7-5E3FBE01C485}" presName="Name23" presStyleLbl="parChTrans1D4" presStyleIdx="5" presStyleCnt="9"/>
      <dgm:spPr/>
    </dgm:pt>
    <dgm:pt modelId="{D66FA773-6CDA-4992-9CD6-C527860CDEFD}" type="pres">
      <dgm:prSet presAssocID="{8797DFE1-7A7D-4F70-A461-F336728BF647}" presName="hierRoot4" presStyleCnt="0"/>
      <dgm:spPr/>
    </dgm:pt>
    <dgm:pt modelId="{101F0B19-936C-44FE-94B8-39401AA8F099}" type="pres">
      <dgm:prSet presAssocID="{8797DFE1-7A7D-4F70-A461-F336728BF647}" presName="composite4" presStyleCnt="0"/>
      <dgm:spPr/>
    </dgm:pt>
    <dgm:pt modelId="{ADA7CD23-B894-4447-9259-5EC14A60A74D}" type="pres">
      <dgm:prSet presAssocID="{8797DFE1-7A7D-4F70-A461-F336728BF647}" presName="background4" presStyleLbl="node4" presStyleIdx="5" presStyleCnt="9"/>
      <dgm:spPr>
        <a:xfrm>
          <a:off x="5406860" y="3980633"/>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773A7109-A2BB-44BC-BE79-6DB4EE662606}" type="pres">
      <dgm:prSet presAssocID="{8797DFE1-7A7D-4F70-A461-F336728BF647}" presName="text4" presStyleLbl="fgAcc4" presStyleIdx="5" presStyleCnt="9">
        <dgm:presLayoutVars>
          <dgm:chPref val="3"/>
        </dgm:presLayoutVars>
      </dgm:prSet>
      <dgm:spPr/>
    </dgm:pt>
    <dgm:pt modelId="{99B77CFB-0C33-4BBC-9D70-0D96AF36CE05}" type="pres">
      <dgm:prSet presAssocID="{8797DFE1-7A7D-4F70-A461-F336728BF647}" presName="hierChild5" presStyleCnt="0"/>
      <dgm:spPr/>
    </dgm:pt>
    <dgm:pt modelId="{1E0544C4-6BEE-4DE0-A35D-A3DB343F204B}" type="pres">
      <dgm:prSet presAssocID="{E9697FB9-E929-4586-A2DB-FF2AFEC0D542}" presName="Name17" presStyleLbl="parChTrans1D3" presStyleIdx="6" presStyleCnt="9"/>
      <dgm:spPr/>
    </dgm:pt>
    <dgm:pt modelId="{057EDFF1-9A8E-4CE1-AFFD-4FBD168233F6}" type="pres">
      <dgm:prSet presAssocID="{F34C1C47-4888-48E0-A910-55241A5EEA31}" presName="hierRoot3" presStyleCnt="0"/>
      <dgm:spPr/>
    </dgm:pt>
    <dgm:pt modelId="{8B4F458B-3847-4B37-8472-B469DC156006}" type="pres">
      <dgm:prSet presAssocID="{F34C1C47-4888-48E0-A910-55241A5EEA31}" presName="composite3" presStyleCnt="0"/>
      <dgm:spPr/>
    </dgm:pt>
    <dgm:pt modelId="{DC6A9D9A-F722-4824-BDD6-1EC1A232911A}" type="pres">
      <dgm:prSet presAssocID="{F34C1C47-4888-48E0-A910-55241A5EEA31}" presName="background3" presStyleLbl="node3" presStyleIdx="6" presStyleCnt="9"/>
      <dgm:spPr>
        <a:xfrm>
          <a:off x="6480088" y="3167662"/>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828DF496-EB3B-4C14-94A9-1E05895E89C9}" type="pres">
      <dgm:prSet presAssocID="{F34C1C47-4888-48E0-A910-55241A5EEA31}" presName="text3" presStyleLbl="fgAcc3" presStyleIdx="6" presStyleCnt="9">
        <dgm:presLayoutVars>
          <dgm:chPref val="3"/>
        </dgm:presLayoutVars>
      </dgm:prSet>
      <dgm:spPr/>
    </dgm:pt>
    <dgm:pt modelId="{3DF774F5-A685-4FD0-AEF2-F559141A5358}" type="pres">
      <dgm:prSet presAssocID="{F34C1C47-4888-48E0-A910-55241A5EEA31}" presName="hierChild4" presStyleCnt="0"/>
      <dgm:spPr/>
    </dgm:pt>
    <dgm:pt modelId="{237525BA-B9CB-4359-BD1F-48B7F117A1C5}" type="pres">
      <dgm:prSet presAssocID="{03CD2111-0046-49BA-802E-EA4701FE27EC}" presName="Name23" presStyleLbl="parChTrans1D4" presStyleIdx="6" presStyleCnt="9"/>
      <dgm:spPr/>
    </dgm:pt>
    <dgm:pt modelId="{8A167739-91CB-4B5F-BCC5-FB7F6408CD93}" type="pres">
      <dgm:prSet presAssocID="{C21C77D4-A138-4F51-BAC7-1590647F8AEB}" presName="hierRoot4" presStyleCnt="0"/>
      <dgm:spPr/>
    </dgm:pt>
    <dgm:pt modelId="{F5A21F7B-581A-462C-8D3C-647FED256DB5}" type="pres">
      <dgm:prSet presAssocID="{C21C77D4-A138-4F51-BAC7-1590647F8AEB}" presName="composite4" presStyleCnt="0"/>
      <dgm:spPr/>
    </dgm:pt>
    <dgm:pt modelId="{EF5FEDFC-AAC9-40C7-AF5A-6E79E5792D7A}" type="pres">
      <dgm:prSet presAssocID="{C21C77D4-A138-4F51-BAC7-1590647F8AEB}" presName="background4" presStyleLbl="node4" presStyleIdx="6" presStyleCnt="9"/>
      <dgm:spPr>
        <a:xfrm>
          <a:off x="6480088" y="3980633"/>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37A90122-F3B3-4B98-8BAF-89F06766B49E}" type="pres">
      <dgm:prSet presAssocID="{C21C77D4-A138-4F51-BAC7-1590647F8AEB}" presName="text4" presStyleLbl="fgAcc4" presStyleIdx="6" presStyleCnt="9">
        <dgm:presLayoutVars>
          <dgm:chPref val="3"/>
        </dgm:presLayoutVars>
      </dgm:prSet>
      <dgm:spPr/>
    </dgm:pt>
    <dgm:pt modelId="{AD0CB971-7548-4959-8DB4-8FE1A6594C41}" type="pres">
      <dgm:prSet presAssocID="{C21C77D4-A138-4F51-BAC7-1590647F8AEB}" presName="hierChild5" presStyleCnt="0"/>
      <dgm:spPr/>
    </dgm:pt>
    <dgm:pt modelId="{337F4779-63AB-4D62-954F-7B21ECCD0B42}" type="pres">
      <dgm:prSet presAssocID="{BE9B2736-D906-472A-8A48-433D116B6421}" presName="Name10" presStyleLbl="parChTrans1D2" presStyleIdx="2" presStyleCnt="3"/>
      <dgm:spPr/>
    </dgm:pt>
    <dgm:pt modelId="{A94E957A-DB7F-4875-8297-77414049D7EB}" type="pres">
      <dgm:prSet presAssocID="{C4214FBC-7E10-4AD1-AA00-9571330AAAA5}" presName="hierRoot2" presStyleCnt="0"/>
      <dgm:spPr/>
    </dgm:pt>
    <dgm:pt modelId="{9AAF5375-E1B9-493C-9837-8C32D471003A}" type="pres">
      <dgm:prSet presAssocID="{C4214FBC-7E10-4AD1-AA00-9571330AAAA5}" presName="composite2" presStyleCnt="0"/>
      <dgm:spPr/>
    </dgm:pt>
    <dgm:pt modelId="{AD5196DA-2EE6-4753-AA17-DCA694380495}" type="pres">
      <dgm:prSet presAssocID="{C4214FBC-7E10-4AD1-AA00-9571330AAAA5}" presName="background2" presStyleLbl="node2" presStyleIdx="2" presStyleCnt="3"/>
      <dgm:spPr>
        <a:xfrm>
          <a:off x="8089931" y="2354692"/>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9396C3AF-748F-4D08-AB31-B570FB88ED8D}" type="pres">
      <dgm:prSet presAssocID="{C4214FBC-7E10-4AD1-AA00-9571330AAAA5}" presName="text2" presStyleLbl="fgAcc2" presStyleIdx="2" presStyleCnt="3">
        <dgm:presLayoutVars>
          <dgm:chPref val="3"/>
        </dgm:presLayoutVars>
      </dgm:prSet>
      <dgm:spPr/>
    </dgm:pt>
    <dgm:pt modelId="{6D44C542-1EEB-43F6-ACAC-5B1D743D9339}" type="pres">
      <dgm:prSet presAssocID="{C4214FBC-7E10-4AD1-AA00-9571330AAAA5}" presName="hierChild3" presStyleCnt="0"/>
      <dgm:spPr/>
    </dgm:pt>
    <dgm:pt modelId="{8FF753CF-755B-46AC-8996-CA8EC080A18D}" type="pres">
      <dgm:prSet presAssocID="{2159CF8C-E72E-4688-B4EF-3E883D0578D5}" presName="Name17" presStyleLbl="parChTrans1D3" presStyleIdx="7" presStyleCnt="9"/>
      <dgm:spPr/>
    </dgm:pt>
    <dgm:pt modelId="{F6530BCD-E3A6-43B1-A22F-4887901A204B}" type="pres">
      <dgm:prSet presAssocID="{F650A28E-1BCB-45B8-AA9A-9C562FA97F24}" presName="hierRoot3" presStyleCnt="0"/>
      <dgm:spPr/>
    </dgm:pt>
    <dgm:pt modelId="{AA954F17-B9BD-4B03-8EF4-567BB4FA0D7C}" type="pres">
      <dgm:prSet presAssocID="{F650A28E-1BCB-45B8-AA9A-9C562FA97F24}" presName="composite3" presStyleCnt="0"/>
      <dgm:spPr/>
    </dgm:pt>
    <dgm:pt modelId="{CA147C36-6EB1-44B1-9ED8-53B0B1EFF291}" type="pres">
      <dgm:prSet presAssocID="{F650A28E-1BCB-45B8-AA9A-9C562FA97F24}" presName="background3" presStyleLbl="node3" presStyleIdx="7" presStyleCnt="9"/>
      <dgm:spPr>
        <a:xfrm>
          <a:off x="7553317" y="3167662"/>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E9707443-A262-49A0-8909-D630850BA40B}" type="pres">
      <dgm:prSet presAssocID="{F650A28E-1BCB-45B8-AA9A-9C562FA97F24}" presName="text3" presStyleLbl="fgAcc3" presStyleIdx="7" presStyleCnt="9">
        <dgm:presLayoutVars>
          <dgm:chPref val="3"/>
        </dgm:presLayoutVars>
      </dgm:prSet>
      <dgm:spPr/>
    </dgm:pt>
    <dgm:pt modelId="{B64CC3F5-485F-415E-B9E2-72F86261B9BF}" type="pres">
      <dgm:prSet presAssocID="{F650A28E-1BCB-45B8-AA9A-9C562FA97F24}" presName="hierChild4" presStyleCnt="0"/>
      <dgm:spPr/>
    </dgm:pt>
    <dgm:pt modelId="{A5256FF8-0AA8-4C44-AA26-5C490545A7F3}" type="pres">
      <dgm:prSet presAssocID="{456CA36F-576C-45C7-A520-89A525869F20}" presName="Name23" presStyleLbl="parChTrans1D4" presStyleIdx="7" presStyleCnt="9"/>
      <dgm:spPr/>
    </dgm:pt>
    <dgm:pt modelId="{38EA8B14-496A-408C-B90B-FF1D366982FC}" type="pres">
      <dgm:prSet presAssocID="{CDB3D10B-D743-4D2D-8A99-15455FE07542}" presName="hierRoot4" presStyleCnt="0"/>
      <dgm:spPr/>
    </dgm:pt>
    <dgm:pt modelId="{F8AD74BB-540A-4761-BEC4-AB79AD470E6A}" type="pres">
      <dgm:prSet presAssocID="{CDB3D10B-D743-4D2D-8A99-15455FE07542}" presName="composite4" presStyleCnt="0"/>
      <dgm:spPr/>
    </dgm:pt>
    <dgm:pt modelId="{6C18E98F-35D9-4907-BA78-74D34D23F138}" type="pres">
      <dgm:prSet presAssocID="{CDB3D10B-D743-4D2D-8A99-15455FE07542}" presName="background4" presStyleLbl="node4" presStyleIdx="7" presStyleCnt="9"/>
      <dgm:spPr>
        <a:xfrm>
          <a:off x="7553317" y="3980633"/>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162B9596-86CF-4B06-9C71-1C2E59292908}" type="pres">
      <dgm:prSet presAssocID="{CDB3D10B-D743-4D2D-8A99-15455FE07542}" presName="text4" presStyleLbl="fgAcc4" presStyleIdx="7" presStyleCnt="9">
        <dgm:presLayoutVars>
          <dgm:chPref val="3"/>
        </dgm:presLayoutVars>
      </dgm:prSet>
      <dgm:spPr/>
    </dgm:pt>
    <dgm:pt modelId="{B6A3AE23-F3AB-4215-9212-5ABD6088546B}" type="pres">
      <dgm:prSet presAssocID="{CDB3D10B-D743-4D2D-8A99-15455FE07542}" presName="hierChild5" presStyleCnt="0"/>
      <dgm:spPr/>
    </dgm:pt>
    <dgm:pt modelId="{DA5B520F-DAC2-436B-B1D3-D7EC33D34A39}" type="pres">
      <dgm:prSet presAssocID="{3E7034DF-3F3F-4D05-84AF-C3BECDEE6212}" presName="Name17" presStyleLbl="parChTrans1D3" presStyleIdx="8" presStyleCnt="9"/>
      <dgm:spPr/>
    </dgm:pt>
    <dgm:pt modelId="{8CF6EC41-ED26-4357-A38A-230A006F8A87}" type="pres">
      <dgm:prSet presAssocID="{6DD40F2E-DCF8-4C0B-ACF7-D9794D58BAC9}" presName="hierRoot3" presStyleCnt="0"/>
      <dgm:spPr/>
    </dgm:pt>
    <dgm:pt modelId="{DA2C2BB5-0278-4869-BD20-0FD97B85EBCA}" type="pres">
      <dgm:prSet presAssocID="{6DD40F2E-DCF8-4C0B-ACF7-D9794D58BAC9}" presName="composite3" presStyleCnt="0"/>
      <dgm:spPr/>
    </dgm:pt>
    <dgm:pt modelId="{807E74C8-8C86-43E3-BE54-816D03A77CBC}" type="pres">
      <dgm:prSet presAssocID="{6DD40F2E-DCF8-4C0B-ACF7-D9794D58BAC9}" presName="background3" presStyleLbl="node3" presStyleIdx="8" presStyleCnt="9"/>
      <dgm:spPr>
        <a:xfrm>
          <a:off x="8626545" y="3167662"/>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CBB482F6-309E-4E32-8107-3589DA8F1DDF}" type="pres">
      <dgm:prSet presAssocID="{6DD40F2E-DCF8-4C0B-ACF7-D9794D58BAC9}" presName="text3" presStyleLbl="fgAcc3" presStyleIdx="8" presStyleCnt="9">
        <dgm:presLayoutVars>
          <dgm:chPref val="3"/>
        </dgm:presLayoutVars>
      </dgm:prSet>
      <dgm:spPr/>
    </dgm:pt>
    <dgm:pt modelId="{41C690C6-E47B-446A-B226-9C1B236F32B4}" type="pres">
      <dgm:prSet presAssocID="{6DD40F2E-DCF8-4C0B-ACF7-D9794D58BAC9}" presName="hierChild4" presStyleCnt="0"/>
      <dgm:spPr/>
    </dgm:pt>
    <dgm:pt modelId="{077BB511-8D71-42AA-AE82-5031AB48887A}" type="pres">
      <dgm:prSet presAssocID="{F09ED0E7-B240-4776-8120-1AB2F3E4A811}" presName="Name23" presStyleLbl="parChTrans1D4" presStyleIdx="8" presStyleCnt="9"/>
      <dgm:spPr/>
    </dgm:pt>
    <dgm:pt modelId="{E821B7BF-84B7-4808-93ED-7482A0BA2DE5}" type="pres">
      <dgm:prSet presAssocID="{BC77CCEC-0734-404A-B453-383DF0F13569}" presName="hierRoot4" presStyleCnt="0"/>
      <dgm:spPr/>
    </dgm:pt>
    <dgm:pt modelId="{6F19AEB1-5D91-415F-B32C-DFCCC9951F61}" type="pres">
      <dgm:prSet presAssocID="{BC77CCEC-0734-404A-B453-383DF0F13569}" presName="composite4" presStyleCnt="0"/>
      <dgm:spPr/>
    </dgm:pt>
    <dgm:pt modelId="{4DBB73BF-066C-4240-B44D-69917BCF1147}" type="pres">
      <dgm:prSet presAssocID="{BC77CCEC-0734-404A-B453-383DF0F13569}" presName="background4" presStyleLbl="node4" presStyleIdx="8" presStyleCnt="9"/>
      <dgm:spPr>
        <a:xfrm>
          <a:off x="8626545" y="3980633"/>
          <a:ext cx="878095" cy="55759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7AECC585-B425-4141-A11A-D16AB845BC89}" type="pres">
      <dgm:prSet presAssocID="{BC77CCEC-0734-404A-B453-383DF0F13569}" presName="text4" presStyleLbl="fgAcc4" presStyleIdx="8" presStyleCnt="9">
        <dgm:presLayoutVars>
          <dgm:chPref val="3"/>
        </dgm:presLayoutVars>
      </dgm:prSet>
      <dgm:spPr/>
    </dgm:pt>
    <dgm:pt modelId="{3B85ECC7-63E6-4F0B-9A46-16149EE8800D}" type="pres">
      <dgm:prSet presAssocID="{BC77CCEC-0734-404A-B453-383DF0F13569}" presName="hierChild5" presStyleCnt="0"/>
      <dgm:spPr/>
    </dgm:pt>
  </dgm:ptLst>
  <dgm:cxnLst>
    <dgm:cxn modelId="{E3652101-13FD-46A9-BA06-3E13CA60BE7A}" srcId="{D09B92C4-FF98-4F3B-A630-A355BA7C31EF}" destId="{9A7A90EF-DBA5-4837-864C-73CC7BCB62EA}" srcOrd="3" destOrd="0" parTransId="{7F73462B-C63C-4C39-A47D-AC73ACA9DE07}" sibTransId="{8FCAC084-45CC-420B-82EF-25ED5E7F8C9D}"/>
    <dgm:cxn modelId="{C0AC5B01-66A9-427B-9152-BE1107A31CB4}" srcId="{A31D545E-AE62-474E-8DD4-DBEC199DE4F5}" destId="{F34C1C47-4888-48E0-A910-55241A5EEA31}" srcOrd="1" destOrd="0" parTransId="{E9697FB9-E929-4586-A2DB-FF2AFEC0D542}" sibTransId="{7670110B-47C7-463C-80D6-6F5B4A05BFA3}"/>
    <dgm:cxn modelId="{C5036710-02C5-4209-B371-6DB47F440D63}" type="presOf" srcId="{F34C1C47-4888-48E0-A910-55241A5EEA31}" destId="{828DF496-EB3B-4C14-94A9-1E05895E89C9}" srcOrd="0" destOrd="0" presId="urn:microsoft.com/office/officeart/2005/8/layout/hierarchy1"/>
    <dgm:cxn modelId="{6D069D11-3C7C-40D3-8720-DBC6C6B0A48A}" type="presOf" srcId="{A31D545E-AE62-474E-8DD4-DBEC199DE4F5}" destId="{118D3CE6-4D4F-4842-BF9B-1C8EC39F197D}" srcOrd="0" destOrd="0" presId="urn:microsoft.com/office/officeart/2005/8/layout/hierarchy1"/>
    <dgm:cxn modelId="{94885F13-EFBC-41AE-B5C4-41568ACDCC71}" srcId="{CF2A5BB5-27E9-4697-9473-DE778599E529}" destId="{8B93E9D6-7EA9-40C7-AEA7-8124BB783DA6}" srcOrd="0" destOrd="0" parTransId="{556835B8-F368-4EEB-BAA0-8B932494E86D}" sibTransId="{1BB8B151-1BB4-4C44-8434-5706518B106A}"/>
    <dgm:cxn modelId="{FDA52819-E950-405B-AE45-C19C3702BDE7}" type="presOf" srcId="{1F288308-4013-4189-AA9D-204663260605}" destId="{E6580802-C3B7-49C2-B51E-2B3262100BF3}" srcOrd="0" destOrd="0" presId="urn:microsoft.com/office/officeart/2005/8/layout/hierarchy1"/>
    <dgm:cxn modelId="{98B7681D-5A3F-4BDA-B104-F916D1786DAE}" srcId="{F650A28E-1BCB-45B8-AA9A-9C562FA97F24}" destId="{CDB3D10B-D743-4D2D-8A99-15455FE07542}" srcOrd="0" destOrd="0" parTransId="{456CA36F-576C-45C7-A520-89A525869F20}" sibTransId="{CD33B004-170B-4BAC-8DC7-DF1D2093D3FA}"/>
    <dgm:cxn modelId="{F491A61D-897D-4C93-AB1E-362F0DEF98C8}" type="presOf" srcId="{BCA4FF86-1513-4D3D-852E-AB69F2AAE86F}" destId="{10E3DE64-26AC-4D28-B82B-938CEE1109C8}" srcOrd="0" destOrd="0" presId="urn:microsoft.com/office/officeart/2005/8/layout/hierarchy1"/>
    <dgm:cxn modelId="{2A301F28-B6D3-4A57-B9E7-9B5B8501BCE2}" type="presOf" srcId="{D1CAE314-E677-4A89-BBA7-CEC4B223FF40}" destId="{2C415D59-3414-4EF0-B083-7846F69D2FAA}" srcOrd="0" destOrd="0" presId="urn:microsoft.com/office/officeart/2005/8/layout/hierarchy1"/>
    <dgm:cxn modelId="{30DEE128-E5AB-4E3A-A475-55E5304583D8}" type="presOf" srcId="{A610194C-A031-439F-8B75-EF3B20014A59}" destId="{85A15F88-3FC7-4B2E-BC3B-29CBADAB2759}" srcOrd="0" destOrd="0" presId="urn:microsoft.com/office/officeart/2005/8/layout/hierarchy1"/>
    <dgm:cxn modelId="{70DDFF2B-097C-42B6-A285-5A80673D8C07}" type="presOf" srcId="{184CFF88-4375-4FCF-AA93-FD4C7112DC84}" destId="{08D37965-5BFF-43C7-8606-A2FE8537309D}" srcOrd="0" destOrd="0" presId="urn:microsoft.com/office/officeart/2005/8/layout/hierarchy1"/>
    <dgm:cxn modelId="{5FFA433D-D945-4683-A520-7E9922305548}" srcId="{C963F7D9-B8EC-4F0E-835F-1D12F9112CDE}" destId="{BCA4FF86-1513-4D3D-852E-AB69F2AAE86F}" srcOrd="0" destOrd="0" parTransId="{862EC6FD-9A6B-4F16-9196-C4A9423F01C9}" sibTransId="{DEBF0140-75D5-4A65-A452-094875C8B2FB}"/>
    <dgm:cxn modelId="{49B9D043-1DE7-407B-B25C-2366B3E3A2E7}" type="presOf" srcId="{C4214FBC-7E10-4AD1-AA00-9571330AAAA5}" destId="{9396C3AF-748F-4D08-AB31-B570FB88ED8D}" srcOrd="0" destOrd="0" presId="urn:microsoft.com/office/officeart/2005/8/layout/hierarchy1"/>
    <dgm:cxn modelId="{E0B43947-CA93-47D3-AA47-9C421C39AC67}" type="presOf" srcId="{03CD2111-0046-49BA-802E-EA4701FE27EC}" destId="{237525BA-B9CB-4359-BD1F-48B7F117A1C5}" srcOrd="0" destOrd="0" presId="urn:microsoft.com/office/officeart/2005/8/layout/hierarchy1"/>
    <dgm:cxn modelId="{08D73369-15FD-4B8D-9B8F-93429B9C33D8}" type="presOf" srcId="{15D30037-23A0-444B-84DF-72F8878B9AC2}" destId="{59DAF984-2CCC-4299-BFA4-FB8AE9E8FD20}" srcOrd="0" destOrd="0" presId="urn:microsoft.com/office/officeart/2005/8/layout/hierarchy1"/>
    <dgm:cxn modelId="{2ACB784B-3377-46E2-9FC0-D484EBFF1CD0}" type="presOf" srcId="{862EC6FD-9A6B-4F16-9196-C4A9423F01C9}" destId="{A2EFE484-A033-4E1C-AF71-BC73F60B9119}" srcOrd="0" destOrd="0" presId="urn:microsoft.com/office/officeart/2005/8/layout/hierarchy1"/>
    <dgm:cxn modelId="{F1C8CF6B-DD72-4601-A15F-4AB2B57216C9}" type="presOf" srcId="{8B93E9D6-7EA9-40C7-AEA7-8124BB783DA6}" destId="{EF49685A-1F29-4468-9CDC-866E3196E001}" srcOrd="0" destOrd="0" presId="urn:microsoft.com/office/officeart/2005/8/layout/hierarchy1"/>
    <dgm:cxn modelId="{3B3A906D-4DD3-4B0A-9C32-B81BAB401693}" type="presOf" srcId="{F650A28E-1BCB-45B8-AA9A-9C562FA97F24}" destId="{E9707443-A262-49A0-8909-D630850BA40B}" srcOrd="0" destOrd="0" presId="urn:microsoft.com/office/officeart/2005/8/layout/hierarchy1"/>
    <dgm:cxn modelId="{EEC4E670-3B40-4CD4-8884-03181E113B71}" srcId="{F34C1C47-4888-48E0-A910-55241A5EEA31}" destId="{C21C77D4-A138-4F51-BAC7-1590647F8AEB}" srcOrd="0" destOrd="0" parTransId="{03CD2111-0046-49BA-802E-EA4701FE27EC}" sibTransId="{8177F247-995B-4DB7-8ABD-5E85BBEBF143}"/>
    <dgm:cxn modelId="{93667A51-ECEF-43B2-A1CC-C158E3FA383E}" srcId="{5DC6FEAD-6FED-47A7-ADD7-05977FBBB891}" destId="{480CA27F-C5A8-457A-B9A3-A1F6A3E07DC2}" srcOrd="0" destOrd="0" parTransId="{709F9011-CD16-499E-916D-A0C5E17200D3}" sibTransId="{2CA51805-79D4-4123-A0CE-2722706D41FA}"/>
    <dgm:cxn modelId="{FCB55376-3FD7-4CCF-926C-38E865AC8117}" type="presOf" srcId="{BC77CCEC-0734-404A-B453-383DF0F13569}" destId="{7AECC585-B425-4141-A11A-D16AB845BC89}" srcOrd="0" destOrd="0" presId="urn:microsoft.com/office/officeart/2005/8/layout/hierarchy1"/>
    <dgm:cxn modelId="{8F3D9156-9644-4CB1-874E-4387ED8B11AE}" type="presOf" srcId="{180DA8FF-F4CD-4A37-828C-20733BB8C1A2}" destId="{13EE6E7E-9C93-4558-A6F0-33E9A5649D4C}" srcOrd="0" destOrd="0" presId="urn:microsoft.com/office/officeart/2005/8/layout/hierarchy1"/>
    <dgm:cxn modelId="{A22F227A-4953-484E-9781-93B51A1BA304}" srcId="{C4214FBC-7E10-4AD1-AA00-9571330AAAA5}" destId="{F650A28E-1BCB-45B8-AA9A-9C562FA97F24}" srcOrd="0" destOrd="0" parTransId="{2159CF8C-E72E-4688-B4EF-3E883D0578D5}" sibTransId="{FC49A817-A99B-49EF-9B65-D8766E6223F9}"/>
    <dgm:cxn modelId="{6DA9E17C-6885-41D6-9EF2-76478EA5E5D7}" srcId="{D09B92C4-FF98-4F3B-A630-A355BA7C31EF}" destId="{C963F7D9-B8EC-4F0E-835F-1D12F9112CDE}" srcOrd="0" destOrd="0" parTransId="{15D30037-23A0-444B-84DF-72F8878B9AC2}" sibTransId="{12F78FB4-C4A8-44B0-9587-21E2610F9C60}"/>
    <dgm:cxn modelId="{90AE2582-427F-4C59-A4D2-95E952238559}" type="presOf" srcId="{B518E863-6CC8-4257-AC93-93F5E69E8040}" destId="{1AFB8BBF-18D5-47E8-9BA2-08DFC2B10F72}" srcOrd="0" destOrd="0" presId="urn:microsoft.com/office/officeart/2005/8/layout/hierarchy1"/>
    <dgm:cxn modelId="{2F522286-1F96-48DC-B372-A02840854B8C}" type="presOf" srcId="{456CA36F-576C-45C7-A520-89A525869F20}" destId="{A5256FF8-0AA8-4C44-AA26-5C490545A7F3}" srcOrd="0" destOrd="0" presId="urn:microsoft.com/office/officeart/2005/8/layout/hierarchy1"/>
    <dgm:cxn modelId="{5AE9EF86-E6A2-4A3B-BB27-171FD9661321}" type="presOf" srcId="{D49FC040-F582-4CDA-B2FE-87F29EEB5915}" destId="{328BC5E1-27CF-4892-AB75-C29B76D075D2}" srcOrd="0" destOrd="0" presId="urn:microsoft.com/office/officeart/2005/8/layout/hierarchy1"/>
    <dgm:cxn modelId="{ADFB2187-ABBA-4CFF-9339-2C80374A8B57}" srcId="{180DA8FF-F4CD-4A37-828C-20733BB8C1A2}" destId="{8797DFE1-7A7D-4F70-A461-F336728BF647}" srcOrd="0" destOrd="0" parTransId="{7019C8A4-9D1F-45FE-BCE7-5E3FBE01C485}" sibTransId="{B2E97726-715B-4D01-BB3E-1B442EF203EE}"/>
    <dgm:cxn modelId="{B985928A-AB78-4A44-9BA8-42770B346F54}" type="presOf" srcId="{7019C8A4-9D1F-45FE-BCE7-5E3FBE01C485}" destId="{3D9EA1B4-959F-4191-80F2-A8A52F7D3DB1}" srcOrd="0" destOrd="0" presId="urn:microsoft.com/office/officeart/2005/8/layout/hierarchy1"/>
    <dgm:cxn modelId="{5F8C4491-8449-4EAC-8E05-A1E7C1C8E77B}" srcId="{C4214FBC-7E10-4AD1-AA00-9571330AAAA5}" destId="{6DD40F2E-DCF8-4C0B-ACF7-D9794D58BAC9}" srcOrd="1" destOrd="0" parTransId="{3E7034DF-3F3F-4D05-84AF-C3BECDEE6212}" sibTransId="{3FA8F344-EFF9-45C7-B8EF-B7731B912F2C}"/>
    <dgm:cxn modelId="{2CA02E92-7CD3-4E14-94D4-020C54265579}" type="presOf" srcId="{9A7A90EF-DBA5-4837-864C-73CC7BCB62EA}" destId="{A585911E-2DA4-4744-9BBF-6A3537CDF171}" srcOrd="0" destOrd="0" presId="urn:microsoft.com/office/officeart/2005/8/layout/hierarchy1"/>
    <dgm:cxn modelId="{9CAC9F94-714B-4852-9D51-B613A2E631DD}" type="presOf" srcId="{C963F7D9-B8EC-4F0E-835F-1D12F9112CDE}" destId="{A4C2E666-82ED-42B2-B803-C47323CABB97}" srcOrd="0" destOrd="0" presId="urn:microsoft.com/office/officeart/2005/8/layout/hierarchy1"/>
    <dgm:cxn modelId="{FE2B4F9B-38EF-4A81-AD03-49FA5B8C6F45}" srcId="{D09B92C4-FF98-4F3B-A630-A355BA7C31EF}" destId="{5DC6FEAD-6FED-47A7-ADD7-05977FBBB891}" srcOrd="1" destOrd="0" parTransId="{BFAD4E8E-3BD0-4947-9BA9-BFF9E0BBE667}" sibTransId="{999709FE-59D5-4E14-B380-469451380B82}"/>
    <dgm:cxn modelId="{D0C8149F-A2D9-4324-B136-A2F7C2A1FD14}" srcId="{75024E22-933A-4BB0-BF74-D579481C51CF}" destId="{EEA5DF28-C856-46A0-A5E1-A32EA8504EA4}" srcOrd="0" destOrd="0" parTransId="{A610194C-A031-439F-8B75-EF3B20014A59}" sibTransId="{EA6AA2D2-FFA7-47E5-A9B0-3417A8924968}"/>
    <dgm:cxn modelId="{619BD0A0-6D30-4DCF-9629-56B59C2930AD}" srcId="{A31D545E-AE62-474E-8DD4-DBEC199DE4F5}" destId="{180DA8FF-F4CD-4A37-828C-20733BB8C1A2}" srcOrd="0" destOrd="0" parTransId="{D49FC040-F582-4CDA-B2FE-87F29EEB5915}" sibTransId="{CB091F78-CB67-4BDF-B4E8-B08686F593A3}"/>
    <dgm:cxn modelId="{EB69FCA6-A3FB-4D03-8D7C-9DBC5FB98FD1}" srcId="{8B93E9D6-7EA9-40C7-AEA7-8124BB783DA6}" destId="{A31D545E-AE62-474E-8DD4-DBEC199DE4F5}" srcOrd="1" destOrd="0" parTransId="{C13BB590-B54C-4A27-AA70-E0331C7F7D65}" sibTransId="{7AC9DA4B-0E14-41FD-B183-5A56299713AA}"/>
    <dgm:cxn modelId="{AEF9CAA8-5A90-4C2F-BA53-2BD96D6E7056}" type="presOf" srcId="{8A832702-EDF9-42D7-938C-85854A075C02}" destId="{2DD0A9E7-74A6-493D-A027-801512492E90}" srcOrd="0" destOrd="0" presId="urn:microsoft.com/office/officeart/2005/8/layout/hierarchy1"/>
    <dgm:cxn modelId="{892B38A9-BF48-4B74-8033-D770488DC874}" type="presOf" srcId="{480CA27F-C5A8-457A-B9A3-A1F6A3E07DC2}" destId="{B15C5ED9-FAF2-4AE6-AD4D-8596961CD9D9}" srcOrd="0" destOrd="0" presId="urn:microsoft.com/office/officeart/2005/8/layout/hierarchy1"/>
    <dgm:cxn modelId="{A4FFF3A9-66AC-489B-8C75-661F4BB8EB5D}" srcId="{8B93E9D6-7EA9-40C7-AEA7-8124BB783DA6}" destId="{C4214FBC-7E10-4AD1-AA00-9571330AAAA5}" srcOrd="2" destOrd="0" parTransId="{BE9B2736-D906-472A-8A48-433D116B6421}" sibTransId="{22E7A63C-6B72-49AA-8B82-FF6963226C4E}"/>
    <dgm:cxn modelId="{A44D7DAA-9140-41D7-B0E6-EDDE28D3E51B}" srcId="{9A7A90EF-DBA5-4837-864C-73CC7BCB62EA}" destId="{98EF5ACE-7263-441C-8EE1-300295889CB2}" srcOrd="0" destOrd="0" parTransId="{5A3DCE3F-C4FA-4D9D-B13B-7ECFAB89D2D9}" sibTransId="{30C5D1AA-5810-4536-814B-98C7E61478B9}"/>
    <dgm:cxn modelId="{6FC06CAD-8A8F-4811-B264-938C352F63D7}" type="presOf" srcId="{75024E22-933A-4BB0-BF74-D579481C51CF}" destId="{1302AEDB-4598-4FCE-B0FF-C1EC92677CCD}" srcOrd="0" destOrd="0" presId="urn:microsoft.com/office/officeart/2005/8/layout/hierarchy1"/>
    <dgm:cxn modelId="{5C6B5CB3-5007-46D5-9116-1BF9A2C9823C}" type="presOf" srcId="{709F9011-CD16-499E-916D-A0C5E17200D3}" destId="{E9E14F52-CF91-4517-9EAA-BC27E12641F9}" srcOrd="0" destOrd="0" presId="urn:microsoft.com/office/officeart/2005/8/layout/hierarchy1"/>
    <dgm:cxn modelId="{F49D15B6-1F6B-49AC-9E9D-76EEEFBCFC95}" type="presOf" srcId="{CF2A5BB5-27E9-4697-9473-DE778599E529}" destId="{056687A8-F57A-4B69-A5E8-C203E9240C66}" srcOrd="0" destOrd="0" presId="urn:microsoft.com/office/officeart/2005/8/layout/hierarchy1"/>
    <dgm:cxn modelId="{913173BB-5391-49AE-8BC3-D17006E27643}" type="presOf" srcId="{BE9B2736-D906-472A-8A48-433D116B6421}" destId="{337F4779-63AB-4D62-954F-7B21ECCD0B42}" srcOrd="0" destOrd="0" presId="urn:microsoft.com/office/officeart/2005/8/layout/hierarchy1"/>
    <dgm:cxn modelId="{F4B7ECBB-F337-4068-9EE8-1FFB7B308E1A}" type="presOf" srcId="{D09B92C4-FF98-4F3B-A630-A355BA7C31EF}" destId="{842EFAEA-E8A5-45AD-97CA-BE79C50A1F35}" srcOrd="0" destOrd="0" presId="urn:microsoft.com/office/officeart/2005/8/layout/hierarchy1"/>
    <dgm:cxn modelId="{9197FEC0-B7B4-484A-B540-66CB5E9AC9C4}" srcId="{8B93E9D6-7EA9-40C7-AEA7-8124BB783DA6}" destId="{D09B92C4-FF98-4F3B-A630-A355BA7C31EF}" srcOrd="0" destOrd="0" parTransId="{8A832702-EDF9-42D7-938C-85854A075C02}" sibTransId="{3844E0FF-297D-489C-849C-DD55F9CE1035}"/>
    <dgm:cxn modelId="{FBACFFC3-02DB-4A25-8B03-1023144360A6}" type="presOf" srcId="{8797DFE1-7A7D-4F70-A461-F336728BF647}" destId="{773A7109-A2BB-44BC-BE79-6DB4EE662606}" srcOrd="0" destOrd="0" presId="urn:microsoft.com/office/officeart/2005/8/layout/hierarchy1"/>
    <dgm:cxn modelId="{887A9AC6-D9DF-4C9C-A1FB-C0D7556E5311}" type="presOf" srcId="{CDB3D10B-D743-4D2D-8A99-15455FE07542}" destId="{162B9596-86CF-4B06-9C71-1C2E59292908}" srcOrd="0" destOrd="0" presId="urn:microsoft.com/office/officeart/2005/8/layout/hierarchy1"/>
    <dgm:cxn modelId="{690456C9-AB80-46E5-876A-C297A64459B4}" type="presOf" srcId="{5DC6FEAD-6FED-47A7-ADD7-05977FBBB891}" destId="{A69F8764-BB81-41A9-B041-3BFE5ADB65CD}" srcOrd="0" destOrd="0" presId="urn:microsoft.com/office/officeart/2005/8/layout/hierarchy1"/>
    <dgm:cxn modelId="{8A7245CE-147A-4CA3-B7B8-29719AE19E6C}" type="presOf" srcId="{5A3DCE3F-C4FA-4D9D-B13B-7ECFAB89D2D9}" destId="{FD06B627-3A7B-40C6-8A99-08CAB9800680}" srcOrd="0" destOrd="0" presId="urn:microsoft.com/office/officeart/2005/8/layout/hierarchy1"/>
    <dgm:cxn modelId="{61EA8ECF-9975-49A8-80D3-CDAB7BBAD1C1}" type="presOf" srcId="{7F73462B-C63C-4C39-A47D-AC73ACA9DE07}" destId="{0B9F72D7-2E83-4DDB-907B-B3F7B183C50E}" srcOrd="0" destOrd="0" presId="urn:microsoft.com/office/officeart/2005/8/layout/hierarchy1"/>
    <dgm:cxn modelId="{3BD694D0-9D4C-406C-97A2-FE42547F9C09}" type="presOf" srcId="{2159CF8C-E72E-4688-B4EF-3E883D0578D5}" destId="{8FF753CF-755B-46AC-8996-CA8EC080A18D}" srcOrd="0" destOrd="0" presId="urn:microsoft.com/office/officeart/2005/8/layout/hierarchy1"/>
    <dgm:cxn modelId="{31CED2D6-1088-406F-8330-12C725E9F31B}" type="presOf" srcId="{BFAD4E8E-3BD0-4947-9BA9-BFF9E0BBE667}" destId="{1346B3C4-9F76-48AA-8624-74622C9A43E4}" srcOrd="0" destOrd="0" presId="urn:microsoft.com/office/officeart/2005/8/layout/hierarchy1"/>
    <dgm:cxn modelId="{DD7165D8-DBF7-4B0E-96FE-14BBDC1B87D4}" type="presOf" srcId="{98EF5ACE-7263-441C-8EE1-300295889CB2}" destId="{47CCA7D2-8D16-4B87-8802-F67BC1C33C97}" srcOrd="0" destOrd="0" presId="urn:microsoft.com/office/officeart/2005/8/layout/hierarchy1"/>
    <dgm:cxn modelId="{A7C68ADA-3FA1-4EA8-B603-377070B99336}" srcId="{D09B92C4-FF98-4F3B-A630-A355BA7C31EF}" destId="{75024E22-933A-4BB0-BF74-D579481C51CF}" srcOrd="4" destOrd="0" parTransId="{184CFF88-4375-4FCF-AA93-FD4C7112DC84}" sibTransId="{BDE6B796-FA05-4CE1-BCBD-9CC97211060F}"/>
    <dgm:cxn modelId="{EB90A3DA-D57A-4C9C-963D-16BCA106D89D}" type="presOf" srcId="{EEA5DF28-C856-46A0-A5E1-A32EA8504EA4}" destId="{48734B66-53A3-483F-8E00-5B353BCB7C4C}" srcOrd="0" destOrd="0" presId="urn:microsoft.com/office/officeart/2005/8/layout/hierarchy1"/>
    <dgm:cxn modelId="{1ABEBDDD-6682-421B-BACD-850A22A8D4FC}" type="presOf" srcId="{E9697FB9-E929-4586-A2DB-FF2AFEC0D542}" destId="{1E0544C4-6BEE-4DE0-A35D-A3DB343F204B}" srcOrd="0" destOrd="0" presId="urn:microsoft.com/office/officeart/2005/8/layout/hierarchy1"/>
    <dgm:cxn modelId="{4831B8E1-8CB1-402C-8019-0A5F95E9DCD8}" srcId="{B518E863-6CC8-4257-AC93-93F5E69E8040}" destId="{1F288308-4013-4189-AA9D-204663260605}" srcOrd="0" destOrd="0" parTransId="{4D36BFCD-B4DB-4EC9-A7B4-E4B7EF516F1D}" sibTransId="{88D9B345-2418-4675-9248-145E3EDFEAAF}"/>
    <dgm:cxn modelId="{99B236E8-A639-4095-B8CD-DB18BCC0186B}" type="presOf" srcId="{F09ED0E7-B240-4776-8120-1AB2F3E4A811}" destId="{077BB511-8D71-42AA-AE82-5031AB48887A}" srcOrd="0" destOrd="0" presId="urn:microsoft.com/office/officeart/2005/8/layout/hierarchy1"/>
    <dgm:cxn modelId="{0F4F0CEB-0ED7-4107-89B3-6096BA7C9E88}" type="presOf" srcId="{C21C77D4-A138-4F51-BAC7-1590647F8AEB}" destId="{37A90122-F3B3-4B98-8BAF-89F06766B49E}" srcOrd="0" destOrd="0" presId="urn:microsoft.com/office/officeart/2005/8/layout/hierarchy1"/>
    <dgm:cxn modelId="{F84439EF-CE0B-4B85-B465-5B14C137A758}" type="presOf" srcId="{C13BB590-B54C-4A27-AA70-E0331C7F7D65}" destId="{A209BF65-3B4B-4579-8EA7-0CCE1CC4D20B}" srcOrd="0" destOrd="0" presId="urn:microsoft.com/office/officeart/2005/8/layout/hierarchy1"/>
    <dgm:cxn modelId="{0ACE38F0-90EA-4F8E-96B9-D3ECAB37029C}" type="presOf" srcId="{3E7034DF-3F3F-4D05-84AF-C3BECDEE6212}" destId="{DA5B520F-DAC2-436B-B1D3-D7EC33D34A39}" srcOrd="0" destOrd="0" presId="urn:microsoft.com/office/officeart/2005/8/layout/hierarchy1"/>
    <dgm:cxn modelId="{6443FEF0-0BAE-45A5-864A-E35D6DB11EF0}" type="presOf" srcId="{4D36BFCD-B4DB-4EC9-A7B4-E4B7EF516F1D}" destId="{3F7C6BAB-E113-4BDD-9451-E53135C8C29E}" srcOrd="0" destOrd="0" presId="urn:microsoft.com/office/officeart/2005/8/layout/hierarchy1"/>
    <dgm:cxn modelId="{71227FF1-91D9-4DAC-BA44-A6DB4CFB397F}" srcId="{6DD40F2E-DCF8-4C0B-ACF7-D9794D58BAC9}" destId="{BC77CCEC-0734-404A-B453-383DF0F13569}" srcOrd="0" destOrd="0" parTransId="{F09ED0E7-B240-4776-8120-1AB2F3E4A811}" sibTransId="{35973AB3-0D96-4E3E-B15E-BD7D5D48A530}"/>
    <dgm:cxn modelId="{79B8CEF3-629C-4F82-AA40-BADFAB120AA5}" type="presOf" srcId="{6DD40F2E-DCF8-4C0B-ACF7-D9794D58BAC9}" destId="{CBB482F6-309E-4E32-8107-3589DA8F1DDF}" srcOrd="0" destOrd="0" presId="urn:microsoft.com/office/officeart/2005/8/layout/hierarchy1"/>
    <dgm:cxn modelId="{95CD9EF4-63B1-43AC-9EF1-B84BD0B54E9C}" srcId="{D09B92C4-FF98-4F3B-A630-A355BA7C31EF}" destId="{B518E863-6CC8-4257-AC93-93F5E69E8040}" srcOrd="2" destOrd="0" parTransId="{D1CAE314-E677-4A89-BBA7-CEC4B223FF40}" sibTransId="{726078C8-3863-4F77-9AB1-A4FC0C793628}"/>
    <dgm:cxn modelId="{8B230D6F-5289-4C66-BE3A-6DED619C339C}" type="presParOf" srcId="{056687A8-F57A-4B69-A5E8-C203E9240C66}" destId="{4D9AECDA-1EAD-45B8-88BB-BA38B7AB8914}" srcOrd="0" destOrd="0" presId="urn:microsoft.com/office/officeart/2005/8/layout/hierarchy1"/>
    <dgm:cxn modelId="{36B73BFC-8D3B-4167-B188-E4724D664ABA}" type="presParOf" srcId="{4D9AECDA-1EAD-45B8-88BB-BA38B7AB8914}" destId="{CDAE7FB4-8458-417B-B066-71474DCD40BC}" srcOrd="0" destOrd="0" presId="urn:microsoft.com/office/officeart/2005/8/layout/hierarchy1"/>
    <dgm:cxn modelId="{B9F635E1-2903-48AE-A09E-8ADDC90D0527}" type="presParOf" srcId="{CDAE7FB4-8458-417B-B066-71474DCD40BC}" destId="{4F9DA9A0-5EF2-4373-BC93-DEB99486B9D9}" srcOrd="0" destOrd="0" presId="urn:microsoft.com/office/officeart/2005/8/layout/hierarchy1"/>
    <dgm:cxn modelId="{C05E2159-3A99-471D-BF93-6F9F54E171B9}" type="presParOf" srcId="{CDAE7FB4-8458-417B-B066-71474DCD40BC}" destId="{EF49685A-1F29-4468-9CDC-866E3196E001}" srcOrd="1" destOrd="0" presId="urn:microsoft.com/office/officeart/2005/8/layout/hierarchy1"/>
    <dgm:cxn modelId="{303A97D4-7FB2-49E9-8607-25E47066CF29}" type="presParOf" srcId="{4D9AECDA-1EAD-45B8-88BB-BA38B7AB8914}" destId="{E38E399B-9053-406C-A2F3-DBFB1C424904}" srcOrd="1" destOrd="0" presId="urn:microsoft.com/office/officeart/2005/8/layout/hierarchy1"/>
    <dgm:cxn modelId="{E84BB45C-2C92-4FE6-B0A3-113A6DC9692E}" type="presParOf" srcId="{E38E399B-9053-406C-A2F3-DBFB1C424904}" destId="{2DD0A9E7-74A6-493D-A027-801512492E90}" srcOrd="0" destOrd="0" presId="urn:microsoft.com/office/officeart/2005/8/layout/hierarchy1"/>
    <dgm:cxn modelId="{8F39083E-0F07-40C2-A557-A85CBD5E3499}" type="presParOf" srcId="{E38E399B-9053-406C-A2F3-DBFB1C424904}" destId="{7A244974-8E34-45A9-8FFF-8AFEEFCD0CF6}" srcOrd="1" destOrd="0" presId="urn:microsoft.com/office/officeart/2005/8/layout/hierarchy1"/>
    <dgm:cxn modelId="{B04E187D-956D-4A58-B42E-C5706819AA0D}" type="presParOf" srcId="{7A244974-8E34-45A9-8FFF-8AFEEFCD0CF6}" destId="{C8BF17DD-075D-478B-B8E3-3092084BE850}" srcOrd="0" destOrd="0" presId="urn:microsoft.com/office/officeart/2005/8/layout/hierarchy1"/>
    <dgm:cxn modelId="{A340CB21-46FF-416C-89EA-6DD39DC672BF}" type="presParOf" srcId="{C8BF17DD-075D-478B-B8E3-3092084BE850}" destId="{453826DC-56AE-48CC-A36E-5748F9100BC6}" srcOrd="0" destOrd="0" presId="urn:microsoft.com/office/officeart/2005/8/layout/hierarchy1"/>
    <dgm:cxn modelId="{6E5CF3DE-8690-471E-99ED-2DBEBB54F3F5}" type="presParOf" srcId="{C8BF17DD-075D-478B-B8E3-3092084BE850}" destId="{842EFAEA-E8A5-45AD-97CA-BE79C50A1F35}" srcOrd="1" destOrd="0" presId="urn:microsoft.com/office/officeart/2005/8/layout/hierarchy1"/>
    <dgm:cxn modelId="{0E457470-88C8-4199-920D-0D3EF423D436}" type="presParOf" srcId="{7A244974-8E34-45A9-8FFF-8AFEEFCD0CF6}" destId="{570E3DCB-3DD1-4FB2-A212-7F3D2FEAA156}" srcOrd="1" destOrd="0" presId="urn:microsoft.com/office/officeart/2005/8/layout/hierarchy1"/>
    <dgm:cxn modelId="{21F5E777-3A81-4B5B-B96C-36378F32BB83}" type="presParOf" srcId="{570E3DCB-3DD1-4FB2-A212-7F3D2FEAA156}" destId="{59DAF984-2CCC-4299-BFA4-FB8AE9E8FD20}" srcOrd="0" destOrd="0" presId="urn:microsoft.com/office/officeart/2005/8/layout/hierarchy1"/>
    <dgm:cxn modelId="{769B81F3-F0C7-477F-B9FB-3376FB3F63B5}" type="presParOf" srcId="{570E3DCB-3DD1-4FB2-A212-7F3D2FEAA156}" destId="{7D93D669-CD44-4534-917B-B0D57823892E}" srcOrd="1" destOrd="0" presId="urn:microsoft.com/office/officeart/2005/8/layout/hierarchy1"/>
    <dgm:cxn modelId="{F677F924-6D07-49D6-A09F-E9C0850FB4F9}" type="presParOf" srcId="{7D93D669-CD44-4534-917B-B0D57823892E}" destId="{7E76C3D3-6709-4005-8FDE-4BAB5D882566}" srcOrd="0" destOrd="0" presId="urn:microsoft.com/office/officeart/2005/8/layout/hierarchy1"/>
    <dgm:cxn modelId="{AA0E5685-A4F5-4BE1-A165-F913CC8E848F}" type="presParOf" srcId="{7E76C3D3-6709-4005-8FDE-4BAB5D882566}" destId="{72C20E84-76AA-4262-B05B-F6BBB6842BB0}" srcOrd="0" destOrd="0" presId="urn:microsoft.com/office/officeart/2005/8/layout/hierarchy1"/>
    <dgm:cxn modelId="{5AA34550-92C1-4970-BD1F-3458ED7757A7}" type="presParOf" srcId="{7E76C3D3-6709-4005-8FDE-4BAB5D882566}" destId="{A4C2E666-82ED-42B2-B803-C47323CABB97}" srcOrd="1" destOrd="0" presId="urn:microsoft.com/office/officeart/2005/8/layout/hierarchy1"/>
    <dgm:cxn modelId="{5C0643CC-38A2-4773-84EC-DC0004544031}" type="presParOf" srcId="{7D93D669-CD44-4534-917B-B0D57823892E}" destId="{3BA577C7-0762-4A3B-AF87-48441531B7C2}" srcOrd="1" destOrd="0" presId="urn:microsoft.com/office/officeart/2005/8/layout/hierarchy1"/>
    <dgm:cxn modelId="{CAD4CA03-51CE-4908-AC1E-35421145032D}" type="presParOf" srcId="{3BA577C7-0762-4A3B-AF87-48441531B7C2}" destId="{A2EFE484-A033-4E1C-AF71-BC73F60B9119}" srcOrd="0" destOrd="0" presId="urn:microsoft.com/office/officeart/2005/8/layout/hierarchy1"/>
    <dgm:cxn modelId="{AE87AD28-1C04-419B-B658-FD6BFC18F915}" type="presParOf" srcId="{3BA577C7-0762-4A3B-AF87-48441531B7C2}" destId="{34124D2D-86DD-4B50-8E78-476BB6EC9F42}" srcOrd="1" destOrd="0" presId="urn:microsoft.com/office/officeart/2005/8/layout/hierarchy1"/>
    <dgm:cxn modelId="{070E26B6-B0B6-4BAA-97D7-0683F5E2ACCE}" type="presParOf" srcId="{34124D2D-86DD-4B50-8E78-476BB6EC9F42}" destId="{3953F1FA-C2B1-4FA8-904C-C1B5B465031D}" srcOrd="0" destOrd="0" presId="urn:microsoft.com/office/officeart/2005/8/layout/hierarchy1"/>
    <dgm:cxn modelId="{760A3A4E-EDA9-4EF2-865F-0740A1617722}" type="presParOf" srcId="{3953F1FA-C2B1-4FA8-904C-C1B5B465031D}" destId="{41E65454-6E39-4A65-8804-82111C1BE81E}" srcOrd="0" destOrd="0" presId="urn:microsoft.com/office/officeart/2005/8/layout/hierarchy1"/>
    <dgm:cxn modelId="{77E5F4D6-9176-4E75-849B-7EEF1722994B}" type="presParOf" srcId="{3953F1FA-C2B1-4FA8-904C-C1B5B465031D}" destId="{10E3DE64-26AC-4D28-B82B-938CEE1109C8}" srcOrd="1" destOrd="0" presId="urn:microsoft.com/office/officeart/2005/8/layout/hierarchy1"/>
    <dgm:cxn modelId="{B5668831-C486-4EAA-8138-FCE577184813}" type="presParOf" srcId="{34124D2D-86DD-4B50-8E78-476BB6EC9F42}" destId="{815F9AE4-9686-434F-AAD4-54A28875C495}" srcOrd="1" destOrd="0" presId="urn:microsoft.com/office/officeart/2005/8/layout/hierarchy1"/>
    <dgm:cxn modelId="{B66ADC4A-58F7-4966-A236-0F82E9B7A49C}" type="presParOf" srcId="{570E3DCB-3DD1-4FB2-A212-7F3D2FEAA156}" destId="{1346B3C4-9F76-48AA-8624-74622C9A43E4}" srcOrd="2" destOrd="0" presId="urn:microsoft.com/office/officeart/2005/8/layout/hierarchy1"/>
    <dgm:cxn modelId="{F9EB009F-BC16-44C0-AC29-ABA6B4EBB275}" type="presParOf" srcId="{570E3DCB-3DD1-4FB2-A212-7F3D2FEAA156}" destId="{3CF67F83-7636-4751-98AF-38370CCFBB45}" srcOrd="3" destOrd="0" presId="urn:microsoft.com/office/officeart/2005/8/layout/hierarchy1"/>
    <dgm:cxn modelId="{179ED2F5-9F9D-46A0-A60A-A0BD5A5897F5}" type="presParOf" srcId="{3CF67F83-7636-4751-98AF-38370CCFBB45}" destId="{B5AD0239-4EFE-49FC-A069-8BC031D4CD9E}" srcOrd="0" destOrd="0" presId="urn:microsoft.com/office/officeart/2005/8/layout/hierarchy1"/>
    <dgm:cxn modelId="{2CB9D383-975A-4D71-A077-260593B29587}" type="presParOf" srcId="{B5AD0239-4EFE-49FC-A069-8BC031D4CD9E}" destId="{70CA5437-6FDD-4B9F-B616-9467602EE46A}" srcOrd="0" destOrd="0" presId="urn:microsoft.com/office/officeart/2005/8/layout/hierarchy1"/>
    <dgm:cxn modelId="{74858606-686F-460F-BF75-804B55F5FFED}" type="presParOf" srcId="{B5AD0239-4EFE-49FC-A069-8BC031D4CD9E}" destId="{A69F8764-BB81-41A9-B041-3BFE5ADB65CD}" srcOrd="1" destOrd="0" presId="urn:microsoft.com/office/officeart/2005/8/layout/hierarchy1"/>
    <dgm:cxn modelId="{1C8C03A9-EC47-4F8E-B4E1-A6178F26D2B3}" type="presParOf" srcId="{3CF67F83-7636-4751-98AF-38370CCFBB45}" destId="{5758DF7E-E613-449D-8A69-92272A387BA7}" srcOrd="1" destOrd="0" presId="urn:microsoft.com/office/officeart/2005/8/layout/hierarchy1"/>
    <dgm:cxn modelId="{AEF3FA73-F1A7-4ED2-A91A-F380AB28E6D3}" type="presParOf" srcId="{5758DF7E-E613-449D-8A69-92272A387BA7}" destId="{E9E14F52-CF91-4517-9EAA-BC27E12641F9}" srcOrd="0" destOrd="0" presId="urn:microsoft.com/office/officeart/2005/8/layout/hierarchy1"/>
    <dgm:cxn modelId="{34231ED1-4C87-43F7-A906-04FE633F283D}" type="presParOf" srcId="{5758DF7E-E613-449D-8A69-92272A387BA7}" destId="{72467724-15E7-4CC3-81C9-1406C20127F6}" srcOrd="1" destOrd="0" presId="urn:microsoft.com/office/officeart/2005/8/layout/hierarchy1"/>
    <dgm:cxn modelId="{69B4B5BF-C51F-4937-A684-211888951EAB}" type="presParOf" srcId="{72467724-15E7-4CC3-81C9-1406C20127F6}" destId="{C704734B-8050-4004-9BAF-C34796F160E4}" srcOrd="0" destOrd="0" presId="urn:microsoft.com/office/officeart/2005/8/layout/hierarchy1"/>
    <dgm:cxn modelId="{1F697445-51B5-4811-86F5-7BB145422AB4}" type="presParOf" srcId="{C704734B-8050-4004-9BAF-C34796F160E4}" destId="{76717989-D87A-4118-9700-840AB3353035}" srcOrd="0" destOrd="0" presId="urn:microsoft.com/office/officeart/2005/8/layout/hierarchy1"/>
    <dgm:cxn modelId="{282DA606-95FD-4EA9-A76D-B19FEC604AF6}" type="presParOf" srcId="{C704734B-8050-4004-9BAF-C34796F160E4}" destId="{B15C5ED9-FAF2-4AE6-AD4D-8596961CD9D9}" srcOrd="1" destOrd="0" presId="urn:microsoft.com/office/officeart/2005/8/layout/hierarchy1"/>
    <dgm:cxn modelId="{108A289E-FE7F-4F67-ACCE-A9B5190C2A58}" type="presParOf" srcId="{72467724-15E7-4CC3-81C9-1406C20127F6}" destId="{C59AD132-EA74-4802-B58A-6BD8242E5C3F}" srcOrd="1" destOrd="0" presId="urn:microsoft.com/office/officeart/2005/8/layout/hierarchy1"/>
    <dgm:cxn modelId="{DAA1C5D4-AC0D-4ACD-9F03-271643E1035B}" type="presParOf" srcId="{570E3DCB-3DD1-4FB2-A212-7F3D2FEAA156}" destId="{2C415D59-3414-4EF0-B083-7846F69D2FAA}" srcOrd="4" destOrd="0" presId="urn:microsoft.com/office/officeart/2005/8/layout/hierarchy1"/>
    <dgm:cxn modelId="{65909EFF-D601-4F4E-8DEF-083AC08286BD}" type="presParOf" srcId="{570E3DCB-3DD1-4FB2-A212-7F3D2FEAA156}" destId="{018E7D51-CA65-4E48-9ADE-4191A020B7CE}" srcOrd="5" destOrd="0" presId="urn:microsoft.com/office/officeart/2005/8/layout/hierarchy1"/>
    <dgm:cxn modelId="{7A477048-1465-4D2A-8E05-D93E7E9AA09C}" type="presParOf" srcId="{018E7D51-CA65-4E48-9ADE-4191A020B7CE}" destId="{421664D7-526A-4197-90DC-624144023710}" srcOrd="0" destOrd="0" presId="urn:microsoft.com/office/officeart/2005/8/layout/hierarchy1"/>
    <dgm:cxn modelId="{5FAA4420-68F5-4118-A265-C14F63B1588B}" type="presParOf" srcId="{421664D7-526A-4197-90DC-624144023710}" destId="{E040D98E-F240-4E52-9CBB-59A0B0CF2F35}" srcOrd="0" destOrd="0" presId="urn:microsoft.com/office/officeart/2005/8/layout/hierarchy1"/>
    <dgm:cxn modelId="{74C97A0F-7BE0-4406-A34F-7F456F7EB688}" type="presParOf" srcId="{421664D7-526A-4197-90DC-624144023710}" destId="{1AFB8BBF-18D5-47E8-9BA2-08DFC2B10F72}" srcOrd="1" destOrd="0" presId="urn:microsoft.com/office/officeart/2005/8/layout/hierarchy1"/>
    <dgm:cxn modelId="{32F2371E-7A7E-46E9-936F-81D86CA6BE16}" type="presParOf" srcId="{018E7D51-CA65-4E48-9ADE-4191A020B7CE}" destId="{D73014DE-42D1-4CB7-9A2E-AD141B3AA398}" srcOrd="1" destOrd="0" presId="urn:microsoft.com/office/officeart/2005/8/layout/hierarchy1"/>
    <dgm:cxn modelId="{85A01DFF-2C4D-4228-8B73-16317586B071}" type="presParOf" srcId="{D73014DE-42D1-4CB7-9A2E-AD141B3AA398}" destId="{3F7C6BAB-E113-4BDD-9451-E53135C8C29E}" srcOrd="0" destOrd="0" presId="urn:microsoft.com/office/officeart/2005/8/layout/hierarchy1"/>
    <dgm:cxn modelId="{3DF561B3-0587-4696-921B-569A47E60891}" type="presParOf" srcId="{D73014DE-42D1-4CB7-9A2E-AD141B3AA398}" destId="{1B928394-FF77-440B-ABDB-0496FC17D626}" srcOrd="1" destOrd="0" presId="urn:microsoft.com/office/officeart/2005/8/layout/hierarchy1"/>
    <dgm:cxn modelId="{A79466FA-DEDD-4B8F-BABE-E3CEA86E4C7F}" type="presParOf" srcId="{1B928394-FF77-440B-ABDB-0496FC17D626}" destId="{9B6DD5A4-E6CB-4E74-8432-B421EE53367E}" srcOrd="0" destOrd="0" presId="urn:microsoft.com/office/officeart/2005/8/layout/hierarchy1"/>
    <dgm:cxn modelId="{DFC122D4-EB8F-4B96-8D16-195DDDFEF2D0}" type="presParOf" srcId="{9B6DD5A4-E6CB-4E74-8432-B421EE53367E}" destId="{107B4ED5-199A-4DD2-8658-C4DF7FD1A6C0}" srcOrd="0" destOrd="0" presId="urn:microsoft.com/office/officeart/2005/8/layout/hierarchy1"/>
    <dgm:cxn modelId="{84701540-D920-4DA7-A87F-D72AF2C675ED}" type="presParOf" srcId="{9B6DD5A4-E6CB-4E74-8432-B421EE53367E}" destId="{E6580802-C3B7-49C2-B51E-2B3262100BF3}" srcOrd="1" destOrd="0" presId="urn:microsoft.com/office/officeart/2005/8/layout/hierarchy1"/>
    <dgm:cxn modelId="{1804141C-89FB-4042-BB7B-58879C214F27}" type="presParOf" srcId="{1B928394-FF77-440B-ABDB-0496FC17D626}" destId="{3FFAFF8A-1035-48F7-8F2C-F9C49B7C350A}" srcOrd="1" destOrd="0" presId="urn:microsoft.com/office/officeart/2005/8/layout/hierarchy1"/>
    <dgm:cxn modelId="{204EF6FD-85B2-4C91-85AA-A7EE4E17E17F}" type="presParOf" srcId="{570E3DCB-3DD1-4FB2-A212-7F3D2FEAA156}" destId="{0B9F72D7-2E83-4DDB-907B-B3F7B183C50E}" srcOrd="6" destOrd="0" presId="urn:microsoft.com/office/officeart/2005/8/layout/hierarchy1"/>
    <dgm:cxn modelId="{CC5CB345-7733-4761-B4EB-9C4925CF3607}" type="presParOf" srcId="{570E3DCB-3DD1-4FB2-A212-7F3D2FEAA156}" destId="{0DF2754C-263A-4CD9-9275-B4EF4B402723}" srcOrd="7" destOrd="0" presId="urn:microsoft.com/office/officeart/2005/8/layout/hierarchy1"/>
    <dgm:cxn modelId="{92C89A0B-BF21-497D-A30E-BA808E6C21DB}" type="presParOf" srcId="{0DF2754C-263A-4CD9-9275-B4EF4B402723}" destId="{C6D22E15-75ED-494B-9324-CBC79DA33AAC}" srcOrd="0" destOrd="0" presId="urn:microsoft.com/office/officeart/2005/8/layout/hierarchy1"/>
    <dgm:cxn modelId="{E8620021-8510-4447-B4C0-79B03252E7D1}" type="presParOf" srcId="{C6D22E15-75ED-494B-9324-CBC79DA33AAC}" destId="{BE137831-34A8-43CA-AD8D-2910BE020CBD}" srcOrd="0" destOrd="0" presId="urn:microsoft.com/office/officeart/2005/8/layout/hierarchy1"/>
    <dgm:cxn modelId="{2744567B-3513-46A6-8C89-CF8E2D7F2322}" type="presParOf" srcId="{C6D22E15-75ED-494B-9324-CBC79DA33AAC}" destId="{A585911E-2DA4-4744-9BBF-6A3537CDF171}" srcOrd="1" destOrd="0" presId="urn:microsoft.com/office/officeart/2005/8/layout/hierarchy1"/>
    <dgm:cxn modelId="{87090AEB-4352-4502-BFAE-AFB2561C3290}" type="presParOf" srcId="{0DF2754C-263A-4CD9-9275-B4EF4B402723}" destId="{57BB7451-5433-43C6-9715-BD80452F1082}" srcOrd="1" destOrd="0" presId="urn:microsoft.com/office/officeart/2005/8/layout/hierarchy1"/>
    <dgm:cxn modelId="{C1D05B50-99ED-477D-9DAC-5B6AFC3E2595}" type="presParOf" srcId="{57BB7451-5433-43C6-9715-BD80452F1082}" destId="{FD06B627-3A7B-40C6-8A99-08CAB9800680}" srcOrd="0" destOrd="0" presId="urn:microsoft.com/office/officeart/2005/8/layout/hierarchy1"/>
    <dgm:cxn modelId="{7C8892D6-EB71-45D9-81E6-4BF4603FC7D2}" type="presParOf" srcId="{57BB7451-5433-43C6-9715-BD80452F1082}" destId="{0C423494-8D39-4C18-AB63-23E2F4E6ED83}" srcOrd="1" destOrd="0" presId="urn:microsoft.com/office/officeart/2005/8/layout/hierarchy1"/>
    <dgm:cxn modelId="{844A1C1B-5615-4C8D-8C74-0A5682C89CC0}" type="presParOf" srcId="{0C423494-8D39-4C18-AB63-23E2F4E6ED83}" destId="{F16FF3A0-A608-407B-8758-DE1468853642}" srcOrd="0" destOrd="0" presId="urn:microsoft.com/office/officeart/2005/8/layout/hierarchy1"/>
    <dgm:cxn modelId="{501E4E04-B66C-437D-B213-A6E85F8EF543}" type="presParOf" srcId="{F16FF3A0-A608-407B-8758-DE1468853642}" destId="{D3279D01-0C35-47CD-A1AB-1AC2715FAB5A}" srcOrd="0" destOrd="0" presId="urn:microsoft.com/office/officeart/2005/8/layout/hierarchy1"/>
    <dgm:cxn modelId="{07C82809-D4FD-4336-AF95-1F13662FD608}" type="presParOf" srcId="{F16FF3A0-A608-407B-8758-DE1468853642}" destId="{47CCA7D2-8D16-4B87-8802-F67BC1C33C97}" srcOrd="1" destOrd="0" presId="urn:microsoft.com/office/officeart/2005/8/layout/hierarchy1"/>
    <dgm:cxn modelId="{0A0CA99D-9B26-4391-B775-9245163C67B7}" type="presParOf" srcId="{0C423494-8D39-4C18-AB63-23E2F4E6ED83}" destId="{4362965F-7CEB-4D09-A2D3-674A9CB0C86D}" srcOrd="1" destOrd="0" presId="urn:microsoft.com/office/officeart/2005/8/layout/hierarchy1"/>
    <dgm:cxn modelId="{850ADAE3-550B-4A09-82FB-99790F2A33C4}" type="presParOf" srcId="{570E3DCB-3DD1-4FB2-A212-7F3D2FEAA156}" destId="{08D37965-5BFF-43C7-8606-A2FE8537309D}" srcOrd="8" destOrd="0" presId="urn:microsoft.com/office/officeart/2005/8/layout/hierarchy1"/>
    <dgm:cxn modelId="{367608F5-2D6E-43CC-A833-A83C96A82124}" type="presParOf" srcId="{570E3DCB-3DD1-4FB2-A212-7F3D2FEAA156}" destId="{56078112-E9F4-4905-A410-A033602CAEFB}" srcOrd="9" destOrd="0" presId="urn:microsoft.com/office/officeart/2005/8/layout/hierarchy1"/>
    <dgm:cxn modelId="{3CA4CDE4-0D9C-4954-A303-069A18CA908A}" type="presParOf" srcId="{56078112-E9F4-4905-A410-A033602CAEFB}" destId="{C60FBFE0-2442-4AFD-9014-C3E7F1E8E0FF}" srcOrd="0" destOrd="0" presId="urn:microsoft.com/office/officeart/2005/8/layout/hierarchy1"/>
    <dgm:cxn modelId="{676DBEF3-07FB-476B-B4B5-FE0B541BEA23}" type="presParOf" srcId="{C60FBFE0-2442-4AFD-9014-C3E7F1E8E0FF}" destId="{34D48E7A-3D66-494D-8BFA-4D6F1DFC7288}" srcOrd="0" destOrd="0" presId="urn:microsoft.com/office/officeart/2005/8/layout/hierarchy1"/>
    <dgm:cxn modelId="{67612543-A76A-454B-A117-6412F2A1ECAA}" type="presParOf" srcId="{C60FBFE0-2442-4AFD-9014-C3E7F1E8E0FF}" destId="{1302AEDB-4598-4FCE-B0FF-C1EC92677CCD}" srcOrd="1" destOrd="0" presId="urn:microsoft.com/office/officeart/2005/8/layout/hierarchy1"/>
    <dgm:cxn modelId="{AF363FDA-A109-4E01-8C30-6F8F0C0A57BC}" type="presParOf" srcId="{56078112-E9F4-4905-A410-A033602CAEFB}" destId="{17291036-8579-40D3-97CD-9812E24AF8F8}" srcOrd="1" destOrd="0" presId="urn:microsoft.com/office/officeart/2005/8/layout/hierarchy1"/>
    <dgm:cxn modelId="{14D7330E-2D57-4ED7-9C1E-98FE4125D323}" type="presParOf" srcId="{17291036-8579-40D3-97CD-9812E24AF8F8}" destId="{85A15F88-3FC7-4B2E-BC3B-29CBADAB2759}" srcOrd="0" destOrd="0" presId="urn:microsoft.com/office/officeart/2005/8/layout/hierarchy1"/>
    <dgm:cxn modelId="{5E84D160-F1CD-4BD1-81BD-CA0F911ABEC1}" type="presParOf" srcId="{17291036-8579-40D3-97CD-9812E24AF8F8}" destId="{80429D2B-DE3A-41E2-8561-D831827B22DB}" srcOrd="1" destOrd="0" presId="urn:microsoft.com/office/officeart/2005/8/layout/hierarchy1"/>
    <dgm:cxn modelId="{7E55B8D1-F086-401B-9B02-9E1DED482C6A}" type="presParOf" srcId="{80429D2B-DE3A-41E2-8561-D831827B22DB}" destId="{A7E5CE30-F3EF-4352-8D26-0EAFAEC2316F}" srcOrd="0" destOrd="0" presId="urn:microsoft.com/office/officeart/2005/8/layout/hierarchy1"/>
    <dgm:cxn modelId="{4FBAF2B2-26C5-47C5-97F5-A50C4CFC7013}" type="presParOf" srcId="{A7E5CE30-F3EF-4352-8D26-0EAFAEC2316F}" destId="{934EEAD4-22E0-4991-8A68-3C3D5C3D5275}" srcOrd="0" destOrd="0" presId="urn:microsoft.com/office/officeart/2005/8/layout/hierarchy1"/>
    <dgm:cxn modelId="{E5DC4F6C-FC7F-463E-8846-EE3338A87D98}" type="presParOf" srcId="{A7E5CE30-F3EF-4352-8D26-0EAFAEC2316F}" destId="{48734B66-53A3-483F-8E00-5B353BCB7C4C}" srcOrd="1" destOrd="0" presId="urn:microsoft.com/office/officeart/2005/8/layout/hierarchy1"/>
    <dgm:cxn modelId="{42D13BB5-8D08-4888-8AE3-CA50E75EC69C}" type="presParOf" srcId="{80429D2B-DE3A-41E2-8561-D831827B22DB}" destId="{4BD9B819-D26B-4D4D-BF85-4BBEC2E5BCE5}" srcOrd="1" destOrd="0" presId="urn:microsoft.com/office/officeart/2005/8/layout/hierarchy1"/>
    <dgm:cxn modelId="{47878E06-553F-4CA5-9990-9B17FFA2008D}" type="presParOf" srcId="{E38E399B-9053-406C-A2F3-DBFB1C424904}" destId="{A209BF65-3B4B-4579-8EA7-0CCE1CC4D20B}" srcOrd="2" destOrd="0" presId="urn:microsoft.com/office/officeart/2005/8/layout/hierarchy1"/>
    <dgm:cxn modelId="{C0A937C9-27FF-4802-B662-6CDDBCBFC69C}" type="presParOf" srcId="{E38E399B-9053-406C-A2F3-DBFB1C424904}" destId="{3271A452-65CC-4A33-A06C-D20A42C1DD06}" srcOrd="3" destOrd="0" presId="urn:microsoft.com/office/officeart/2005/8/layout/hierarchy1"/>
    <dgm:cxn modelId="{DA1E33BD-A15B-42EB-AB19-5FF21D55594A}" type="presParOf" srcId="{3271A452-65CC-4A33-A06C-D20A42C1DD06}" destId="{262C5A6D-2377-4ACD-AA95-1EE80F2964F1}" srcOrd="0" destOrd="0" presId="urn:microsoft.com/office/officeart/2005/8/layout/hierarchy1"/>
    <dgm:cxn modelId="{E78E9644-CAC1-4FA9-A6CA-7485FD528A1B}" type="presParOf" srcId="{262C5A6D-2377-4ACD-AA95-1EE80F2964F1}" destId="{C67A2229-E443-45A8-A14C-8E0F8C55496E}" srcOrd="0" destOrd="0" presId="urn:microsoft.com/office/officeart/2005/8/layout/hierarchy1"/>
    <dgm:cxn modelId="{D315014E-438A-4B3E-8C47-50C6058070BF}" type="presParOf" srcId="{262C5A6D-2377-4ACD-AA95-1EE80F2964F1}" destId="{118D3CE6-4D4F-4842-BF9B-1C8EC39F197D}" srcOrd="1" destOrd="0" presId="urn:microsoft.com/office/officeart/2005/8/layout/hierarchy1"/>
    <dgm:cxn modelId="{BB328BBA-2F79-4A88-8509-F9BD36A69686}" type="presParOf" srcId="{3271A452-65CC-4A33-A06C-D20A42C1DD06}" destId="{667736CB-285C-4719-AAD0-3D96D3D2BFB7}" srcOrd="1" destOrd="0" presId="urn:microsoft.com/office/officeart/2005/8/layout/hierarchy1"/>
    <dgm:cxn modelId="{F165696D-5C53-48EC-A248-16E93447B8DE}" type="presParOf" srcId="{667736CB-285C-4719-AAD0-3D96D3D2BFB7}" destId="{328BC5E1-27CF-4892-AB75-C29B76D075D2}" srcOrd="0" destOrd="0" presId="urn:microsoft.com/office/officeart/2005/8/layout/hierarchy1"/>
    <dgm:cxn modelId="{BC4074BB-4706-4779-BC88-BA6C51511F8A}" type="presParOf" srcId="{667736CB-285C-4719-AAD0-3D96D3D2BFB7}" destId="{D90D0C08-5560-4BFC-B57E-0E8E6CDB12A7}" srcOrd="1" destOrd="0" presId="urn:microsoft.com/office/officeart/2005/8/layout/hierarchy1"/>
    <dgm:cxn modelId="{DA92C796-A77C-4AD3-B9C4-55FFB692CE5B}" type="presParOf" srcId="{D90D0C08-5560-4BFC-B57E-0E8E6CDB12A7}" destId="{AFA9EFFC-BE40-4A40-8B12-4EFF7BC72842}" srcOrd="0" destOrd="0" presId="urn:microsoft.com/office/officeart/2005/8/layout/hierarchy1"/>
    <dgm:cxn modelId="{DB9C160D-CEC1-4E9A-9B32-CD4204CC833A}" type="presParOf" srcId="{AFA9EFFC-BE40-4A40-8B12-4EFF7BC72842}" destId="{F1E7FC80-FB98-42BB-B3F0-F1AD96D597B5}" srcOrd="0" destOrd="0" presId="urn:microsoft.com/office/officeart/2005/8/layout/hierarchy1"/>
    <dgm:cxn modelId="{E0F8C09E-C881-476A-BC34-55B168835EB2}" type="presParOf" srcId="{AFA9EFFC-BE40-4A40-8B12-4EFF7BC72842}" destId="{13EE6E7E-9C93-4558-A6F0-33E9A5649D4C}" srcOrd="1" destOrd="0" presId="urn:microsoft.com/office/officeart/2005/8/layout/hierarchy1"/>
    <dgm:cxn modelId="{34F81466-084E-460D-BA01-5ABB24456195}" type="presParOf" srcId="{D90D0C08-5560-4BFC-B57E-0E8E6CDB12A7}" destId="{D7A35A77-5A27-4161-B762-A873A1020167}" srcOrd="1" destOrd="0" presId="urn:microsoft.com/office/officeart/2005/8/layout/hierarchy1"/>
    <dgm:cxn modelId="{87CBE36A-7705-483A-9D83-4C7B63A84D2D}" type="presParOf" srcId="{D7A35A77-5A27-4161-B762-A873A1020167}" destId="{3D9EA1B4-959F-4191-80F2-A8A52F7D3DB1}" srcOrd="0" destOrd="0" presId="urn:microsoft.com/office/officeart/2005/8/layout/hierarchy1"/>
    <dgm:cxn modelId="{D8202F32-A550-48DB-924F-39CAB3B9693E}" type="presParOf" srcId="{D7A35A77-5A27-4161-B762-A873A1020167}" destId="{D66FA773-6CDA-4992-9CD6-C527860CDEFD}" srcOrd="1" destOrd="0" presId="urn:microsoft.com/office/officeart/2005/8/layout/hierarchy1"/>
    <dgm:cxn modelId="{CE778A52-9FE2-41E3-AC1D-8AD78929FB72}" type="presParOf" srcId="{D66FA773-6CDA-4992-9CD6-C527860CDEFD}" destId="{101F0B19-936C-44FE-94B8-39401AA8F099}" srcOrd="0" destOrd="0" presId="urn:microsoft.com/office/officeart/2005/8/layout/hierarchy1"/>
    <dgm:cxn modelId="{8E42CAE3-7824-452C-A5F3-3DE77B7024E1}" type="presParOf" srcId="{101F0B19-936C-44FE-94B8-39401AA8F099}" destId="{ADA7CD23-B894-4447-9259-5EC14A60A74D}" srcOrd="0" destOrd="0" presId="urn:microsoft.com/office/officeart/2005/8/layout/hierarchy1"/>
    <dgm:cxn modelId="{05179762-C5F8-4B7F-B717-AF3B17B1BF1C}" type="presParOf" srcId="{101F0B19-936C-44FE-94B8-39401AA8F099}" destId="{773A7109-A2BB-44BC-BE79-6DB4EE662606}" srcOrd="1" destOrd="0" presId="urn:microsoft.com/office/officeart/2005/8/layout/hierarchy1"/>
    <dgm:cxn modelId="{E1CC474F-19A6-45F2-A155-EFFDBB89136D}" type="presParOf" srcId="{D66FA773-6CDA-4992-9CD6-C527860CDEFD}" destId="{99B77CFB-0C33-4BBC-9D70-0D96AF36CE05}" srcOrd="1" destOrd="0" presId="urn:microsoft.com/office/officeart/2005/8/layout/hierarchy1"/>
    <dgm:cxn modelId="{5ECDEBFD-97C4-49FA-A600-FCD53EB17412}" type="presParOf" srcId="{667736CB-285C-4719-AAD0-3D96D3D2BFB7}" destId="{1E0544C4-6BEE-4DE0-A35D-A3DB343F204B}" srcOrd="2" destOrd="0" presId="urn:microsoft.com/office/officeart/2005/8/layout/hierarchy1"/>
    <dgm:cxn modelId="{EF8292AD-699F-4BED-AA9E-D33B13BABE05}" type="presParOf" srcId="{667736CB-285C-4719-AAD0-3D96D3D2BFB7}" destId="{057EDFF1-9A8E-4CE1-AFFD-4FBD168233F6}" srcOrd="3" destOrd="0" presId="urn:microsoft.com/office/officeart/2005/8/layout/hierarchy1"/>
    <dgm:cxn modelId="{5635112F-AA06-49BD-8094-27653AF8FAD7}" type="presParOf" srcId="{057EDFF1-9A8E-4CE1-AFFD-4FBD168233F6}" destId="{8B4F458B-3847-4B37-8472-B469DC156006}" srcOrd="0" destOrd="0" presId="urn:microsoft.com/office/officeart/2005/8/layout/hierarchy1"/>
    <dgm:cxn modelId="{B361C40B-252E-4569-BF12-060B5615F6A6}" type="presParOf" srcId="{8B4F458B-3847-4B37-8472-B469DC156006}" destId="{DC6A9D9A-F722-4824-BDD6-1EC1A232911A}" srcOrd="0" destOrd="0" presId="urn:microsoft.com/office/officeart/2005/8/layout/hierarchy1"/>
    <dgm:cxn modelId="{48243BE3-1758-47FD-98E0-286865B7C8B7}" type="presParOf" srcId="{8B4F458B-3847-4B37-8472-B469DC156006}" destId="{828DF496-EB3B-4C14-94A9-1E05895E89C9}" srcOrd="1" destOrd="0" presId="urn:microsoft.com/office/officeart/2005/8/layout/hierarchy1"/>
    <dgm:cxn modelId="{1BFB1438-ECA6-4143-BC54-CC92D03D0706}" type="presParOf" srcId="{057EDFF1-9A8E-4CE1-AFFD-4FBD168233F6}" destId="{3DF774F5-A685-4FD0-AEF2-F559141A5358}" srcOrd="1" destOrd="0" presId="urn:microsoft.com/office/officeart/2005/8/layout/hierarchy1"/>
    <dgm:cxn modelId="{72B2D780-8A85-48FB-91A2-300A56A03DD6}" type="presParOf" srcId="{3DF774F5-A685-4FD0-AEF2-F559141A5358}" destId="{237525BA-B9CB-4359-BD1F-48B7F117A1C5}" srcOrd="0" destOrd="0" presId="urn:microsoft.com/office/officeart/2005/8/layout/hierarchy1"/>
    <dgm:cxn modelId="{AC195674-B203-4EB4-9FF6-6BCD61F5CDA4}" type="presParOf" srcId="{3DF774F5-A685-4FD0-AEF2-F559141A5358}" destId="{8A167739-91CB-4B5F-BCC5-FB7F6408CD93}" srcOrd="1" destOrd="0" presId="urn:microsoft.com/office/officeart/2005/8/layout/hierarchy1"/>
    <dgm:cxn modelId="{FC624525-E889-47CB-A473-94305865B964}" type="presParOf" srcId="{8A167739-91CB-4B5F-BCC5-FB7F6408CD93}" destId="{F5A21F7B-581A-462C-8D3C-647FED256DB5}" srcOrd="0" destOrd="0" presId="urn:microsoft.com/office/officeart/2005/8/layout/hierarchy1"/>
    <dgm:cxn modelId="{B3B1A76F-FEB2-46D0-B3C9-56EA24E9053F}" type="presParOf" srcId="{F5A21F7B-581A-462C-8D3C-647FED256DB5}" destId="{EF5FEDFC-AAC9-40C7-AF5A-6E79E5792D7A}" srcOrd="0" destOrd="0" presId="urn:microsoft.com/office/officeart/2005/8/layout/hierarchy1"/>
    <dgm:cxn modelId="{6B79491E-4CEC-4FBB-93BA-83AA75D39940}" type="presParOf" srcId="{F5A21F7B-581A-462C-8D3C-647FED256DB5}" destId="{37A90122-F3B3-4B98-8BAF-89F06766B49E}" srcOrd="1" destOrd="0" presId="urn:microsoft.com/office/officeart/2005/8/layout/hierarchy1"/>
    <dgm:cxn modelId="{FAC55916-31A3-47FF-9DAA-1EC0F7B66779}" type="presParOf" srcId="{8A167739-91CB-4B5F-BCC5-FB7F6408CD93}" destId="{AD0CB971-7548-4959-8DB4-8FE1A6594C41}" srcOrd="1" destOrd="0" presId="urn:microsoft.com/office/officeart/2005/8/layout/hierarchy1"/>
    <dgm:cxn modelId="{73548578-E951-43C3-BBE6-E7E7B0D9C111}" type="presParOf" srcId="{E38E399B-9053-406C-A2F3-DBFB1C424904}" destId="{337F4779-63AB-4D62-954F-7B21ECCD0B42}" srcOrd="4" destOrd="0" presId="urn:microsoft.com/office/officeart/2005/8/layout/hierarchy1"/>
    <dgm:cxn modelId="{22EC05E3-5364-4323-AEE3-CA7D2DD1233B}" type="presParOf" srcId="{E38E399B-9053-406C-A2F3-DBFB1C424904}" destId="{A94E957A-DB7F-4875-8297-77414049D7EB}" srcOrd="5" destOrd="0" presId="urn:microsoft.com/office/officeart/2005/8/layout/hierarchy1"/>
    <dgm:cxn modelId="{40EE892F-6268-4D62-9705-4E6E62BDC5C7}" type="presParOf" srcId="{A94E957A-DB7F-4875-8297-77414049D7EB}" destId="{9AAF5375-E1B9-493C-9837-8C32D471003A}" srcOrd="0" destOrd="0" presId="urn:microsoft.com/office/officeart/2005/8/layout/hierarchy1"/>
    <dgm:cxn modelId="{3783DBB9-75C9-4428-9433-023B87A8D373}" type="presParOf" srcId="{9AAF5375-E1B9-493C-9837-8C32D471003A}" destId="{AD5196DA-2EE6-4753-AA17-DCA694380495}" srcOrd="0" destOrd="0" presId="urn:microsoft.com/office/officeart/2005/8/layout/hierarchy1"/>
    <dgm:cxn modelId="{1E7753F5-90EC-4F08-B61D-92206EAE162D}" type="presParOf" srcId="{9AAF5375-E1B9-493C-9837-8C32D471003A}" destId="{9396C3AF-748F-4D08-AB31-B570FB88ED8D}" srcOrd="1" destOrd="0" presId="urn:microsoft.com/office/officeart/2005/8/layout/hierarchy1"/>
    <dgm:cxn modelId="{42E361CD-E638-4FE8-889A-4B5294F23CE6}" type="presParOf" srcId="{A94E957A-DB7F-4875-8297-77414049D7EB}" destId="{6D44C542-1EEB-43F6-ACAC-5B1D743D9339}" srcOrd="1" destOrd="0" presId="urn:microsoft.com/office/officeart/2005/8/layout/hierarchy1"/>
    <dgm:cxn modelId="{940117B7-C687-4D05-9F36-A681C1178626}" type="presParOf" srcId="{6D44C542-1EEB-43F6-ACAC-5B1D743D9339}" destId="{8FF753CF-755B-46AC-8996-CA8EC080A18D}" srcOrd="0" destOrd="0" presId="urn:microsoft.com/office/officeart/2005/8/layout/hierarchy1"/>
    <dgm:cxn modelId="{C7BEEE2B-E5DB-4818-B3BC-653DC85D550A}" type="presParOf" srcId="{6D44C542-1EEB-43F6-ACAC-5B1D743D9339}" destId="{F6530BCD-E3A6-43B1-A22F-4887901A204B}" srcOrd="1" destOrd="0" presId="urn:microsoft.com/office/officeart/2005/8/layout/hierarchy1"/>
    <dgm:cxn modelId="{19401123-569B-4FE1-A578-254F9D92A26E}" type="presParOf" srcId="{F6530BCD-E3A6-43B1-A22F-4887901A204B}" destId="{AA954F17-B9BD-4B03-8EF4-567BB4FA0D7C}" srcOrd="0" destOrd="0" presId="urn:microsoft.com/office/officeart/2005/8/layout/hierarchy1"/>
    <dgm:cxn modelId="{4CFC3716-5187-42B1-AA01-3C34FDF3E842}" type="presParOf" srcId="{AA954F17-B9BD-4B03-8EF4-567BB4FA0D7C}" destId="{CA147C36-6EB1-44B1-9ED8-53B0B1EFF291}" srcOrd="0" destOrd="0" presId="urn:microsoft.com/office/officeart/2005/8/layout/hierarchy1"/>
    <dgm:cxn modelId="{32C7F09F-27DE-43ED-B570-24098247D16D}" type="presParOf" srcId="{AA954F17-B9BD-4B03-8EF4-567BB4FA0D7C}" destId="{E9707443-A262-49A0-8909-D630850BA40B}" srcOrd="1" destOrd="0" presId="urn:microsoft.com/office/officeart/2005/8/layout/hierarchy1"/>
    <dgm:cxn modelId="{0235EB6C-DD2C-4586-AF19-EC5B4CC73397}" type="presParOf" srcId="{F6530BCD-E3A6-43B1-A22F-4887901A204B}" destId="{B64CC3F5-485F-415E-B9E2-72F86261B9BF}" srcOrd="1" destOrd="0" presId="urn:microsoft.com/office/officeart/2005/8/layout/hierarchy1"/>
    <dgm:cxn modelId="{E6D3758B-7BF1-4375-99E6-5EE845D9A10D}" type="presParOf" srcId="{B64CC3F5-485F-415E-B9E2-72F86261B9BF}" destId="{A5256FF8-0AA8-4C44-AA26-5C490545A7F3}" srcOrd="0" destOrd="0" presId="urn:microsoft.com/office/officeart/2005/8/layout/hierarchy1"/>
    <dgm:cxn modelId="{DC29FA36-757E-4D4C-9781-8C8DD04F4009}" type="presParOf" srcId="{B64CC3F5-485F-415E-B9E2-72F86261B9BF}" destId="{38EA8B14-496A-408C-B90B-FF1D366982FC}" srcOrd="1" destOrd="0" presId="urn:microsoft.com/office/officeart/2005/8/layout/hierarchy1"/>
    <dgm:cxn modelId="{ACDD1E62-5275-4156-99BA-F061ECABECCB}" type="presParOf" srcId="{38EA8B14-496A-408C-B90B-FF1D366982FC}" destId="{F8AD74BB-540A-4761-BEC4-AB79AD470E6A}" srcOrd="0" destOrd="0" presId="urn:microsoft.com/office/officeart/2005/8/layout/hierarchy1"/>
    <dgm:cxn modelId="{4D6C88E3-3EB2-466F-8ED9-BD5833FC9663}" type="presParOf" srcId="{F8AD74BB-540A-4761-BEC4-AB79AD470E6A}" destId="{6C18E98F-35D9-4907-BA78-74D34D23F138}" srcOrd="0" destOrd="0" presId="urn:microsoft.com/office/officeart/2005/8/layout/hierarchy1"/>
    <dgm:cxn modelId="{122C2419-C810-4506-92B6-8B2E13758384}" type="presParOf" srcId="{F8AD74BB-540A-4761-BEC4-AB79AD470E6A}" destId="{162B9596-86CF-4B06-9C71-1C2E59292908}" srcOrd="1" destOrd="0" presId="urn:microsoft.com/office/officeart/2005/8/layout/hierarchy1"/>
    <dgm:cxn modelId="{ECCA8309-E150-4BA4-B3D3-85F4FF5D12BE}" type="presParOf" srcId="{38EA8B14-496A-408C-B90B-FF1D366982FC}" destId="{B6A3AE23-F3AB-4215-9212-5ABD6088546B}" srcOrd="1" destOrd="0" presId="urn:microsoft.com/office/officeart/2005/8/layout/hierarchy1"/>
    <dgm:cxn modelId="{AF849C0F-2AFF-434F-9CD0-D6E4FD41AC0A}" type="presParOf" srcId="{6D44C542-1EEB-43F6-ACAC-5B1D743D9339}" destId="{DA5B520F-DAC2-436B-B1D3-D7EC33D34A39}" srcOrd="2" destOrd="0" presId="urn:microsoft.com/office/officeart/2005/8/layout/hierarchy1"/>
    <dgm:cxn modelId="{E24A47D4-A970-4BC9-AE8F-5B8707141898}" type="presParOf" srcId="{6D44C542-1EEB-43F6-ACAC-5B1D743D9339}" destId="{8CF6EC41-ED26-4357-A38A-230A006F8A87}" srcOrd="3" destOrd="0" presId="urn:microsoft.com/office/officeart/2005/8/layout/hierarchy1"/>
    <dgm:cxn modelId="{AA5C1933-A73E-4A77-95B8-690514F7F0D0}" type="presParOf" srcId="{8CF6EC41-ED26-4357-A38A-230A006F8A87}" destId="{DA2C2BB5-0278-4869-BD20-0FD97B85EBCA}" srcOrd="0" destOrd="0" presId="urn:microsoft.com/office/officeart/2005/8/layout/hierarchy1"/>
    <dgm:cxn modelId="{9AA5EEA2-2F0E-44A8-8ADB-841AB72E067D}" type="presParOf" srcId="{DA2C2BB5-0278-4869-BD20-0FD97B85EBCA}" destId="{807E74C8-8C86-43E3-BE54-816D03A77CBC}" srcOrd="0" destOrd="0" presId="urn:microsoft.com/office/officeart/2005/8/layout/hierarchy1"/>
    <dgm:cxn modelId="{E9276691-164E-44BA-ABC8-44BC381F4097}" type="presParOf" srcId="{DA2C2BB5-0278-4869-BD20-0FD97B85EBCA}" destId="{CBB482F6-309E-4E32-8107-3589DA8F1DDF}" srcOrd="1" destOrd="0" presId="urn:microsoft.com/office/officeart/2005/8/layout/hierarchy1"/>
    <dgm:cxn modelId="{C0E6470A-B820-4820-8BE5-B63576C8EF15}" type="presParOf" srcId="{8CF6EC41-ED26-4357-A38A-230A006F8A87}" destId="{41C690C6-E47B-446A-B226-9C1B236F32B4}" srcOrd="1" destOrd="0" presId="urn:microsoft.com/office/officeart/2005/8/layout/hierarchy1"/>
    <dgm:cxn modelId="{9AD478EB-7AD2-4AC3-8995-2054DADE16E9}" type="presParOf" srcId="{41C690C6-E47B-446A-B226-9C1B236F32B4}" destId="{077BB511-8D71-42AA-AE82-5031AB48887A}" srcOrd="0" destOrd="0" presId="urn:microsoft.com/office/officeart/2005/8/layout/hierarchy1"/>
    <dgm:cxn modelId="{3ABEEA35-CCA6-4921-B5D8-86988850358A}" type="presParOf" srcId="{41C690C6-E47B-446A-B226-9C1B236F32B4}" destId="{E821B7BF-84B7-4808-93ED-7482A0BA2DE5}" srcOrd="1" destOrd="0" presId="urn:microsoft.com/office/officeart/2005/8/layout/hierarchy1"/>
    <dgm:cxn modelId="{EF52B1C2-C956-4CA2-AA80-A6C8D9B0BC41}" type="presParOf" srcId="{E821B7BF-84B7-4808-93ED-7482A0BA2DE5}" destId="{6F19AEB1-5D91-415F-B32C-DFCCC9951F61}" srcOrd="0" destOrd="0" presId="urn:microsoft.com/office/officeart/2005/8/layout/hierarchy1"/>
    <dgm:cxn modelId="{4667ED14-7DCE-41A6-A6A6-259C14E51E66}" type="presParOf" srcId="{6F19AEB1-5D91-415F-B32C-DFCCC9951F61}" destId="{4DBB73BF-066C-4240-B44D-69917BCF1147}" srcOrd="0" destOrd="0" presId="urn:microsoft.com/office/officeart/2005/8/layout/hierarchy1"/>
    <dgm:cxn modelId="{07E003D6-6E65-46DF-B9D6-FB35AB259BB0}" type="presParOf" srcId="{6F19AEB1-5D91-415F-B32C-DFCCC9951F61}" destId="{7AECC585-B425-4141-A11A-D16AB845BC89}" srcOrd="1" destOrd="0" presId="urn:microsoft.com/office/officeart/2005/8/layout/hierarchy1"/>
    <dgm:cxn modelId="{0890E002-4D83-4370-8E07-FCF4E4CF1AF8}" type="presParOf" srcId="{E821B7BF-84B7-4808-93ED-7482A0BA2DE5}" destId="{3B85ECC7-63E6-4F0B-9A46-16149EE8800D}" srcOrd="1" destOrd="0" presId="urn:microsoft.com/office/officeart/2005/8/layout/hierarchy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7BB511-8D71-42AA-AE82-5031AB48887A}">
      <dsp:nvSpPr>
        <dsp:cNvPr id="0" name=""/>
        <dsp:cNvSpPr/>
      </dsp:nvSpPr>
      <dsp:spPr>
        <a:xfrm>
          <a:off x="9019646" y="3701152"/>
          <a:ext cx="91440" cy="255373"/>
        </a:xfrm>
        <a:custGeom>
          <a:avLst/>
          <a:gdLst/>
          <a:ahLst/>
          <a:cxnLst/>
          <a:rect l="0" t="0" r="0" b="0"/>
          <a:pathLst>
            <a:path>
              <a:moveTo>
                <a:pt x="45720" y="0"/>
              </a:moveTo>
              <a:lnTo>
                <a:pt x="45720" y="25537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A5B520F-DAC2-436B-B1D3-D7EC33D34A39}">
      <dsp:nvSpPr>
        <dsp:cNvPr id="0" name=""/>
        <dsp:cNvSpPr/>
      </dsp:nvSpPr>
      <dsp:spPr>
        <a:xfrm>
          <a:off x="8528766" y="2888202"/>
          <a:ext cx="536600" cy="255373"/>
        </a:xfrm>
        <a:custGeom>
          <a:avLst/>
          <a:gdLst/>
          <a:ahLst/>
          <a:cxnLst/>
          <a:rect l="0" t="0" r="0" b="0"/>
          <a:pathLst>
            <a:path>
              <a:moveTo>
                <a:pt x="0" y="0"/>
              </a:moveTo>
              <a:lnTo>
                <a:pt x="0" y="174033"/>
              </a:lnTo>
              <a:lnTo>
                <a:pt x="536614" y="174033"/>
              </a:lnTo>
              <a:lnTo>
                <a:pt x="536614" y="25537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A5256FF8-0AA8-4C44-AA26-5C490545A7F3}">
      <dsp:nvSpPr>
        <dsp:cNvPr id="0" name=""/>
        <dsp:cNvSpPr/>
      </dsp:nvSpPr>
      <dsp:spPr>
        <a:xfrm>
          <a:off x="7946445" y="3701152"/>
          <a:ext cx="91440" cy="255373"/>
        </a:xfrm>
        <a:custGeom>
          <a:avLst/>
          <a:gdLst/>
          <a:ahLst/>
          <a:cxnLst/>
          <a:rect l="0" t="0" r="0" b="0"/>
          <a:pathLst>
            <a:path>
              <a:moveTo>
                <a:pt x="45720" y="0"/>
              </a:moveTo>
              <a:lnTo>
                <a:pt x="45720" y="25537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FF753CF-755B-46AC-8996-CA8EC080A18D}">
      <dsp:nvSpPr>
        <dsp:cNvPr id="0" name=""/>
        <dsp:cNvSpPr/>
      </dsp:nvSpPr>
      <dsp:spPr>
        <a:xfrm>
          <a:off x="7992165" y="2888202"/>
          <a:ext cx="536600" cy="255373"/>
        </a:xfrm>
        <a:custGeom>
          <a:avLst/>
          <a:gdLst/>
          <a:ahLst/>
          <a:cxnLst/>
          <a:rect l="0" t="0" r="0" b="0"/>
          <a:pathLst>
            <a:path>
              <a:moveTo>
                <a:pt x="536614" y="0"/>
              </a:moveTo>
              <a:lnTo>
                <a:pt x="536614" y="174033"/>
              </a:lnTo>
              <a:lnTo>
                <a:pt x="0" y="174033"/>
              </a:lnTo>
              <a:lnTo>
                <a:pt x="0" y="25537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37F4779-63AB-4D62-954F-7B21ECCD0B42}">
      <dsp:nvSpPr>
        <dsp:cNvPr id="0" name=""/>
        <dsp:cNvSpPr/>
      </dsp:nvSpPr>
      <dsp:spPr>
        <a:xfrm>
          <a:off x="4244497" y="2027629"/>
          <a:ext cx="4284269" cy="302995"/>
        </a:xfrm>
        <a:custGeom>
          <a:avLst/>
          <a:gdLst/>
          <a:ahLst/>
          <a:cxnLst/>
          <a:rect l="0" t="0" r="0" b="0"/>
          <a:pathLst>
            <a:path>
              <a:moveTo>
                <a:pt x="0" y="0"/>
              </a:moveTo>
              <a:lnTo>
                <a:pt x="0" y="221657"/>
              </a:lnTo>
              <a:lnTo>
                <a:pt x="4284376" y="221657"/>
              </a:lnTo>
              <a:lnTo>
                <a:pt x="4284376" y="30300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37525BA-B9CB-4359-BD1F-48B7F117A1C5}">
      <dsp:nvSpPr>
        <dsp:cNvPr id="0" name=""/>
        <dsp:cNvSpPr/>
      </dsp:nvSpPr>
      <dsp:spPr>
        <a:xfrm>
          <a:off x="6873243" y="3701152"/>
          <a:ext cx="91440" cy="255373"/>
        </a:xfrm>
        <a:custGeom>
          <a:avLst/>
          <a:gdLst/>
          <a:ahLst/>
          <a:cxnLst/>
          <a:rect l="0" t="0" r="0" b="0"/>
          <a:pathLst>
            <a:path>
              <a:moveTo>
                <a:pt x="45720" y="0"/>
              </a:moveTo>
              <a:lnTo>
                <a:pt x="45720" y="25537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1E0544C4-6BEE-4DE0-A35D-A3DB343F204B}">
      <dsp:nvSpPr>
        <dsp:cNvPr id="0" name=""/>
        <dsp:cNvSpPr/>
      </dsp:nvSpPr>
      <dsp:spPr>
        <a:xfrm>
          <a:off x="6382362" y="2888202"/>
          <a:ext cx="536600" cy="255373"/>
        </a:xfrm>
        <a:custGeom>
          <a:avLst/>
          <a:gdLst/>
          <a:ahLst/>
          <a:cxnLst/>
          <a:rect l="0" t="0" r="0" b="0"/>
          <a:pathLst>
            <a:path>
              <a:moveTo>
                <a:pt x="0" y="0"/>
              </a:moveTo>
              <a:lnTo>
                <a:pt x="0" y="174033"/>
              </a:lnTo>
              <a:lnTo>
                <a:pt x="536614" y="174033"/>
              </a:lnTo>
              <a:lnTo>
                <a:pt x="536614" y="25537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D9EA1B4-959F-4191-80F2-A8A52F7D3DB1}">
      <dsp:nvSpPr>
        <dsp:cNvPr id="0" name=""/>
        <dsp:cNvSpPr/>
      </dsp:nvSpPr>
      <dsp:spPr>
        <a:xfrm>
          <a:off x="5800042" y="3701152"/>
          <a:ext cx="91440" cy="255373"/>
        </a:xfrm>
        <a:custGeom>
          <a:avLst/>
          <a:gdLst/>
          <a:ahLst/>
          <a:cxnLst/>
          <a:rect l="0" t="0" r="0" b="0"/>
          <a:pathLst>
            <a:path>
              <a:moveTo>
                <a:pt x="45720" y="0"/>
              </a:moveTo>
              <a:lnTo>
                <a:pt x="45720" y="25537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28BC5E1-27CF-4892-AB75-C29B76D075D2}">
      <dsp:nvSpPr>
        <dsp:cNvPr id="0" name=""/>
        <dsp:cNvSpPr/>
      </dsp:nvSpPr>
      <dsp:spPr>
        <a:xfrm>
          <a:off x="5845762" y="2888202"/>
          <a:ext cx="536600" cy="255373"/>
        </a:xfrm>
        <a:custGeom>
          <a:avLst/>
          <a:gdLst/>
          <a:ahLst/>
          <a:cxnLst/>
          <a:rect l="0" t="0" r="0" b="0"/>
          <a:pathLst>
            <a:path>
              <a:moveTo>
                <a:pt x="536614" y="0"/>
              </a:moveTo>
              <a:lnTo>
                <a:pt x="536614" y="174033"/>
              </a:lnTo>
              <a:lnTo>
                <a:pt x="0" y="174033"/>
              </a:lnTo>
              <a:lnTo>
                <a:pt x="0" y="25537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A209BF65-3B4B-4579-8EA7-0CCE1CC4D20B}">
      <dsp:nvSpPr>
        <dsp:cNvPr id="0" name=""/>
        <dsp:cNvSpPr/>
      </dsp:nvSpPr>
      <dsp:spPr>
        <a:xfrm>
          <a:off x="4244497" y="2027629"/>
          <a:ext cx="2137865" cy="302995"/>
        </a:xfrm>
        <a:custGeom>
          <a:avLst/>
          <a:gdLst/>
          <a:ahLst/>
          <a:cxnLst/>
          <a:rect l="0" t="0" r="0" b="0"/>
          <a:pathLst>
            <a:path>
              <a:moveTo>
                <a:pt x="0" y="0"/>
              </a:moveTo>
              <a:lnTo>
                <a:pt x="0" y="221657"/>
              </a:lnTo>
              <a:lnTo>
                <a:pt x="2137919" y="221657"/>
              </a:lnTo>
              <a:lnTo>
                <a:pt x="2137919" y="30300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5A15F88-3FC7-4B2E-BC3B-29CBADAB2759}">
      <dsp:nvSpPr>
        <dsp:cNvPr id="0" name=""/>
        <dsp:cNvSpPr/>
      </dsp:nvSpPr>
      <dsp:spPr>
        <a:xfrm>
          <a:off x="4684719" y="3700009"/>
          <a:ext cx="91440" cy="271832"/>
        </a:xfrm>
        <a:custGeom>
          <a:avLst/>
          <a:gdLst/>
          <a:ahLst/>
          <a:cxnLst/>
          <a:rect l="0" t="0" r="0" b="0"/>
          <a:pathLst>
            <a:path>
              <a:moveTo>
                <a:pt x="45720" y="0"/>
              </a:moveTo>
              <a:lnTo>
                <a:pt x="45720" y="190493"/>
              </a:lnTo>
              <a:lnTo>
                <a:pt x="62254" y="190493"/>
              </a:lnTo>
              <a:lnTo>
                <a:pt x="62254" y="27183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8D37965-5BFF-43C7-8606-A2FE8537309D}">
      <dsp:nvSpPr>
        <dsp:cNvPr id="0" name=""/>
        <dsp:cNvSpPr/>
      </dsp:nvSpPr>
      <dsp:spPr>
        <a:xfrm>
          <a:off x="1534360" y="2823796"/>
          <a:ext cx="3196079" cy="318635"/>
        </a:xfrm>
        <a:custGeom>
          <a:avLst/>
          <a:gdLst/>
          <a:ahLst/>
          <a:cxnLst/>
          <a:rect l="0" t="0" r="0" b="0"/>
          <a:pathLst>
            <a:path>
              <a:moveTo>
                <a:pt x="0" y="0"/>
              </a:moveTo>
              <a:lnTo>
                <a:pt x="0" y="237298"/>
              </a:lnTo>
              <a:lnTo>
                <a:pt x="3196159" y="237298"/>
              </a:lnTo>
              <a:lnTo>
                <a:pt x="3196159" y="31864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D06B627-3A7B-40C6-8A99-08CAB9800680}">
      <dsp:nvSpPr>
        <dsp:cNvPr id="0" name=""/>
        <dsp:cNvSpPr/>
      </dsp:nvSpPr>
      <dsp:spPr>
        <a:xfrm>
          <a:off x="3593921" y="3695058"/>
          <a:ext cx="91440" cy="349626"/>
        </a:xfrm>
        <a:custGeom>
          <a:avLst/>
          <a:gdLst/>
          <a:ahLst/>
          <a:cxnLst/>
          <a:rect l="0" t="0" r="0" b="0"/>
          <a:pathLst>
            <a:path>
              <a:moveTo>
                <a:pt x="71615" y="0"/>
              </a:moveTo>
              <a:lnTo>
                <a:pt x="71615" y="268288"/>
              </a:lnTo>
              <a:lnTo>
                <a:pt x="45720" y="268288"/>
              </a:lnTo>
              <a:lnTo>
                <a:pt x="45720" y="34963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B9F72D7-2E83-4DDB-907B-B3F7B183C50E}">
      <dsp:nvSpPr>
        <dsp:cNvPr id="0" name=""/>
        <dsp:cNvSpPr/>
      </dsp:nvSpPr>
      <dsp:spPr>
        <a:xfrm>
          <a:off x="1534360" y="2823796"/>
          <a:ext cx="2131175" cy="313684"/>
        </a:xfrm>
        <a:custGeom>
          <a:avLst/>
          <a:gdLst/>
          <a:ahLst/>
          <a:cxnLst/>
          <a:rect l="0" t="0" r="0" b="0"/>
          <a:pathLst>
            <a:path>
              <a:moveTo>
                <a:pt x="0" y="0"/>
              </a:moveTo>
              <a:lnTo>
                <a:pt x="0" y="232346"/>
              </a:lnTo>
              <a:lnTo>
                <a:pt x="2131228" y="232346"/>
              </a:lnTo>
              <a:lnTo>
                <a:pt x="2131228" y="31369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F7C6BAB-E113-4BDD-9451-E53135C8C29E}">
      <dsp:nvSpPr>
        <dsp:cNvPr id="0" name=""/>
        <dsp:cNvSpPr/>
      </dsp:nvSpPr>
      <dsp:spPr>
        <a:xfrm>
          <a:off x="2449621" y="3694851"/>
          <a:ext cx="91440" cy="254592"/>
        </a:xfrm>
        <a:custGeom>
          <a:avLst/>
          <a:gdLst/>
          <a:ahLst/>
          <a:cxnLst/>
          <a:rect l="0" t="0" r="0" b="0"/>
          <a:pathLst>
            <a:path>
              <a:moveTo>
                <a:pt x="101847" y="0"/>
              </a:moveTo>
              <a:lnTo>
                <a:pt x="101847" y="173253"/>
              </a:lnTo>
              <a:lnTo>
                <a:pt x="45720" y="173253"/>
              </a:lnTo>
              <a:lnTo>
                <a:pt x="45720" y="254598"/>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C415D59-3414-4EF0-B083-7846F69D2FAA}">
      <dsp:nvSpPr>
        <dsp:cNvPr id="0" name=""/>
        <dsp:cNvSpPr/>
      </dsp:nvSpPr>
      <dsp:spPr>
        <a:xfrm>
          <a:off x="1534360" y="2823796"/>
          <a:ext cx="1017108" cy="313478"/>
        </a:xfrm>
        <a:custGeom>
          <a:avLst/>
          <a:gdLst/>
          <a:ahLst/>
          <a:cxnLst/>
          <a:rect l="0" t="0" r="0" b="0"/>
          <a:pathLst>
            <a:path>
              <a:moveTo>
                <a:pt x="0" y="0"/>
              </a:moveTo>
              <a:lnTo>
                <a:pt x="0" y="232140"/>
              </a:lnTo>
              <a:lnTo>
                <a:pt x="1017133" y="232140"/>
              </a:lnTo>
              <a:lnTo>
                <a:pt x="1017133" y="313486"/>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9E14F52-CF91-4517-9EAA-BC27E12641F9}">
      <dsp:nvSpPr>
        <dsp:cNvPr id="0" name=""/>
        <dsp:cNvSpPr/>
      </dsp:nvSpPr>
      <dsp:spPr>
        <a:xfrm>
          <a:off x="1410472" y="3690859"/>
          <a:ext cx="91440" cy="210326"/>
        </a:xfrm>
        <a:custGeom>
          <a:avLst/>
          <a:gdLst/>
          <a:ahLst/>
          <a:cxnLst/>
          <a:rect l="0" t="0" r="0" b="0"/>
          <a:pathLst>
            <a:path>
              <a:moveTo>
                <a:pt x="45720" y="0"/>
              </a:moveTo>
              <a:lnTo>
                <a:pt x="45720" y="128985"/>
              </a:lnTo>
              <a:lnTo>
                <a:pt x="78411" y="128985"/>
              </a:lnTo>
              <a:lnTo>
                <a:pt x="78411" y="21033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1346B3C4-9F76-48AA-8624-74622C9A43E4}">
      <dsp:nvSpPr>
        <dsp:cNvPr id="0" name=""/>
        <dsp:cNvSpPr/>
      </dsp:nvSpPr>
      <dsp:spPr>
        <a:xfrm>
          <a:off x="1410472" y="2823796"/>
          <a:ext cx="91440" cy="309486"/>
        </a:xfrm>
        <a:custGeom>
          <a:avLst/>
          <a:gdLst/>
          <a:ahLst/>
          <a:cxnLst/>
          <a:rect l="0" t="0" r="0" b="0"/>
          <a:pathLst>
            <a:path>
              <a:moveTo>
                <a:pt x="123890" y="0"/>
              </a:moveTo>
              <a:lnTo>
                <a:pt x="123890" y="228147"/>
              </a:lnTo>
              <a:lnTo>
                <a:pt x="45720" y="228147"/>
              </a:lnTo>
              <a:lnTo>
                <a:pt x="45720" y="30949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A2EFE484-A033-4E1C-AF71-BC73F60B9119}">
      <dsp:nvSpPr>
        <dsp:cNvPr id="0" name=""/>
        <dsp:cNvSpPr/>
      </dsp:nvSpPr>
      <dsp:spPr>
        <a:xfrm>
          <a:off x="395188" y="3685830"/>
          <a:ext cx="91440" cy="192450"/>
        </a:xfrm>
        <a:custGeom>
          <a:avLst/>
          <a:gdLst/>
          <a:ahLst/>
          <a:cxnLst/>
          <a:rect l="0" t="0" r="0" b="0"/>
          <a:pathLst>
            <a:path>
              <a:moveTo>
                <a:pt x="66241" y="0"/>
              </a:moveTo>
              <a:lnTo>
                <a:pt x="66241" y="111109"/>
              </a:lnTo>
              <a:lnTo>
                <a:pt x="45720" y="111109"/>
              </a:lnTo>
              <a:lnTo>
                <a:pt x="45720" y="192455"/>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59DAF984-2CCC-4299-BFA4-FB8AE9E8FD20}">
      <dsp:nvSpPr>
        <dsp:cNvPr id="0" name=""/>
        <dsp:cNvSpPr/>
      </dsp:nvSpPr>
      <dsp:spPr>
        <a:xfrm>
          <a:off x="461428" y="2823796"/>
          <a:ext cx="1072931" cy="304456"/>
        </a:xfrm>
        <a:custGeom>
          <a:avLst/>
          <a:gdLst/>
          <a:ahLst/>
          <a:cxnLst/>
          <a:rect l="0" t="0" r="0" b="0"/>
          <a:pathLst>
            <a:path>
              <a:moveTo>
                <a:pt x="1072958" y="0"/>
              </a:moveTo>
              <a:lnTo>
                <a:pt x="1072958" y="223118"/>
              </a:lnTo>
              <a:lnTo>
                <a:pt x="0" y="223118"/>
              </a:lnTo>
              <a:lnTo>
                <a:pt x="0" y="30446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DD0A9E7-74A6-493D-A027-801512492E90}">
      <dsp:nvSpPr>
        <dsp:cNvPr id="0" name=""/>
        <dsp:cNvSpPr/>
      </dsp:nvSpPr>
      <dsp:spPr>
        <a:xfrm>
          <a:off x="1534360" y="2027629"/>
          <a:ext cx="2710136" cy="238590"/>
        </a:xfrm>
        <a:custGeom>
          <a:avLst/>
          <a:gdLst/>
          <a:ahLst/>
          <a:cxnLst/>
          <a:rect l="0" t="0" r="0" b="0"/>
          <a:pathLst>
            <a:path>
              <a:moveTo>
                <a:pt x="2710204" y="0"/>
              </a:moveTo>
              <a:lnTo>
                <a:pt x="2710204" y="157250"/>
              </a:lnTo>
              <a:lnTo>
                <a:pt x="0" y="157250"/>
              </a:lnTo>
              <a:lnTo>
                <a:pt x="0" y="238596"/>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9DA9A0-5EF2-4373-BC93-DEB99486B9D9}">
      <dsp:nvSpPr>
        <dsp:cNvPr id="0" name=""/>
        <dsp:cNvSpPr/>
      </dsp:nvSpPr>
      <dsp:spPr>
        <a:xfrm>
          <a:off x="3805460" y="1470052"/>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EF49685A-1F29-4468-9CDC-866E3196E001}">
      <dsp:nvSpPr>
        <dsp:cNvPr id="0" name=""/>
        <dsp:cNvSpPr/>
      </dsp:nvSpPr>
      <dsp:spPr>
        <a:xfrm>
          <a:off x="3903023" y="1562737"/>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b="1" kern="1200">
              <a:solidFill>
                <a:sysClr val="windowText" lastClr="000000">
                  <a:hueOff val="0"/>
                  <a:satOff val="0"/>
                  <a:lumOff val="0"/>
                  <a:alphaOff val="0"/>
                </a:sysClr>
              </a:solidFill>
              <a:latin typeface="Calibri"/>
              <a:ea typeface="+mn-ea"/>
              <a:cs typeface="+mn-cs"/>
            </a:rPr>
            <a:t>Bonyhádi Gondozási Központ </a:t>
          </a:r>
        </a:p>
        <a:p>
          <a:pPr marL="0" lvl="0" indent="0" algn="ctr" defTabSz="222250">
            <a:lnSpc>
              <a:spcPct val="90000"/>
            </a:lnSpc>
            <a:spcBef>
              <a:spcPct val="0"/>
            </a:spcBef>
            <a:spcAft>
              <a:spcPct val="35000"/>
            </a:spcAft>
            <a:buNone/>
          </a:pPr>
          <a:r>
            <a:rPr lang="hu-HU" sz="500" b="1" kern="1200">
              <a:solidFill>
                <a:schemeClr val="tx1"/>
              </a:solidFill>
              <a:latin typeface="Calibri"/>
              <a:ea typeface="+mn-ea"/>
              <a:cs typeface="+mn-cs"/>
            </a:rPr>
            <a:t>Székhely</a:t>
          </a:r>
        </a:p>
        <a:p>
          <a:pPr marL="0" lvl="0" indent="0" algn="ctr" defTabSz="222250">
            <a:lnSpc>
              <a:spcPct val="90000"/>
            </a:lnSpc>
            <a:spcBef>
              <a:spcPct val="0"/>
            </a:spcBef>
            <a:spcAft>
              <a:spcPct val="35000"/>
            </a:spcAft>
            <a:buNone/>
          </a:pPr>
          <a:r>
            <a:rPr lang="hu-HU" sz="500" b="1" kern="1200">
              <a:solidFill>
                <a:schemeClr val="tx1"/>
              </a:solidFill>
              <a:latin typeface="Calibri"/>
              <a:ea typeface="+mn-ea"/>
              <a:cs typeface="+mn-cs"/>
            </a:rPr>
            <a:t>S0035925</a:t>
          </a:r>
        </a:p>
        <a:p>
          <a:pPr marL="0" lvl="0" indent="0" algn="ctr" defTabSz="222250">
            <a:lnSpc>
              <a:spcPct val="90000"/>
            </a:lnSpc>
            <a:spcBef>
              <a:spcPct val="0"/>
            </a:spcBef>
            <a:spcAft>
              <a:spcPct val="35000"/>
            </a:spcAft>
            <a:buNone/>
          </a:pPr>
          <a:r>
            <a:rPr lang="hu-HU" sz="500" kern="1200">
              <a:solidFill>
                <a:schemeClr val="tx1"/>
              </a:solidFill>
              <a:latin typeface="Calibri"/>
              <a:ea typeface="+mn-ea"/>
              <a:cs typeface="+mn-cs"/>
            </a:rPr>
            <a:t>1 fő intézményvezető 1 fő pénzügyi számviteli ügyintéző</a:t>
          </a:r>
        </a:p>
      </dsp:txBody>
      <dsp:txXfrm>
        <a:off x="3919354" y="1579068"/>
        <a:ext cx="845412" cy="524915"/>
      </dsp:txXfrm>
    </dsp:sp>
    <dsp:sp modelId="{453826DC-56AE-48CC-A36E-5748F9100BC6}">
      <dsp:nvSpPr>
        <dsp:cNvPr id="0" name=""/>
        <dsp:cNvSpPr/>
      </dsp:nvSpPr>
      <dsp:spPr>
        <a:xfrm>
          <a:off x="1095323" y="2266219"/>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842EFAEA-E8A5-45AD-97CA-BE79C50A1F35}">
      <dsp:nvSpPr>
        <dsp:cNvPr id="0" name=""/>
        <dsp:cNvSpPr/>
      </dsp:nvSpPr>
      <dsp:spPr>
        <a:xfrm>
          <a:off x="1192886" y="2358905"/>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b="1" kern="1200">
              <a:solidFill>
                <a:schemeClr val="tx1"/>
              </a:solidFill>
              <a:latin typeface="Calibri"/>
              <a:ea typeface="+mn-ea"/>
              <a:cs typeface="+mn-cs"/>
            </a:rPr>
            <a:t>Bonyhádi Gondozási Központ Székhely</a:t>
          </a:r>
        </a:p>
        <a:p>
          <a:pPr marL="0" lvl="0" indent="0" algn="ctr" defTabSz="222250">
            <a:lnSpc>
              <a:spcPct val="90000"/>
            </a:lnSpc>
            <a:spcBef>
              <a:spcPct val="0"/>
            </a:spcBef>
            <a:spcAft>
              <a:spcPct val="35000"/>
            </a:spcAft>
            <a:buNone/>
          </a:pPr>
          <a:r>
            <a:rPr lang="hu-HU" sz="500" b="1" kern="1200">
              <a:solidFill>
                <a:schemeClr val="tx1"/>
              </a:solidFill>
              <a:latin typeface="Calibri"/>
              <a:ea typeface="+mn-ea"/>
              <a:cs typeface="+mn-cs"/>
            </a:rPr>
            <a:t>S0035925</a:t>
          </a:r>
        </a:p>
      </dsp:txBody>
      <dsp:txXfrm>
        <a:off x="1209217" y="2375236"/>
        <a:ext cx="845412" cy="524915"/>
      </dsp:txXfrm>
    </dsp:sp>
    <dsp:sp modelId="{72C20E84-76AA-4262-B05B-F6BBB6842BB0}">
      <dsp:nvSpPr>
        <dsp:cNvPr id="0" name=""/>
        <dsp:cNvSpPr/>
      </dsp:nvSpPr>
      <dsp:spPr>
        <a:xfrm>
          <a:off x="22391" y="3128253"/>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4C2E666-82ED-42B2-B803-C47323CABB97}">
      <dsp:nvSpPr>
        <dsp:cNvPr id="0" name=""/>
        <dsp:cNvSpPr/>
      </dsp:nvSpPr>
      <dsp:spPr>
        <a:xfrm>
          <a:off x="119955" y="3220938"/>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Idősek nappali ellátása, demens idősek nappali ellátása</a:t>
          </a:r>
        </a:p>
      </dsp:txBody>
      <dsp:txXfrm>
        <a:off x="136286" y="3237269"/>
        <a:ext cx="845412" cy="524915"/>
      </dsp:txXfrm>
    </dsp:sp>
    <dsp:sp modelId="{41E65454-6E39-4A65-8804-82111C1BE81E}">
      <dsp:nvSpPr>
        <dsp:cNvPr id="0" name=""/>
        <dsp:cNvSpPr/>
      </dsp:nvSpPr>
      <dsp:spPr>
        <a:xfrm>
          <a:off x="1871" y="3878280"/>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0E3DE64-26AC-4D28-B82B-938CEE1109C8}">
      <dsp:nvSpPr>
        <dsp:cNvPr id="0" name=""/>
        <dsp:cNvSpPr/>
      </dsp:nvSpPr>
      <dsp:spPr>
        <a:xfrm>
          <a:off x="99434" y="3970966"/>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Intézményvezető(Nappali ellátás vezető)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Terápiás munkatárs 3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Gondozó 2 fő</a:t>
          </a:r>
        </a:p>
      </dsp:txBody>
      <dsp:txXfrm>
        <a:off x="115765" y="3987297"/>
        <a:ext cx="845412" cy="524915"/>
      </dsp:txXfrm>
    </dsp:sp>
    <dsp:sp modelId="{70CA5437-6FDD-4B9F-B616-9467602EE46A}">
      <dsp:nvSpPr>
        <dsp:cNvPr id="0" name=""/>
        <dsp:cNvSpPr/>
      </dsp:nvSpPr>
      <dsp:spPr>
        <a:xfrm>
          <a:off x="1017155" y="3133282"/>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69F8764-BB81-41A9-B041-3BFE5ADB65CD}">
      <dsp:nvSpPr>
        <dsp:cNvPr id="0" name=""/>
        <dsp:cNvSpPr/>
      </dsp:nvSpPr>
      <dsp:spPr>
        <a:xfrm>
          <a:off x="1114718" y="3225968"/>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Szociális étkeztetés</a:t>
          </a:r>
        </a:p>
      </dsp:txBody>
      <dsp:txXfrm>
        <a:off x="1131049" y="3242299"/>
        <a:ext cx="845412" cy="524915"/>
      </dsp:txXfrm>
    </dsp:sp>
    <dsp:sp modelId="{76717989-D87A-4118-9700-840AB3353035}">
      <dsp:nvSpPr>
        <dsp:cNvPr id="0" name=""/>
        <dsp:cNvSpPr/>
      </dsp:nvSpPr>
      <dsp:spPr>
        <a:xfrm>
          <a:off x="1049845" y="3901186"/>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B15C5ED9-FAF2-4AE6-AD4D-8596961CD9D9}">
      <dsp:nvSpPr>
        <dsp:cNvPr id="0" name=""/>
        <dsp:cNvSpPr/>
      </dsp:nvSpPr>
      <dsp:spPr>
        <a:xfrm>
          <a:off x="1147409" y="3993871"/>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Aszisztens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Gépkocsivezető 1 fő</a:t>
          </a:r>
        </a:p>
      </dsp:txBody>
      <dsp:txXfrm>
        <a:off x="1163740" y="4010202"/>
        <a:ext cx="845412" cy="524915"/>
      </dsp:txXfrm>
    </dsp:sp>
    <dsp:sp modelId="{E040D98E-F240-4E52-9CBB-59A0B0CF2F35}">
      <dsp:nvSpPr>
        <dsp:cNvPr id="0" name=""/>
        <dsp:cNvSpPr/>
      </dsp:nvSpPr>
      <dsp:spPr>
        <a:xfrm>
          <a:off x="2112431" y="3137274"/>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AFB8BBF-18D5-47E8-9BA2-08DFC2B10F72}">
      <dsp:nvSpPr>
        <dsp:cNvPr id="0" name=""/>
        <dsp:cNvSpPr/>
      </dsp:nvSpPr>
      <dsp:spPr>
        <a:xfrm>
          <a:off x="2209995" y="3229960"/>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Támogató szolgáltatás</a:t>
          </a:r>
        </a:p>
      </dsp:txBody>
      <dsp:txXfrm>
        <a:off x="2226326" y="3246291"/>
        <a:ext cx="845412" cy="524915"/>
      </dsp:txXfrm>
    </dsp:sp>
    <dsp:sp modelId="{107B4ED5-199A-4DD2-8658-C4DF7FD1A6C0}">
      <dsp:nvSpPr>
        <dsp:cNvPr id="0" name=""/>
        <dsp:cNvSpPr/>
      </dsp:nvSpPr>
      <dsp:spPr>
        <a:xfrm>
          <a:off x="2038102" y="3949444"/>
          <a:ext cx="914478" cy="67452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E6580802-C3B7-49C2-B51E-2B3262100BF3}">
      <dsp:nvSpPr>
        <dsp:cNvPr id="0" name=""/>
        <dsp:cNvSpPr/>
      </dsp:nvSpPr>
      <dsp:spPr>
        <a:xfrm>
          <a:off x="2135666" y="4042129"/>
          <a:ext cx="914478" cy="674528"/>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Intézményvezető helyettes/Támogató szolgálat vezető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Gondozó 2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Segítő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Terápiás munkatárs 1 fő</a:t>
          </a:r>
        </a:p>
      </dsp:txBody>
      <dsp:txXfrm>
        <a:off x="2155422" y="4061885"/>
        <a:ext cx="874966" cy="635016"/>
      </dsp:txXfrm>
    </dsp:sp>
    <dsp:sp modelId="{BE137831-34A8-43CA-AD8D-2910BE020CBD}">
      <dsp:nvSpPr>
        <dsp:cNvPr id="0" name=""/>
        <dsp:cNvSpPr/>
      </dsp:nvSpPr>
      <dsp:spPr>
        <a:xfrm>
          <a:off x="3226498" y="3137481"/>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585911E-2DA4-4744-9BBF-6A3537CDF171}">
      <dsp:nvSpPr>
        <dsp:cNvPr id="0" name=""/>
        <dsp:cNvSpPr/>
      </dsp:nvSpPr>
      <dsp:spPr>
        <a:xfrm>
          <a:off x="3324062" y="3230166"/>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Házi segítségnyújtás</a:t>
          </a:r>
          <a:br>
            <a:rPr lang="hu-HU" sz="500" kern="1200">
              <a:solidFill>
                <a:sysClr val="windowText" lastClr="000000">
                  <a:hueOff val="0"/>
                  <a:satOff val="0"/>
                  <a:lumOff val="0"/>
                  <a:alphaOff val="0"/>
                </a:sysClr>
              </a:solidFill>
              <a:latin typeface="Calibri"/>
              <a:ea typeface="+mn-ea"/>
              <a:cs typeface="+mn-cs"/>
            </a:rPr>
          </a:br>
          <a:endParaRPr lang="hu-HU" sz="500" kern="1200">
            <a:solidFill>
              <a:srgbClr val="FF0000"/>
            </a:solidFill>
            <a:latin typeface="Calibri"/>
            <a:ea typeface="+mn-ea"/>
            <a:cs typeface="+mn-cs"/>
          </a:endParaRPr>
        </a:p>
      </dsp:txBody>
      <dsp:txXfrm>
        <a:off x="3340393" y="3246497"/>
        <a:ext cx="845412" cy="524915"/>
      </dsp:txXfrm>
    </dsp:sp>
    <dsp:sp modelId="{D3279D01-0C35-47CD-A1AB-1AC2715FAB5A}">
      <dsp:nvSpPr>
        <dsp:cNvPr id="0" name=""/>
        <dsp:cNvSpPr/>
      </dsp:nvSpPr>
      <dsp:spPr>
        <a:xfrm>
          <a:off x="3200604" y="4044684"/>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47CCA7D2-8D16-4B87-8802-F67BC1C33C97}">
      <dsp:nvSpPr>
        <dsp:cNvPr id="0" name=""/>
        <dsp:cNvSpPr/>
      </dsp:nvSpPr>
      <dsp:spPr>
        <a:xfrm>
          <a:off x="3298167" y="4137369"/>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chemeClr val="tx1"/>
              </a:solidFill>
              <a:latin typeface="Calibri"/>
              <a:ea typeface="+mn-ea"/>
              <a:cs typeface="+mn-cs"/>
            </a:rPr>
            <a:t>Vezető gondozó   1 fő</a:t>
          </a:r>
          <a:br>
            <a:rPr lang="hu-HU" sz="500" kern="1200">
              <a:solidFill>
                <a:schemeClr val="tx1"/>
              </a:solidFill>
              <a:latin typeface="Calibri"/>
              <a:ea typeface="+mn-ea"/>
              <a:cs typeface="+mn-cs"/>
            </a:rPr>
          </a:br>
          <a:r>
            <a:rPr lang="hu-HU" sz="500" kern="1200">
              <a:solidFill>
                <a:schemeClr val="tx1"/>
              </a:solidFill>
              <a:latin typeface="Calibri"/>
              <a:ea typeface="+mn-ea"/>
              <a:cs typeface="+mn-cs"/>
            </a:rPr>
            <a:t>Gépkocsivezető 1 fő</a:t>
          </a:r>
          <a:br>
            <a:rPr lang="hu-HU" sz="500" kern="1200">
              <a:solidFill>
                <a:schemeClr val="tx1"/>
              </a:solidFill>
              <a:latin typeface="Calibri"/>
              <a:ea typeface="+mn-ea"/>
              <a:cs typeface="+mn-cs"/>
            </a:rPr>
          </a:br>
          <a:r>
            <a:rPr lang="hu-HU" sz="500" kern="1200">
              <a:solidFill>
                <a:schemeClr val="tx1"/>
              </a:solidFill>
              <a:latin typeface="Calibri"/>
              <a:ea typeface="+mn-ea"/>
              <a:cs typeface="+mn-cs"/>
            </a:rPr>
            <a:t>Gondozó 11 fő</a:t>
          </a:r>
        </a:p>
      </dsp:txBody>
      <dsp:txXfrm>
        <a:off x="3314498" y="4153700"/>
        <a:ext cx="845412" cy="524915"/>
      </dsp:txXfrm>
    </dsp:sp>
    <dsp:sp modelId="{34D48E7A-3D66-494D-8BFA-4D6F1DFC7288}">
      <dsp:nvSpPr>
        <dsp:cNvPr id="0" name=""/>
        <dsp:cNvSpPr/>
      </dsp:nvSpPr>
      <dsp:spPr>
        <a:xfrm>
          <a:off x="4291402" y="3142432"/>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302AEDB-4598-4FCE-B0FF-C1EC92677CCD}">
      <dsp:nvSpPr>
        <dsp:cNvPr id="0" name=""/>
        <dsp:cNvSpPr/>
      </dsp:nvSpPr>
      <dsp:spPr>
        <a:xfrm>
          <a:off x="4388966" y="3235117"/>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Tanyagondnoki szolgáltatás</a:t>
          </a:r>
          <a:br>
            <a:rPr lang="hu-HU" sz="500" kern="1200">
              <a:solidFill>
                <a:sysClr val="windowText" lastClr="000000">
                  <a:hueOff val="0"/>
                  <a:satOff val="0"/>
                  <a:lumOff val="0"/>
                  <a:alphaOff val="0"/>
                </a:sysClr>
              </a:solidFill>
              <a:latin typeface="Calibri"/>
              <a:ea typeface="+mn-ea"/>
              <a:cs typeface="+mn-cs"/>
            </a:rPr>
          </a:br>
          <a:endParaRPr lang="hu-HU" sz="500" kern="1200">
            <a:solidFill>
              <a:sysClr val="windowText" lastClr="000000">
                <a:hueOff val="0"/>
                <a:satOff val="0"/>
                <a:lumOff val="0"/>
                <a:alphaOff val="0"/>
              </a:sysClr>
            </a:solidFill>
            <a:latin typeface="Calibri"/>
            <a:ea typeface="+mn-ea"/>
            <a:cs typeface="+mn-cs"/>
          </a:endParaRPr>
        </a:p>
      </dsp:txBody>
      <dsp:txXfrm>
        <a:off x="4405297" y="3251448"/>
        <a:ext cx="845412" cy="524915"/>
      </dsp:txXfrm>
    </dsp:sp>
    <dsp:sp modelId="{934EEAD4-22E0-4991-8A68-3C3D5C3D5275}">
      <dsp:nvSpPr>
        <dsp:cNvPr id="0" name=""/>
        <dsp:cNvSpPr/>
      </dsp:nvSpPr>
      <dsp:spPr>
        <a:xfrm>
          <a:off x="4307936" y="3971842"/>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48734B66-53A3-483F-8E00-5B353BCB7C4C}">
      <dsp:nvSpPr>
        <dsp:cNvPr id="0" name=""/>
        <dsp:cNvSpPr/>
      </dsp:nvSpPr>
      <dsp:spPr>
        <a:xfrm>
          <a:off x="4405500" y="4064527"/>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chemeClr val="tx1"/>
              </a:solidFill>
              <a:latin typeface="Calibri"/>
              <a:ea typeface="+mn-ea"/>
              <a:cs typeface="+mn-cs"/>
            </a:rPr>
            <a:t>Tanyagondnok 1 fő</a:t>
          </a:r>
        </a:p>
      </dsp:txBody>
      <dsp:txXfrm>
        <a:off x="4421831" y="4080858"/>
        <a:ext cx="845412" cy="524915"/>
      </dsp:txXfrm>
    </dsp:sp>
    <dsp:sp modelId="{C67A2229-E443-45A8-A14C-8E0F8C55496E}">
      <dsp:nvSpPr>
        <dsp:cNvPr id="0" name=""/>
        <dsp:cNvSpPr/>
      </dsp:nvSpPr>
      <dsp:spPr>
        <a:xfrm>
          <a:off x="5943325" y="233062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18D3CE6-4D4F-4842-BF9B-1C8EC39F197D}">
      <dsp:nvSpPr>
        <dsp:cNvPr id="0" name=""/>
        <dsp:cNvSpPr/>
      </dsp:nvSpPr>
      <dsp:spPr>
        <a:xfrm>
          <a:off x="6040889" y="2423310"/>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chemeClr val="tx1"/>
              </a:solidFill>
              <a:latin typeface="Calibri"/>
              <a:ea typeface="+mn-ea"/>
              <a:cs typeface="+mn-cs"/>
            </a:rPr>
            <a:t>Gondozási Központ Idősek Otthona </a:t>
          </a:r>
          <a:r>
            <a:rPr lang="hu-HU" sz="500" b="1" kern="1200">
              <a:solidFill>
                <a:schemeClr val="tx1"/>
              </a:solidFill>
              <a:latin typeface="Calibri"/>
              <a:ea typeface="+mn-ea"/>
              <a:cs typeface="+mn-cs"/>
            </a:rPr>
            <a:t>telephely</a:t>
          </a:r>
        </a:p>
        <a:p>
          <a:pPr marL="0" lvl="0" indent="0" algn="ctr" defTabSz="222250">
            <a:lnSpc>
              <a:spcPct val="90000"/>
            </a:lnSpc>
            <a:spcBef>
              <a:spcPct val="0"/>
            </a:spcBef>
            <a:spcAft>
              <a:spcPct val="35000"/>
            </a:spcAft>
            <a:buNone/>
          </a:pPr>
          <a:r>
            <a:rPr lang="hu-HU" sz="500" b="1" kern="1200">
              <a:solidFill>
                <a:schemeClr val="tx1"/>
              </a:solidFill>
              <a:latin typeface="Calibri"/>
              <a:ea typeface="+mn-ea"/>
              <a:cs typeface="+mn-cs"/>
            </a:rPr>
            <a:t>S0035925 S0213163</a:t>
          </a:r>
        </a:p>
      </dsp:txBody>
      <dsp:txXfrm>
        <a:off x="6057220" y="2439641"/>
        <a:ext cx="845412" cy="524915"/>
      </dsp:txXfrm>
    </dsp:sp>
    <dsp:sp modelId="{F1E7FC80-FB98-42BB-B3F0-F1AD96D597B5}">
      <dsp:nvSpPr>
        <dsp:cNvPr id="0" name=""/>
        <dsp:cNvSpPr/>
      </dsp:nvSpPr>
      <dsp:spPr>
        <a:xfrm>
          <a:off x="5406725" y="314357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3EE6E7E-9C93-4558-A6F0-33E9A5649D4C}">
      <dsp:nvSpPr>
        <dsp:cNvPr id="0" name=""/>
        <dsp:cNvSpPr/>
      </dsp:nvSpPr>
      <dsp:spPr>
        <a:xfrm>
          <a:off x="5504288" y="3236261"/>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Idősek otthona</a:t>
          </a:r>
        </a:p>
      </dsp:txBody>
      <dsp:txXfrm>
        <a:off x="5520619" y="3252592"/>
        <a:ext cx="845412" cy="524915"/>
      </dsp:txXfrm>
    </dsp:sp>
    <dsp:sp modelId="{ADA7CD23-B894-4447-9259-5EC14A60A74D}">
      <dsp:nvSpPr>
        <dsp:cNvPr id="0" name=""/>
        <dsp:cNvSpPr/>
      </dsp:nvSpPr>
      <dsp:spPr>
        <a:xfrm>
          <a:off x="5406725" y="395652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773A7109-A2BB-44BC-BE79-6DB4EE662606}">
      <dsp:nvSpPr>
        <dsp:cNvPr id="0" name=""/>
        <dsp:cNvSpPr/>
      </dsp:nvSpPr>
      <dsp:spPr>
        <a:xfrm>
          <a:off x="5504288" y="4049211"/>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Telephelyvezető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Terápiás munkatárs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Ápoló, gondozó 5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Takarító. mosónő 1 fő</a:t>
          </a:r>
        </a:p>
      </dsp:txBody>
      <dsp:txXfrm>
        <a:off x="5520619" y="4065542"/>
        <a:ext cx="845412" cy="524915"/>
      </dsp:txXfrm>
    </dsp:sp>
    <dsp:sp modelId="{DC6A9D9A-F722-4824-BDD6-1EC1A232911A}">
      <dsp:nvSpPr>
        <dsp:cNvPr id="0" name=""/>
        <dsp:cNvSpPr/>
      </dsp:nvSpPr>
      <dsp:spPr>
        <a:xfrm>
          <a:off x="6479926" y="314357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828DF496-EB3B-4C14-94A9-1E05895E89C9}">
      <dsp:nvSpPr>
        <dsp:cNvPr id="0" name=""/>
        <dsp:cNvSpPr/>
      </dsp:nvSpPr>
      <dsp:spPr>
        <a:xfrm>
          <a:off x="6577490" y="3236261"/>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Jelsőrendszeres házi segítségnyújtás</a:t>
          </a:r>
        </a:p>
      </dsp:txBody>
      <dsp:txXfrm>
        <a:off x="6593821" y="3252592"/>
        <a:ext cx="845412" cy="524915"/>
      </dsp:txXfrm>
    </dsp:sp>
    <dsp:sp modelId="{EF5FEDFC-AAC9-40C7-AF5A-6E79E5792D7A}">
      <dsp:nvSpPr>
        <dsp:cNvPr id="0" name=""/>
        <dsp:cNvSpPr/>
      </dsp:nvSpPr>
      <dsp:spPr>
        <a:xfrm>
          <a:off x="6479926" y="395652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37A90122-F3B3-4B98-8BAF-89F06766B49E}">
      <dsp:nvSpPr>
        <dsp:cNvPr id="0" name=""/>
        <dsp:cNvSpPr/>
      </dsp:nvSpPr>
      <dsp:spPr>
        <a:xfrm>
          <a:off x="6577490" y="4049211"/>
          <a:ext cx="878074" cy="557577"/>
        </a:xfrm>
        <a:prstGeom prst="roundRect">
          <a:avLst>
            <a:gd name="adj" fmla="val 10000"/>
          </a:avLst>
        </a:prstGeom>
        <a:solidFill>
          <a:srgbClr val="C0504D">
            <a:alpha val="90000"/>
          </a:srgb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solidFill>
              <a:latin typeface="Calibri"/>
              <a:ea typeface="+mn-ea"/>
              <a:cs typeface="+mn-cs"/>
            </a:rPr>
            <a:t>Tiszteletdíjas gondozó 10 fő</a:t>
          </a:r>
        </a:p>
      </dsp:txBody>
      <dsp:txXfrm>
        <a:off x="6593821" y="4065542"/>
        <a:ext cx="845412" cy="524915"/>
      </dsp:txXfrm>
    </dsp:sp>
    <dsp:sp modelId="{AD5196DA-2EE6-4753-AA17-DCA694380495}">
      <dsp:nvSpPr>
        <dsp:cNvPr id="0" name=""/>
        <dsp:cNvSpPr/>
      </dsp:nvSpPr>
      <dsp:spPr>
        <a:xfrm>
          <a:off x="8089729" y="233062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9396C3AF-748F-4D08-AB31-B570FB88ED8D}">
      <dsp:nvSpPr>
        <dsp:cNvPr id="0" name=""/>
        <dsp:cNvSpPr/>
      </dsp:nvSpPr>
      <dsp:spPr>
        <a:xfrm>
          <a:off x="8187292" y="2423310"/>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chemeClr val="tx1"/>
              </a:solidFill>
              <a:latin typeface="Calibri"/>
              <a:ea typeface="+mn-ea"/>
              <a:cs typeface="+mn-cs"/>
            </a:rPr>
            <a:t>Család- és Gyermekjóléti Központ </a:t>
          </a:r>
          <a:r>
            <a:rPr lang="hu-HU" sz="500" b="1" kern="1200">
              <a:solidFill>
                <a:schemeClr val="tx1"/>
              </a:solidFill>
              <a:latin typeface="Calibri"/>
              <a:ea typeface="+mn-ea"/>
              <a:cs typeface="+mn-cs"/>
            </a:rPr>
            <a:t>Telephely</a:t>
          </a:r>
        </a:p>
        <a:p>
          <a:pPr marL="0" lvl="0" indent="0" algn="ctr" defTabSz="222250">
            <a:lnSpc>
              <a:spcPct val="90000"/>
            </a:lnSpc>
            <a:spcBef>
              <a:spcPct val="0"/>
            </a:spcBef>
            <a:spcAft>
              <a:spcPct val="35000"/>
            </a:spcAft>
            <a:buNone/>
          </a:pPr>
          <a:r>
            <a:rPr lang="hu-HU" sz="500" b="1" kern="1200">
              <a:solidFill>
                <a:schemeClr val="tx1"/>
              </a:solidFill>
              <a:latin typeface="Calibri"/>
              <a:ea typeface="+mn-ea"/>
              <a:cs typeface="+mn-cs"/>
            </a:rPr>
            <a:t>S0035925 S0515275</a:t>
          </a:r>
        </a:p>
        <a:p>
          <a:pPr marL="0" lvl="0" indent="0" algn="ctr" defTabSz="222250">
            <a:lnSpc>
              <a:spcPct val="90000"/>
            </a:lnSpc>
            <a:spcBef>
              <a:spcPct val="0"/>
            </a:spcBef>
            <a:spcAft>
              <a:spcPct val="35000"/>
            </a:spcAft>
            <a:buNone/>
          </a:pPr>
          <a:endParaRPr lang="hu-HU" sz="500" b="1" kern="1200">
            <a:solidFill>
              <a:sysClr val="windowText" lastClr="000000">
                <a:hueOff val="0"/>
                <a:satOff val="0"/>
                <a:lumOff val="0"/>
                <a:alphaOff val="0"/>
              </a:sysClr>
            </a:solidFill>
            <a:latin typeface="Calibri"/>
            <a:ea typeface="+mn-ea"/>
            <a:cs typeface="+mn-cs"/>
          </a:endParaRPr>
        </a:p>
      </dsp:txBody>
      <dsp:txXfrm>
        <a:off x="8203623" y="2439641"/>
        <a:ext cx="845412" cy="524915"/>
      </dsp:txXfrm>
    </dsp:sp>
    <dsp:sp modelId="{CA147C36-6EB1-44B1-9ED8-53B0B1EFF291}">
      <dsp:nvSpPr>
        <dsp:cNvPr id="0" name=""/>
        <dsp:cNvSpPr/>
      </dsp:nvSpPr>
      <dsp:spPr>
        <a:xfrm>
          <a:off x="7553128" y="314357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E9707443-A262-49A0-8909-D630850BA40B}">
      <dsp:nvSpPr>
        <dsp:cNvPr id="0" name=""/>
        <dsp:cNvSpPr/>
      </dsp:nvSpPr>
      <dsp:spPr>
        <a:xfrm>
          <a:off x="7650692" y="3236261"/>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Család- és gyermek- jóléti központ</a:t>
          </a:r>
        </a:p>
      </dsp:txBody>
      <dsp:txXfrm>
        <a:off x="7667023" y="3252592"/>
        <a:ext cx="845412" cy="524915"/>
      </dsp:txXfrm>
    </dsp:sp>
    <dsp:sp modelId="{6C18E98F-35D9-4907-BA78-74D34D23F138}">
      <dsp:nvSpPr>
        <dsp:cNvPr id="0" name=""/>
        <dsp:cNvSpPr/>
      </dsp:nvSpPr>
      <dsp:spPr>
        <a:xfrm>
          <a:off x="7553128" y="395652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62B9596-86CF-4B06-9C71-1C2E59292908}">
      <dsp:nvSpPr>
        <dsp:cNvPr id="0" name=""/>
        <dsp:cNvSpPr/>
      </dsp:nvSpPr>
      <dsp:spPr>
        <a:xfrm>
          <a:off x="7650692" y="4049211"/>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Vezető 1 fó</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Esetmenedzser 4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Tanácsadó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Szoc. diagnózis késztő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Szociális asszisztens 1 fő</a:t>
          </a:r>
        </a:p>
      </dsp:txBody>
      <dsp:txXfrm>
        <a:off x="7667023" y="4065542"/>
        <a:ext cx="845412" cy="524915"/>
      </dsp:txXfrm>
    </dsp:sp>
    <dsp:sp modelId="{807E74C8-8C86-43E3-BE54-816D03A77CBC}">
      <dsp:nvSpPr>
        <dsp:cNvPr id="0" name=""/>
        <dsp:cNvSpPr/>
      </dsp:nvSpPr>
      <dsp:spPr>
        <a:xfrm>
          <a:off x="8626329" y="314357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CBB482F6-309E-4E32-8107-3589DA8F1DDF}">
      <dsp:nvSpPr>
        <dsp:cNvPr id="0" name=""/>
        <dsp:cNvSpPr/>
      </dsp:nvSpPr>
      <dsp:spPr>
        <a:xfrm>
          <a:off x="8723893" y="3236261"/>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Család- és gyermek- jóléti szolgálat</a:t>
          </a:r>
        </a:p>
      </dsp:txBody>
      <dsp:txXfrm>
        <a:off x="8740224" y="3252592"/>
        <a:ext cx="845412" cy="524915"/>
      </dsp:txXfrm>
    </dsp:sp>
    <dsp:sp modelId="{4DBB73BF-066C-4240-B44D-69917BCF1147}">
      <dsp:nvSpPr>
        <dsp:cNvPr id="0" name=""/>
        <dsp:cNvSpPr/>
      </dsp:nvSpPr>
      <dsp:spPr>
        <a:xfrm>
          <a:off x="8626329" y="3956525"/>
          <a:ext cx="878074" cy="5575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7AECC585-B425-4141-A11A-D16AB845BC89}">
      <dsp:nvSpPr>
        <dsp:cNvPr id="0" name=""/>
        <dsp:cNvSpPr/>
      </dsp:nvSpPr>
      <dsp:spPr>
        <a:xfrm>
          <a:off x="8723893" y="4049211"/>
          <a:ext cx="878074" cy="5575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ctr" anchorCtr="0">
          <a:noAutofit/>
        </a:bodyPr>
        <a:lstStyle/>
        <a:p>
          <a:pPr marL="0" lvl="0" indent="0" algn="ctr" defTabSz="222250">
            <a:lnSpc>
              <a:spcPct val="90000"/>
            </a:lnSpc>
            <a:spcBef>
              <a:spcPct val="0"/>
            </a:spcBef>
            <a:spcAft>
              <a:spcPct val="35000"/>
            </a:spcAft>
            <a:buNone/>
          </a:pPr>
          <a:r>
            <a:rPr lang="hu-HU" sz="500" kern="1200">
              <a:solidFill>
                <a:sysClr val="windowText" lastClr="000000">
                  <a:hueOff val="0"/>
                  <a:satOff val="0"/>
                  <a:lumOff val="0"/>
                  <a:alphaOff val="0"/>
                </a:sysClr>
              </a:solidFill>
              <a:latin typeface="Calibri"/>
              <a:ea typeface="+mn-ea"/>
              <a:cs typeface="+mn-cs"/>
            </a:rPr>
            <a:t>Vezető csládsegítő 1 fő</a:t>
          </a:r>
          <a:br>
            <a:rPr lang="hu-HU" sz="500" kern="1200">
              <a:solidFill>
                <a:sysClr val="windowText" lastClr="000000">
                  <a:hueOff val="0"/>
                  <a:satOff val="0"/>
                  <a:lumOff val="0"/>
                  <a:alphaOff val="0"/>
                </a:sysClr>
              </a:solidFill>
              <a:latin typeface="Calibri"/>
              <a:ea typeface="+mn-ea"/>
              <a:cs typeface="+mn-cs"/>
            </a:rPr>
          </a:br>
          <a:r>
            <a:rPr lang="hu-HU" sz="500" kern="1200">
              <a:solidFill>
                <a:sysClr val="windowText" lastClr="000000">
                  <a:hueOff val="0"/>
                  <a:satOff val="0"/>
                  <a:lumOff val="0"/>
                  <a:alphaOff val="0"/>
                </a:sysClr>
              </a:solidFill>
              <a:latin typeface="Calibri"/>
              <a:ea typeface="+mn-ea"/>
              <a:cs typeface="+mn-cs"/>
            </a:rPr>
            <a:t>Családsegítő 8 fő</a:t>
          </a:r>
        </a:p>
      </dsp:txBody>
      <dsp:txXfrm>
        <a:off x="8740224" y="4065542"/>
        <a:ext cx="845412" cy="524915"/>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F0B340E-F3E7-4829-A534-2387B6CC7C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42</Pages>
  <Words>9416</Words>
  <Characters>64974</Characters>
  <Application>Microsoft Office Word</Application>
  <DocSecurity>0</DocSecurity>
  <Lines>541</Lines>
  <Paragraphs>148</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74242</CharactersWithSpaces>
  <SharedDoc>false</SharedDoc>
  <HLinks>
    <vt:vector size="12" baseType="variant">
      <vt:variant>
        <vt:i4>2686993</vt:i4>
      </vt:variant>
      <vt:variant>
        <vt:i4>3</vt:i4>
      </vt:variant>
      <vt:variant>
        <vt:i4>0</vt:i4>
      </vt:variant>
      <vt:variant>
        <vt:i4>5</vt:i4>
      </vt:variant>
      <vt:variant>
        <vt:lpwstr>mailto:k7619@koznet.hu</vt:lpwstr>
      </vt:variant>
      <vt:variant>
        <vt:lpwstr/>
      </vt:variant>
      <vt:variant>
        <vt:i4>2621457</vt:i4>
      </vt:variant>
      <vt:variant>
        <vt:i4>0</vt:i4>
      </vt:variant>
      <vt:variant>
        <vt:i4>0</vt:i4>
      </vt:variant>
      <vt:variant>
        <vt:i4>5</vt:i4>
      </vt:variant>
      <vt:variant>
        <vt:lpwstr>mailto:k7618@koznet.hu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Gyöngyvér</dc:creator>
  <cp:lastModifiedBy>Adél</cp:lastModifiedBy>
  <cp:revision>7</cp:revision>
  <cp:lastPrinted>2016-05-12T12:09:00Z</cp:lastPrinted>
  <dcterms:created xsi:type="dcterms:W3CDTF">2020-06-03T13:05:00Z</dcterms:created>
  <dcterms:modified xsi:type="dcterms:W3CDTF">2020-06-22T07:46:00Z</dcterms:modified>
</cp:coreProperties>
</file>