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C2" w:rsidRDefault="004B12C2" w:rsidP="004B12C2">
      <w:pPr>
        <w:jc w:val="both"/>
        <w:rPr>
          <w:rFonts w:ascii="Arial" w:hAnsi="Arial" w:cs="Arial"/>
          <w:sz w:val="26"/>
          <w:szCs w:val="26"/>
        </w:rPr>
      </w:pPr>
    </w:p>
    <w:p w:rsidR="004B12C2" w:rsidRDefault="004B12C2" w:rsidP="004B12C2">
      <w:pPr>
        <w:jc w:val="center"/>
        <w:rPr>
          <w:b/>
        </w:rPr>
      </w:pPr>
      <w:r w:rsidRPr="003E6150">
        <w:rPr>
          <w:b/>
        </w:rPr>
        <w:t>ELŐTERJESZTÉS</w:t>
      </w:r>
    </w:p>
    <w:p w:rsidR="004B12C2" w:rsidRPr="003E6150" w:rsidRDefault="004B12C2" w:rsidP="004B12C2">
      <w:pPr>
        <w:jc w:val="center"/>
        <w:rPr>
          <w:b/>
        </w:rPr>
      </w:pPr>
    </w:p>
    <w:p w:rsidR="004B12C2" w:rsidRPr="003E6150" w:rsidRDefault="004B12C2" w:rsidP="004B12C2">
      <w:pPr>
        <w:jc w:val="center"/>
      </w:pPr>
      <w:r>
        <w:t>Bonyhád Város Képviselő - testületének</w:t>
      </w:r>
      <w:r w:rsidRPr="003E6150">
        <w:t xml:space="preserve"> </w:t>
      </w:r>
      <w:r>
        <w:t>20</w:t>
      </w:r>
      <w:r w:rsidR="006D5E2D">
        <w:t>20</w:t>
      </w:r>
      <w:r>
        <w:t>.</w:t>
      </w:r>
      <w:r w:rsidRPr="003E6150">
        <w:t xml:space="preserve"> </w:t>
      </w:r>
      <w:r w:rsidR="006D5E2D">
        <w:t>szeptember</w:t>
      </w:r>
      <w:r>
        <w:t xml:space="preserve"> </w:t>
      </w:r>
      <w:r w:rsidRPr="003E6150">
        <w:t xml:space="preserve">hó </w:t>
      </w:r>
      <w:r w:rsidR="006D5E2D">
        <w:t>3-i</w:t>
      </w:r>
      <w:r w:rsidRPr="003E6150">
        <w:t xml:space="preserve"> nap</w:t>
      </w:r>
    </w:p>
    <w:p w:rsidR="004B12C2" w:rsidRPr="003E6150" w:rsidRDefault="004B12C2" w:rsidP="00A4525A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4B12C2" w:rsidRPr="003E6150" w:rsidRDefault="004B12C2" w:rsidP="004B12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4B12C2" w:rsidRPr="003E6150" w:rsidRDefault="00D97B98" w:rsidP="00CE28F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Beszámoló a </w:t>
            </w:r>
            <w:proofErr w:type="spellStart"/>
            <w:r>
              <w:rPr>
                <w:lang w:eastAsia="en-US"/>
              </w:rPr>
              <w:t>Bonycom</w:t>
            </w:r>
            <w:proofErr w:type="spellEnd"/>
            <w:r>
              <w:rPr>
                <w:lang w:eastAsia="en-US"/>
              </w:rPr>
              <w:t xml:space="preserve"> nonprofit </w:t>
            </w:r>
            <w:proofErr w:type="spellStart"/>
            <w:r>
              <w:rPr>
                <w:lang w:eastAsia="en-US"/>
              </w:rPr>
              <w:t>Kft-vel</w:t>
            </w:r>
            <w:proofErr w:type="spellEnd"/>
            <w:r>
              <w:rPr>
                <w:lang w:eastAsia="en-US"/>
              </w:rPr>
              <w:t xml:space="preserve"> kötött közfeladatellátási szerződés 2019. évi teljesítéséről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4B12C2" w:rsidRPr="00CA4169" w:rsidRDefault="004B12C2" w:rsidP="00CE28FF">
            <w:pPr>
              <w:rPr>
                <w:lang w:eastAsia="en-US"/>
              </w:rPr>
            </w:pPr>
            <w:r w:rsidRPr="00CA4169">
              <w:rPr>
                <w:lang w:eastAsia="en-US"/>
              </w:rPr>
              <w:t>Filóné Ferencz Ibolya polgármester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CD50EA" w:rsidRDefault="002440C8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FC204E">
              <w:rPr>
                <w:lang w:eastAsia="en-US"/>
              </w:rPr>
              <w:t xml:space="preserve"> jegyző</w:t>
            </w:r>
          </w:p>
          <w:p w:rsidR="002440C8" w:rsidRPr="003E6150" w:rsidRDefault="000B67E1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dr. Farkas Attila üg</w:t>
            </w:r>
            <w:r w:rsidR="00D97B98">
              <w:rPr>
                <w:lang w:eastAsia="en-US"/>
              </w:rPr>
              <w:t>yvezető</w:t>
            </w:r>
          </w:p>
        </w:tc>
      </w:tr>
      <w:tr w:rsidR="004B12C2" w:rsidRPr="004A77C3" w:rsidTr="00CE28FF">
        <w:tc>
          <w:tcPr>
            <w:tcW w:w="4606" w:type="dxa"/>
          </w:tcPr>
          <w:p w:rsidR="004B12C2" w:rsidRPr="004A77C3" w:rsidRDefault="004B12C2" w:rsidP="00CE28F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4B12C2" w:rsidRPr="004A77C3" w:rsidRDefault="00A4525A" w:rsidP="0056475C">
            <w:pPr>
              <w:rPr>
                <w:lang w:eastAsia="en-US"/>
              </w:rPr>
            </w:pPr>
            <w:r>
              <w:rPr>
                <w:lang w:eastAsia="en-US"/>
              </w:rPr>
              <w:t>75.</w:t>
            </w:r>
            <w:r w:rsidR="00A22F66">
              <w:rPr>
                <w:lang w:eastAsia="en-US"/>
              </w:rPr>
              <w:t xml:space="preserve"> </w:t>
            </w:r>
            <w:r w:rsidR="004B12C2">
              <w:rPr>
                <w:lang w:eastAsia="en-US"/>
              </w:rPr>
              <w:t>sz</w:t>
            </w:r>
            <w:r w:rsidR="0056475C">
              <w:rPr>
                <w:lang w:eastAsia="en-US"/>
              </w:rPr>
              <w:t>.</w:t>
            </w:r>
          </w:p>
        </w:tc>
      </w:tr>
      <w:tr w:rsidR="004B12C2" w:rsidRPr="004A77C3" w:rsidTr="00CE28FF">
        <w:tc>
          <w:tcPr>
            <w:tcW w:w="4606" w:type="dxa"/>
          </w:tcPr>
          <w:p w:rsidR="004B12C2" w:rsidRPr="004A77C3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4B12C2" w:rsidRPr="004A77C3" w:rsidRDefault="00544AEC" w:rsidP="00550C1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12022">
              <w:rPr>
                <w:lang w:eastAsia="en-US"/>
              </w:rPr>
              <w:t xml:space="preserve"> </w:t>
            </w:r>
            <w:r w:rsidR="004B12C2">
              <w:rPr>
                <w:lang w:eastAsia="en-US"/>
              </w:rPr>
              <w:t>db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813FDE">
              <w:rPr>
                <w:lang w:eastAsia="en-US"/>
              </w:rPr>
              <w:t>Pénzügyi Bizottság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4B12C2" w:rsidRDefault="004B12C2" w:rsidP="00CE28FF">
            <w:pPr>
              <w:rPr>
                <w:lang w:eastAsia="en-US"/>
              </w:rPr>
            </w:pPr>
          </w:p>
          <w:p w:rsidR="004B12C2" w:rsidRPr="003E6150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2440C8">
              <w:rPr>
                <w:lang w:eastAsia="en-US"/>
              </w:rPr>
              <w:t>Márton Antal</w:t>
            </w:r>
            <w:r>
              <w:rPr>
                <w:lang w:eastAsia="en-US"/>
              </w:rPr>
              <w:t xml:space="preserve"> </w:t>
            </w:r>
            <w:r w:rsidR="00DD4A1F">
              <w:rPr>
                <w:lang w:eastAsia="en-US"/>
              </w:rPr>
              <w:t>al</w:t>
            </w:r>
            <w:r>
              <w:rPr>
                <w:lang w:eastAsia="en-US"/>
              </w:rPr>
              <w:t>jegyző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C205FF">
              <w:rPr>
                <w:u w:val="single"/>
                <w:lang w:eastAsia="en-US"/>
              </w:rPr>
              <w:t>nyílt ülésen kell</w:t>
            </w:r>
            <w:r w:rsidRPr="00C205FF">
              <w:rPr>
                <w:lang w:eastAsia="en-US"/>
              </w:rPr>
              <w:t>/zárt ülésen kell</w:t>
            </w:r>
            <w:r w:rsidRPr="003E6150">
              <w:rPr>
                <w:lang w:eastAsia="en-US"/>
              </w:rPr>
              <w:t>/zárt ülésen lehet tárgyalni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</w:p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4B12C2" w:rsidRDefault="004B12C2" w:rsidP="004B12C2"/>
    <w:p w:rsidR="004B12C2" w:rsidRDefault="004B12C2" w:rsidP="004B12C2"/>
    <w:p w:rsidR="004B12C2" w:rsidRDefault="004B12C2" w:rsidP="004B12C2">
      <w:pPr>
        <w:jc w:val="both"/>
      </w:pPr>
      <w:r>
        <w:t>Tisztelt Képviselő-testület!</w:t>
      </w:r>
    </w:p>
    <w:p w:rsidR="004B12C2" w:rsidRDefault="004B12C2" w:rsidP="004B12C2"/>
    <w:p w:rsidR="004B12C2" w:rsidRDefault="00C205FF" w:rsidP="004B12C2">
      <w:pPr>
        <w:jc w:val="both"/>
        <w:rPr>
          <w:color w:val="000000"/>
        </w:rPr>
      </w:pPr>
      <w:r>
        <w:rPr>
          <w:color w:val="000000"/>
        </w:rPr>
        <w:t xml:space="preserve">Bonyhád város önkormányzata közfeladat ellátási szerződést kötött a </w:t>
      </w:r>
      <w:proofErr w:type="spellStart"/>
      <w:r>
        <w:rPr>
          <w:color w:val="000000"/>
        </w:rPr>
        <w:t>Bonycom</w:t>
      </w:r>
      <w:proofErr w:type="spellEnd"/>
      <w:r>
        <w:rPr>
          <w:color w:val="000000"/>
        </w:rPr>
        <w:t xml:space="preserve"> nonprofit </w:t>
      </w:r>
      <w:proofErr w:type="spellStart"/>
      <w:r>
        <w:rPr>
          <w:color w:val="000000"/>
        </w:rPr>
        <w:t>Kft-vel</w:t>
      </w:r>
      <w:proofErr w:type="spellEnd"/>
      <w:r>
        <w:rPr>
          <w:color w:val="000000"/>
        </w:rPr>
        <w:t xml:space="preserve"> a testület 22/2019. (II.1</w:t>
      </w:r>
      <w:r w:rsidR="000B67E1">
        <w:rPr>
          <w:color w:val="000000"/>
        </w:rPr>
        <w:t>4</w:t>
      </w:r>
      <w:r>
        <w:rPr>
          <w:color w:val="000000"/>
        </w:rPr>
        <w:t>.) számú határozatának felhatalmazása alapján közfeladatok ellátására. Ennek értelmében az önkormányzat 100%-os tulajdonában lévő gazdasági társaság az alábbi feladatokat látja el:</w:t>
      </w:r>
    </w:p>
    <w:p w:rsidR="00C205FF" w:rsidRDefault="00C205FF" w:rsidP="00C205FF">
      <w:pPr>
        <w:keepNext/>
        <w:keepLines/>
        <w:widowControl/>
        <w:suppressAutoHyphens w:val="0"/>
        <w:spacing w:after="5" w:line="271" w:lineRule="auto"/>
        <w:ind w:left="-5" w:hanging="10"/>
        <w:jc w:val="both"/>
        <w:outlineLvl w:val="2"/>
        <w:rPr>
          <w:b/>
          <w:color w:val="000000"/>
          <w:szCs w:val="22"/>
        </w:rPr>
      </w:pPr>
    </w:p>
    <w:p w:rsidR="00C205FF" w:rsidRPr="00C205FF" w:rsidRDefault="00C205FF" w:rsidP="00C205FF">
      <w:pPr>
        <w:keepNext/>
        <w:keepLines/>
        <w:widowControl/>
        <w:suppressAutoHyphens w:val="0"/>
        <w:spacing w:after="5" w:line="271" w:lineRule="auto"/>
        <w:ind w:left="-5" w:hanging="10"/>
        <w:jc w:val="both"/>
        <w:outlineLvl w:val="2"/>
        <w:rPr>
          <w:b/>
          <w:color w:val="000000"/>
          <w:szCs w:val="22"/>
        </w:rPr>
      </w:pPr>
      <w:r>
        <w:rPr>
          <w:b/>
          <w:color w:val="000000"/>
          <w:szCs w:val="22"/>
        </w:rPr>
        <w:t>1.</w:t>
      </w:r>
      <w:r w:rsidRPr="00C205FF">
        <w:rPr>
          <w:b/>
          <w:color w:val="000000"/>
          <w:szCs w:val="22"/>
        </w:rPr>
        <w:t xml:space="preserve">Közút- és forgalomtechnikai feladatok 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-5" w:right="80" w:hanging="10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Bonyhád Város közigazgatási területén az Önkormányzat tulajdonában álló: 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-5" w:right="80" w:hanging="10"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a</w:t>
      </w:r>
      <w:proofErr w:type="gramEnd"/>
      <w:r w:rsidRPr="00C205FF">
        <w:rPr>
          <w:color w:val="000000"/>
          <w:szCs w:val="22"/>
        </w:rPr>
        <w:t xml:space="preserve">) Úttest, úttartozék javítás </w:t>
      </w:r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Járdák karbantartása </w:t>
      </w:r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Műtárgy karbantartás</w:t>
      </w:r>
      <w:proofErr w:type="gramEnd"/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Útügyi nyilvántartások kezelése </w:t>
      </w:r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Utcanévtáblák karbantartása</w:t>
      </w:r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Utak műtárgyainak karbantartása </w:t>
      </w:r>
    </w:p>
    <w:p w:rsidR="00C205FF" w:rsidRPr="00C205FF" w:rsidRDefault="00C205FF" w:rsidP="00C205FF">
      <w:pPr>
        <w:widowControl/>
        <w:numPr>
          <w:ilvl w:val="0"/>
          <w:numId w:val="2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Jelzőtáblák karbantartása </w:t>
      </w:r>
    </w:p>
    <w:p w:rsidR="00C205FF" w:rsidRPr="00C205FF" w:rsidRDefault="00C205FF" w:rsidP="00C205FF">
      <w:pPr>
        <w:widowControl/>
        <w:numPr>
          <w:ilvl w:val="0"/>
          <w:numId w:val="3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Burkolatjelek karbantartása </w:t>
      </w:r>
    </w:p>
    <w:p w:rsidR="00C205FF" w:rsidRPr="00C205FF" w:rsidRDefault="00C205FF" w:rsidP="00C205FF">
      <w:pPr>
        <w:widowControl/>
        <w:numPr>
          <w:ilvl w:val="0"/>
          <w:numId w:val="3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Közlekedés biztonsági eszközök karbantartása </w:t>
      </w:r>
    </w:p>
    <w:p w:rsidR="00C205FF" w:rsidRPr="00C205FF" w:rsidRDefault="00C205FF" w:rsidP="00C205FF">
      <w:pPr>
        <w:widowControl/>
        <w:suppressAutoHyphens w:val="0"/>
        <w:spacing w:after="13" w:line="259" w:lineRule="auto"/>
        <w:rPr>
          <w:color w:val="000000"/>
          <w:szCs w:val="22"/>
        </w:rPr>
      </w:pPr>
      <w:r w:rsidRPr="00C205FF">
        <w:rPr>
          <w:b/>
          <w:color w:val="000000"/>
          <w:szCs w:val="22"/>
        </w:rPr>
        <w:t xml:space="preserve"> </w:t>
      </w:r>
    </w:p>
    <w:p w:rsidR="00C205FF" w:rsidRPr="00C205FF" w:rsidRDefault="00C205FF" w:rsidP="00C205FF">
      <w:pPr>
        <w:keepNext/>
        <w:keepLines/>
        <w:widowControl/>
        <w:suppressAutoHyphens w:val="0"/>
        <w:spacing w:after="5" w:line="271" w:lineRule="auto"/>
        <w:ind w:left="-5" w:hanging="10"/>
        <w:jc w:val="both"/>
        <w:outlineLvl w:val="2"/>
        <w:rPr>
          <w:color w:val="000000"/>
          <w:szCs w:val="22"/>
        </w:rPr>
      </w:pPr>
      <w:r w:rsidRPr="00C205FF">
        <w:rPr>
          <w:b/>
          <w:color w:val="000000"/>
          <w:szCs w:val="22"/>
        </w:rPr>
        <w:lastRenderedPageBreak/>
        <w:t>2</w:t>
      </w:r>
      <w:r>
        <w:rPr>
          <w:b/>
          <w:color w:val="000000"/>
          <w:szCs w:val="22"/>
        </w:rPr>
        <w:t>.</w:t>
      </w:r>
      <w:r w:rsidRPr="00C205FF">
        <w:rPr>
          <w:b/>
          <w:color w:val="000000"/>
          <w:szCs w:val="22"/>
        </w:rPr>
        <w:t xml:space="preserve"> Közmű-, és vízrendezési feladatok </w:t>
      </w:r>
      <w:r w:rsidRPr="00C205FF">
        <w:rPr>
          <w:color w:val="000000"/>
          <w:szCs w:val="22"/>
        </w:rPr>
        <w:t xml:space="preserve"> </w:t>
      </w:r>
    </w:p>
    <w:p w:rsidR="00C205FF" w:rsidRPr="00C205FF" w:rsidRDefault="00C205FF" w:rsidP="00C205FF">
      <w:pPr>
        <w:widowControl/>
        <w:numPr>
          <w:ilvl w:val="0"/>
          <w:numId w:val="4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Vízrendezés, vízkárelhárítás </w:t>
      </w:r>
    </w:p>
    <w:p w:rsidR="00C205FF" w:rsidRPr="00C205FF" w:rsidRDefault="00C205FF" w:rsidP="00C205FF">
      <w:pPr>
        <w:widowControl/>
        <w:numPr>
          <w:ilvl w:val="0"/>
          <w:numId w:val="4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Felszíni vízfolyások és nyílt árkok gondozása </w:t>
      </w:r>
    </w:p>
    <w:p w:rsidR="00C205FF" w:rsidRPr="00C205FF" w:rsidRDefault="00C205FF" w:rsidP="00C205FF">
      <w:pPr>
        <w:widowControl/>
        <w:numPr>
          <w:ilvl w:val="0"/>
          <w:numId w:val="4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Zárt csapadékcsatornák karbantartása</w:t>
      </w:r>
    </w:p>
    <w:p w:rsidR="00C205FF" w:rsidRPr="00C205FF" w:rsidRDefault="00C205FF" w:rsidP="00C205FF">
      <w:pPr>
        <w:widowControl/>
        <w:numPr>
          <w:ilvl w:val="0"/>
          <w:numId w:val="4"/>
        </w:numPr>
        <w:suppressAutoHyphens w:val="0"/>
        <w:spacing w:after="9" w:line="269" w:lineRule="auto"/>
        <w:ind w:right="428" w:hanging="259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Szökőkutak, csobogók, ivókutak üzemeltetése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color w:val="000000"/>
          <w:szCs w:val="22"/>
        </w:rPr>
      </w:pP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b/>
          <w:color w:val="000000"/>
          <w:szCs w:val="22"/>
        </w:rPr>
      </w:pPr>
      <w:r w:rsidRPr="00C205FF">
        <w:rPr>
          <w:b/>
          <w:color w:val="000000"/>
          <w:szCs w:val="22"/>
        </w:rPr>
        <w:t>3. Zöld-, közterület gondozási feladatok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color w:val="000000"/>
          <w:szCs w:val="22"/>
          <w:u w:val="single"/>
        </w:rPr>
      </w:pPr>
      <w:proofErr w:type="gramStart"/>
      <w:r w:rsidRPr="00C205FF">
        <w:rPr>
          <w:color w:val="000000"/>
          <w:szCs w:val="22"/>
          <w:u w:val="single"/>
        </w:rPr>
        <w:t>A.</w:t>
      </w:r>
      <w:proofErr w:type="gramEnd"/>
      <w:r w:rsidRPr="00C205FF">
        <w:rPr>
          <w:color w:val="000000"/>
          <w:szCs w:val="22"/>
          <w:u w:val="single"/>
        </w:rPr>
        <w:t>) Zöldterület gondozása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Gyep fenntartása, külterjes területek gondozása, parlagfű </w:t>
      </w:r>
      <w:proofErr w:type="gramStart"/>
      <w:r w:rsidRPr="00C205FF">
        <w:rPr>
          <w:color w:val="000000"/>
          <w:szCs w:val="22"/>
        </w:rPr>
        <w:t>mentesítés</w:t>
      </w:r>
      <w:proofErr w:type="gramEnd"/>
      <w:r w:rsidRPr="00C205FF">
        <w:rPr>
          <w:color w:val="000000"/>
          <w:szCs w:val="22"/>
        </w:rPr>
        <w:t>;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Faápolás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Cserjemetszés, sövények gondozása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Locsolóhálózat működtetése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Őszi lomb gyűjtése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Virágosítás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Növényvédelem</w:t>
      </w:r>
    </w:p>
    <w:p w:rsidR="00C205FF" w:rsidRPr="00C205FF" w:rsidRDefault="00C205FF" w:rsidP="00C205FF">
      <w:pPr>
        <w:widowControl/>
        <w:numPr>
          <w:ilvl w:val="0"/>
          <w:numId w:val="5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a helyi környezet és természetvédelmi önkormányzati feladat ellátása körében a fás szárú növények beszerzése, iskoláztatása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10" w:hanging="10"/>
        <w:jc w:val="both"/>
        <w:rPr>
          <w:color w:val="000000"/>
          <w:szCs w:val="22"/>
          <w:u w:val="single"/>
        </w:rPr>
      </w:pPr>
      <w:r w:rsidRPr="00C205FF">
        <w:rPr>
          <w:color w:val="000000"/>
          <w:szCs w:val="22"/>
          <w:u w:val="single"/>
        </w:rPr>
        <w:t>B.) Közterület fenntartása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a</w:t>
      </w:r>
      <w:proofErr w:type="gramEnd"/>
      <w:r w:rsidRPr="00C205FF">
        <w:rPr>
          <w:color w:val="000000"/>
          <w:szCs w:val="22"/>
        </w:rPr>
        <w:t>.) Játszóterek üzemeltetése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b.) közterületi bútorok karbantartása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c.</w:t>
      </w:r>
      <w:proofErr w:type="gramEnd"/>
      <w:r w:rsidRPr="00C205FF">
        <w:rPr>
          <w:color w:val="000000"/>
          <w:szCs w:val="22"/>
        </w:rPr>
        <w:t>) szobrok, művészeti alkotások gondozása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d.) Ünnepek, rendezvények zászlózása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hanging="10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 xml:space="preserve">C.) </w:t>
      </w:r>
      <w:r w:rsidRPr="00C205FF">
        <w:rPr>
          <w:color w:val="000000"/>
          <w:szCs w:val="22"/>
          <w:u w:val="single"/>
        </w:rPr>
        <w:t>Parlagfű elleni védekezés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a</w:t>
      </w:r>
      <w:proofErr w:type="gramEnd"/>
      <w:r w:rsidRPr="00C205FF">
        <w:rPr>
          <w:color w:val="000000"/>
          <w:szCs w:val="22"/>
        </w:rPr>
        <w:t>.) Parlagfű-mentesítés közfeladat ellátása az önkormányzati tulajdonú beépítetlen ingatlanokon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426" w:hanging="10"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b.) Parlagfű elleni közérdekű védekezése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b/>
          <w:color w:val="000000"/>
          <w:szCs w:val="22"/>
        </w:rPr>
      </w:pPr>
      <w:r w:rsidRPr="00C205FF">
        <w:rPr>
          <w:b/>
          <w:color w:val="000000"/>
          <w:szCs w:val="22"/>
        </w:rPr>
        <w:t>4. Köztisztasági feladatok ellátása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Közutak gépi, kézi takarítása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Járdák, parkok, buszmegállók, szegélyek, parkolók takarítása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Illegális hulladéklerakók megszüntetése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Közutak hó-, és síkosságmentesítése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proofErr w:type="gramStart"/>
      <w:r w:rsidRPr="00C205FF">
        <w:rPr>
          <w:color w:val="000000"/>
          <w:szCs w:val="22"/>
        </w:rPr>
        <w:t>Illemhely(</w:t>
      </w:r>
      <w:proofErr w:type="spellStart"/>
      <w:proofErr w:type="gramEnd"/>
      <w:r w:rsidRPr="00C205FF">
        <w:rPr>
          <w:color w:val="000000"/>
          <w:szCs w:val="22"/>
        </w:rPr>
        <w:t>ek</w:t>
      </w:r>
      <w:proofErr w:type="spellEnd"/>
      <w:r w:rsidRPr="00C205FF">
        <w:rPr>
          <w:color w:val="000000"/>
          <w:szCs w:val="22"/>
        </w:rPr>
        <w:t>) üzemeltetése</w:t>
      </w:r>
    </w:p>
    <w:p w:rsidR="00C205FF" w:rsidRPr="00C205FF" w:rsidRDefault="00C205FF" w:rsidP="00C205FF">
      <w:pPr>
        <w:widowControl/>
        <w:numPr>
          <w:ilvl w:val="0"/>
          <w:numId w:val="6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Közterületi hulladékgyűjtő edények ürítése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b/>
          <w:color w:val="000000"/>
          <w:szCs w:val="22"/>
        </w:rPr>
      </w:pPr>
      <w:r w:rsidRPr="00C205FF">
        <w:rPr>
          <w:b/>
          <w:color w:val="000000"/>
          <w:szCs w:val="22"/>
        </w:rPr>
        <w:t>5. Temető fenntartási feladatok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Ravatalozó takarítása, karbantartása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Hulladék gyűjtése, elszállítása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Temető tisztántartása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Fák gallyazása, metszése, ápolása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Járdák, utak karban-, és tisztántartása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kötelező nyilvántartások vezetése</w:t>
      </w:r>
    </w:p>
    <w:p w:rsidR="00C205FF" w:rsidRPr="00C205FF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temető rendjének ellenőrzése</w:t>
      </w:r>
    </w:p>
    <w:p w:rsidR="00A4525A" w:rsidRDefault="00C205FF" w:rsidP="00C205FF">
      <w:pPr>
        <w:widowControl/>
        <w:numPr>
          <w:ilvl w:val="0"/>
          <w:numId w:val="7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temető fenntartásból származó bevételek kezelése</w:t>
      </w:r>
    </w:p>
    <w:p w:rsidR="00A4525A" w:rsidRDefault="00A4525A">
      <w:pPr>
        <w:widowControl/>
        <w:suppressAutoHyphens w:val="0"/>
        <w:spacing w:after="200" w:line="276" w:lineRule="auto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br w:type="page"/>
      </w:r>
    </w:p>
    <w:p w:rsidR="00C205FF" w:rsidRPr="00C205FF" w:rsidRDefault="000B67E1" w:rsidP="00C205FF">
      <w:pPr>
        <w:widowControl/>
        <w:suppressAutoHyphens w:val="0"/>
        <w:spacing w:after="9" w:line="269" w:lineRule="auto"/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lastRenderedPageBreak/>
        <w:t>6</w:t>
      </w:r>
      <w:r w:rsidR="00C205FF" w:rsidRPr="00C205FF">
        <w:rPr>
          <w:b/>
          <w:color w:val="000000"/>
          <w:szCs w:val="22"/>
        </w:rPr>
        <w:t>. Állati melléktermék lerakóhely üzemeltetése</w:t>
      </w:r>
    </w:p>
    <w:p w:rsidR="00C205FF" w:rsidRPr="00C205FF" w:rsidRDefault="00C205FF" w:rsidP="00C205FF">
      <w:pPr>
        <w:widowControl/>
        <w:numPr>
          <w:ilvl w:val="0"/>
          <w:numId w:val="8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Lerakó környezetének tisztán tartása</w:t>
      </w:r>
    </w:p>
    <w:p w:rsidR="00C205FF" w:rsidRPr="00C205FF" w:rsidRDefault="00C205FF" w:rsidP="00C205FF">
      <w:pPr>
        <w:widowControl/>
        <w:numPr>
          <w:ilvl w:val="0"/>
          <w:numId w:val="8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 xml:space="preserve">Lerakó telítettségének figyelemmel kísérése, hulladék elszállításának kérése </w:t>
      </w:r>
    </w:p>
    <w:p w:rsidR="00C205FF" w:rsidRPr="00C205FF" w:rsidRDefault="00C205FF" w:rsidP="00C205FF">
      <w:pPr>
        <w:widowControl/>
        <w:numPr>
          <w:ilvl w:val="0"/>
          <w:numId w:val="8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Közreműködés az állati melléktermékek elszállításánál</w:t>
      </w:r>
    </w:p>
    <w:p w:rsidR="00C205FF" w:rsidRPr="00C205FF" w:rsidRDefault="000B67E1" w:rsidP="00C205FF">
      <w:pPr>
        <w:widowControl/>
        <w:suppressAutoHyphens w:val="0"/>
        <w:spacing w:after="9" w:line="269" w:lineRule="auto"/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t>7</w:t>
      </w:r>
      <w:r w:rsidR="00C205FF" w:rsidRPr="00C205FF">
        <w:rPr>
          <w:b/>
          <w:color w:val="000000"/>
          <w:szCs w:val="22"/>
        </w:rPr>
        <w:t>. Piac üzemeltetése</w:t>
      </w:r>
    </w:p>
    <w:p w:rsidR="00C205FF" w:rsidRPr="00C205FF" w:rsidRDefault="00C205FF" w:rsidP="00C205FF">
      <w:pPr>
        <w:widowControl/>
        <w:numPr>
          <w:ilvl w:val="0"/>
          <w:numId w:val="9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Piac területén karban-, és tisztántartása</w:t>
      </w:r>
    </w:p>
    <w:p w:rsidR="00C205FF" w:rsidRPr="00C205FF" w:rsidRDefault="00C205FF" w:rsidP="00C205FF">
      <w:pPr>
        <w:widowControl/>
        <w:numPr>
          <w:ilvl w:val="0"/>
          <w:numId w:val="9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Piacon a villamosenergia ellátás biztosítása</w:t>
      </w:r>
    </w:p>
    <w:p w:rsidR="00C205FF" w:rsidRPr="00C205FF" w:rsidRDefault="00C205FF" w:rsidP="00C205FF">
      <w:pPr>
        <w:widowControl/>
        <w:numPr>
          <w:ilvl w:val="0"/>
          <w:numId w:val="9"/>
        </w:numPr>
        <w:suppressAutoHyphens w:val="0"/>
        <w:spacing w:after="9" w:line="269" w:lineRule="auto"/>
        <w:ind w:right="428"/>
        <w:contextualSpacing/>
        <w:jc w:val="both"/>
        <w:rPr>
          <w:color w:val="000000"/>
          <w:szCs w:val="22"/>
        </w:rPr>
      </w:pPr>
      <w:r w:rsidRPr="00C205FF">
        <w:rPr>
          <w:color w:val="000000"/>
          <w:szCs w:val="22"/>
        </w:rPr>
        <w:t>Bérleti díjak beszedés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b/>
          <w:szCs w:val="22"/>
        </w:rPr>
      </w:pPr>
      <w:r w:rsidRPr="00C205FF">
        <w:rPr>
          <w:b/>
          <w:szCs w:val="22"/>
        </w:rPr>
        <w:t>8. Lakás-, helyiségbérbeadás</w:t>
      </w:r>
    </w:p>
    <w:p w:rsidR="00C205FF" w:rsidRPr="00C205FF" w:rsidRDefault="00C205FF" w:rsidP="00C205FF">
      <w:pPr>
        <w:widowControl/>
        <w:numPr>
          <w:ilvl w:val="0"/>
          <w:numId w:val="10"/>
        </w:numPr>
        <w:suppressAutoHyphens w:val="0"/>
        <w:spacing w:after="9" w:line="269" w:lineRule="auto"/>
        <w:ind w:right="428"/>
        <w:contextualSpacing/>
        <w:jc w:val="both"/>
        <w:rPr>
          <w:szCs w:val="22"/>
        </w:rPr>
      </w:pPr>
      <w:r w:rsidRPr="00C205FF">
        <w:rPr>
          <w:szCs w:val="22"/>
        </w:rPr>
        <w:t>Ellátja a lakások-, és helyiségek állag-, és állapotfelmérést</w:t>
      </w:r>
    </w:p>
    <w:p w:rsidR="00C205FF" w:rsidRPr="00C205FF" w:rsidRDefault="00C205FF" w:rsidP="00C205FF">
      <w:pPr>
        <w:widowControl/>
        <w:numPr>
          <w:ilvl w:val="0"/>
          <w:numId w:val="10"/>
        </w:numPr>
        <w:suppressAutoHyphens w:val="0"/>
        <w:spacing w:after="9" w:line="269" w:lineRule="auto"/>
        <w:ind w:right="428"/>
        <w:contextualSpacing/>
        <w:jc w:val="both"/>
        <w:rPr>
          <w:szCs w:val="22"/>
        </w:rPr>
      </w:pPr>
      <w:r w:rsidRPr="00C205FF">
        <w:rPr>
          <w:szCs w:val="22"/>
        </w:rPr>
        <w:t>Átadja a lakást/helyiséget az ingatlan bérlőjének;</w:t>
      </w:r>
    </w:p>
    <w:p w:rsidR="00C205FF" w:rsidRPr="00C205FF" w:rsidRDefault="00C205FF" w:rsidP="00C205FF">
      <w:pPr>
        <w:widowControl/>
        <w:numPr>
          <w:ilvl w:val="0"/>
          <w:numId w:val="10"/>
        </w:numPr>
        <w:suppressAutoHyphens w:val="0"/>
        <w:spacing w:after="9" w:line="269" w:lineRule="auto"/>
        <w:ind w:right="428"/>
        <w:contextualSpacing/>
        <w:jc w:val="both"/>
        <w:rPr>
          <w:szCs w:val="22"/>
        </w:rPr>
      </w:pPr>
      <w:r w:rsidRPr="00C205FF">
        <w:rPr>
          <w:szCs w:val="22"/>
        </w:rPr>
        <w:t>A bérleti szerződés megszűntekor állag-, és állapotfelméréssel együtt veszi vissza az ingatlant</w:t>
      </w:r>
    </w:p>
    <w:p w:rsidR="00C205FF" w:rsidRPr="00C205FF" w:rsidRDefault="00C205FF" w:rsidP="00C205FF">
      <w:pPr>
        <w:widowControl/>
        <w:numPr>
          <w:ilvl w:val="0"/>
          <w:numId w:val="10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Ingatlanok nyilvántartásának vezetése, kimutatások, statisztikák készítése</w:t>
      </w:r>
    </w:p>
    <w:p w:rsidR="00C205FF" w:rsidRPr="00C205FF" w:rsidRDefault="00C205FF" w:rsidP="00C205FF">
      <w:pPr>
        <w:widowControl/>
        <w:numPr>
          <w:ilvl w:val="0"/>
          <w:numId w:val="10"/>
        </w:numPr>
        <w:suppressAutoHyphens w:val="0"/>
        <w:spacing w:after="9" w:line="269" w:lineRule="auto"/>
        <w:ind w:right="428"/>
        <w:contextualSpacing/>
        <w:jc w:val="both"/>
        <w:rPr>
          <w:color w:val="000000" w:themeColor="text1"/>
          <w:szCs w:val="22"/>
        </w:rPr>
      </w:pPr>
      <w:r w:rsidRPr="00C205FF">
        <w:rPr>
          <w:color w:val="000000" w:themeColor="text1"/>
          <w:szCs w:val="22"/>
        </w:rPr>
        <w:t>Javítási-, karbantartási hibabejelentések kezelése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b/>
          <w:szCs w:val="22"/>
        </w:rPr>
      </w:pPr>
      <w:r w:rsidRPr="00C205FF">
        <w:rPr>
          <w:b/>
          <w:szCs w:val="22"/>
        </w:rPr>
        <w:t xml:space="preserve">9. </w:t>
      </w:r>
      <w:proofErr w:type="gramStart"/>
      <w:r w:rsidRPr="00C205FF">
        <w:rPr>
          <w:b/>
          <w:szCs w:val="22"/>
        </w:rPr>
        <w:t>Uszoda üzemeltetés</w:t>
      </w:r>
      <w:proofErr w:type="gramEnd"/>
      <w:r w:rsidRPr="00C205FF">
        <w:rPr>
          <w:b/>
          <w:szCs w:val="22"/>
        </w:rPr>
        <w:t xml:space="preserve"> 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jc w:val="both"/>
        <w:rPr>
          <w:szCs w:val="22"/>
        </w:rPr>
      </w:pPr>
      <w:r w:rsidRPr="00C205FF">
        <w:rPr>
          <w:szCs w:val="22"/>
        </w:rPr>
        <w:tab/>
      </w:r>
      <w:proofErr w:type="gramStart"/>
      <w:r w:rsidRPr="00C205FF">
        <w:rPr>
          <w:szCs w:val="22"/>
        </w:rPr>
        <w:t>a</w:t>
      </w:r>
      <w:proofErr w:type="gramEnd"/>
      <w:r w:rsidRPr="00C205FF">
        <w:rPr>
          <w:szCs w:val="22"/>
        </w:rPr>
        <w:t>.) Biztosítja az uszoda üzemeltetéséhez szükséges tárgyi és személyi feltételeket</w:t>
      </w:r>
    </w:p>
    <w:p w:rsidR="00C205FF" w:rsidRPr="00C205FF" w:rsidRDefault="00C205FF" w:rsidP="00C205FF">
      <w:pPr>
        <w:widowControl/>
        <w:suppressAutoHyphens w:val="0"/>
        <w:spacing w:after="9" w:line="269" w:lineRule="auto"/>
        <w:ind w:left="709"/>
        <w:jc w:val="both"/>
        <w:rPr>
          <w:szCs w:val="22"/>
        </w:rPr>
      </w:pPr>
      <w:r w:rsidRPr="00C205FF">
        <w:rPr>
          <w:szCs w:val="22"/>
        </w:rPr>
        <w:t>b.) Ellátja az uszoda üzemeltetéséhez szükséges karbantartási feladatokat</w:t>
      </w:r>
    </w:p>
    <w:p w:rsidR="00C205FF" w:rsidRDefault="00C205FF" w:rsidP="00C205FF">
      <w:pPr>
        <w:widowControl/>
        <w:suppressAutoHyphens w:val="0"/>
        <w:spacing w:after="9" w:line="269" w:lineRule="auto"/>
        <w:ind w:left="709"/>
        <w:jc w:val="both"/>
        <w:rPr>
          <w:szCs w:val="22"/>
        </w:rPr>
      </w:pPr>
      <w:proofErr w:type="gramStart"/>
      <w:r w:rsidRPr="00C205FF">
        <w:rPr>
          <w:szCs w:val="22"/>
        </w:rPr>
        <w:t>c.</w:t>
      </w:r>
      <w:proofErr w:type="gramEnd"/>
      <w:r w:rsidRPr="00C205FF">
        <w:rPr>
          <w:szCs w:val="22"/>
        </w:rPr>
        <w:t>) Biztosítja a nevelési intézmények számára a nyitva tartást és ehhez kapcsolódó feltételeket.</w:t>
      </w:r>
    </w:p>
    <w:p w:rsidR="000B67E1" w:rsidRDefault="000B67E1" w:rsidP="000B67E1">
      <w:pPr>
        <w:widowControl/>
        <w:suppressAutoHyphens w:val="0"/>
        <w:spacing w:after="9" w:line="269" w:lineRule="auto"/>
        <w:jc w:val="both"/>
        <w:rPr>
          <w:szCs w:val="22"/>
        </w:rPr>
      </w:pPr>
    </w:p>
    <w:p w:rsidR="000B67E1" w:rsidRDefault="000B67E1" w:rsidP="000B67E1">
      <w:pPr>
        <w:widowControl/>
        <w:suppressAutoHyphens w:val="0"/>
        <w:spacing w:after="9" w:line="269" w:lineRule="auto"/>
        <w:jc w:val="both"/>
        <w:rPr>
          <w:szCs w:val="22"/>
        </w:rPr>
      </w:pPr>
      <w:r>
        <w:rPr>
          <w:szCs w:val="22"/>
        </w:rPr>
        <w:t xml:space="preserve">A képviselő-testület a 22/2019. (II.14.) számú határozatában a fenti feladatok elvégzésére 2019. március 1 – december 31. közötti időszakra 120.000.000,- Ft-os kompenzációt - mint a közszolgálati tevékenység ellátásának ellentételezése – állapított meg. </w:t>
      </w:r>
    </w:p>
    <w:p w:rsidR="000B67E1" w:rsidRDefault="000B67E1" w:rsidP="000B67E1">
      <w:pPr>
        <w:widowControl/>
        <w:suppressAutoHyphens w:val="0"/>
        <w:spacing w:after="9" w:line="269" w:lineRule="auto"/>
        <w:jc w:val="both"/>
        <w:rPr>
          <w:szCs w:val="22"/>
        </w:rPr>
      </w:pPr>
      <w:r>
        <w:rPr>
          <w:szCs w:val="22"/>
        </w:rPr>
        <w:t>A 2019. február 15-én megkötött szerződés 7. pontja részletesen szabályozza a kompenzáció meghatározására vonatkozó szabályokat. A szerződés 7.7. pontja értelmében a közszolgáltató köteles elszámolni az előző évi kompenzációval.</w:t>
      </w:r>
    </w:p>
    <w:p w:rsidR="00027C4B" w:rsidRDefault="000B67E1" w:rsidP="000B67E1">
      <w:pPr>
        <w:widowControl/>
        <w:suppressAutoHyphens w:val="0"/>
        <w:spacing w:after="9" w:line="269" w:lineRule="auto"/>
        <w:jc w:val="both"/>
        <w:rPr>
          <w:szCs w:val="22"/>
        </w:rPr>
      </w:pPr>
      <w:r>
        <w:rPr>
          <w:szCs w:val="22"/>
        </w:rPr>
        <w:t>Az előterjesztés mellékletét képező elszámolás részletezi a kapott kompenzációt</w:t>
      </w:r>
      <w:r w:rsidR="00BB2BCF">
        <w:rPr>
          <w:szCs w:val="22"/>
        </w:rPr>
        <w:t xml:space="preserve"> két táblázatban, tekintettel arra, hogy a közfeladat ellátási szerződés megkötése év közben történt, így 2019. 01-02. hóra intézményfinanszírozás történt, míg </w:t>
      </w:r>
      <w:r w:rsidR="00027C4B">
        <w:rPr>
          <w:szCs w:val="22"/>
        </w:rPr>
        <w:t xml:space="preserve">03-12. hónapokra kompenzációfizetés. </w:t>
      </w:r>
    </w:p>
    <w:p w:rsidR="00027C4B" w:rsidRPr="00C205FF" w:rsidRDefault="00027C4B" w:rsidP="000B67E1">
      <w:pPr>
        <w:widowControl/>
        <w:suppressAutoHyphens w:val="0"/>
        <w:spacing w:after="9" w:line="269" w:lineRule="auto"/>
        <w:jc w:val="both"/>
        <w:rPr>
          <w:szCs w:val="22"/>
        </w:rPr>
      </w:pPr>
      <w:r>
        <w:rPr>
          <w:szCs w:val="22"/>
        </w:rPr>
        <w:t xml:space="preserve">Az 1. melléklet szerint az önkormányzat alul finanszírozta a társaságot, ezért 10.618.000,- Ft vesztesége keletkezett a közfeladat ellátási tevékenysége kapcsán, míg 2. melléklet szerint túlkompenzáció történt 9.809.000,- Ft-tal. Az önkormányzatnak, ezért összességében 809.000,- Ft-ot kell alul kompenzáció jogcímén megtéríteni. </w:t>
      </w:r>
    </w:p>
    <w:p w:rsidR="00C205FF" w:rsidRPr="00E21A9A" w:rsidRDefault="00C205FF" w:rsidP="004B12C2">
      <w:pPr>
        <w:jc w:val="both"/>
      </w:pPr>
    </w:p>
    <w:p w:rsidR="004B12C2" w:rsidRPr="00E54CBC" w:rsidRDefault="004B12C2" w:rsidP="004B12C2">
      <w:pPr>
        <w:jc w:val="both"/>
      </w:pPr>
      <w:r>
        <w:t>Kérem Tisztelt K</w:t>
      </w:r>
      <w:r w:rsidRPr="00E54CBC">
        <w:t>épviselő-testületet, hogy az előterjesztést megtárgyalni</w:t>
      </w:r>
      <w:r w:rsidR="00B728B9">
        <w:t xml:space="preserve"> szíveskedjenek. </w:t>
      </w:r>
    </w:p>
    <w:p w:rsidR="00B728B9" w:rsidRDefault="00B728B9" w:rsidP="004B12C2"/>
    <w:p w:rsidR="004B12C2" w:rsidRPr="00E629D1" w:rsidRDefault="004B12C2" w:rsidP="004B12C2">
      <w:r w:rsidRPr="005B5EB6">
        <w:rPr>
          <w:b/>
          <w:u w:val="single"/>
        </w:rPr>
        <w:t>Határozati javaslat</w:t>
      </w:r>
    </w:p>
    <w:p w:rsidR="004B12C2" w:rsidRPr="005B5EB6" w:rsidRDefault="004B12C2" w:rsidP="004B12C2">
      <w:pPr>
        <w:jc w:val="both"/>
      </w:pPr>
    </w:p>
    <w:p w:rsidR="00027C4B" w:rsidRDefault="004B12C2" w:rsidP="00F22094">
      <w:pPr>
        <w:pStyle w:val="Listaszerbekezds1"/>
        <w:ind w:left="0"/>
        <w:jc w:val="both"/>
      </w:pPr>
      <w:r w:rsidRPr="005B5EB6">
        <w:t xml:space="preserve">Bonyhád Város Önkormányzati Képviselő-testülete </w:t>
      </w:r>
      <w:r w:rsidR="00027C4B">
        <w:t xml:space="preserve">22/2019. (II.14.) határozatával jóváhagyott és 2019. február 15-én megkötött közfeladat ellátási szerződés 7. pontjában előírt és a </w:t>
      </w:r>
      <w:proofErr w:type="spellStart"/>
      <w:r w:rsidR="00027C4B">
        <w:t>Bonycom</w:t>
      </w:r>
      <w:proofErr w:type="spellEnd"/>
      <w:r w:rsidR="00027C4B">
        <w:t xml:space="preserve"> nonprofit Kft. által, a határozat mellékletét képező éves elszámolást elfogadja és 809.000,- Ft megfizetését hagyja jóvá </w:t>
      </w:r>
      <w:proofErr w:type="spellStart"/>
      <w:r w:rsidR="00027C4B">
        <w:t>alulkompenzáció</w:t>
      </w:r>
      <w:proofErr w:type="spellEnd"/>
      <w:r w:rsidR="00027C4B">
        <w:t xml:space="preserve"> jogcímén a 2019. évre vonatkozóan. </w:t>
      </w:r>
    </w:p>
    <w:p w:rsidR="00F22094" w:rsidRPr="00F22094" w:rsidRDefault="00F22094" w:rsidP="00F22094">
      <w:pPr>
        <w:pStyle w:val="Listaszerbekezds1"/>
        <w:ind w:left="0"/>
        <w:jc w:val="both"/>
        <w:rPr>
          <w:color w:val="000000"/>
        </w:rPr>
      </w:pPr>
    </w:p>
    <w:p w:rsidR="004B12C2" w:rsidRDefault="00DD629A" w:rsidP="002440C8">
      <w:r>
        <w:lastRenderedPageBreak/>
        <w:t xml:space="preserve">Határidő: </w:t>
      </w:r>
      <w:r w:rsidR="00027C4B">
        <w:t>azonnal</w:t>
      </w:r>
      <w:r w:rsidR="004B12C2">
        <w:br/>
        <w:t>Felelős: Filóné Ferencz Ibolya polgármester</w:t>
      </w:r>
    </w:p>
    <w:p w:rsidR="004B12C2" w:rsidRDefault="004B12C2" w:rsidP="002440C8">
      <w:r>
        <w:t>Végrehajtásért felelős: a határozat megküldése tekintetében – dr. Puskásné dr. Szeghy Petra</w:t>
      </w:r>
    </w:p>
    <w:p w:rsidR="00027C4B" w:rsidRDefault="00027C4B" w:rsidP="002440C8">
      <w:r>
        <w:tab/>
      </w:r>
      <w:r>
        <w:tab/>
      </w:r>
      <w:r>
        <w:tab/>
      </w:r>
      <w:proofErr w:type="gramStart"/>
      <w:r>
        <w:t>kifizetés</w:t>
      </w:r>
      <w:proofErr w:type="gramEnd"/>
      <w:r>
        <w:t xml:space="preserve"> tekintetében – Fauszt Józsefné</w:t>
      </w:r>
    </w:p>
    <w:p w:rsidR="004B12C2" w:rsidRPr="005B5EB6" w:rsidRDefault="004B12C2" w:rsidP="002440C8">
      <w:r>
        <w:t xml:space="preserve">Határozatról értesül: </w:t>
      </w:r>
      <w:r w:rsidR="00027C4B">
        <w:t>dr. Farkas Attila ügyvezető</w:t>
      </w:r>
    </w:p>
    <w:p w:rsidR="004B12C2" w:rsidRPr="005B5EB6" w:rsidRDefault="004B12C2" w:rsidP="004B12C2"/>
    <w:p w:rsidR="004B12C2" w:rsidRPr="005B5EB6" w:rsidRDefault="004B12C2" w:rsidP="004B12C2"/>
    <w:p w:rsidR="004B12C2" w:rsidRDefault="004B12C2" w:rsidP="004B12C2">
      <w:r>
        <w:t>Bonyhád, 20</w:t>
      </w:r>
      <w:r w:rsidR="006D5E2D">
        <w:t>20</w:t>
      </w:r>
      <w:r>
        <w:t xml:space="preserve">. </w:t>
      </w:r>
      <w:r w:rsidR="006D5E2D">
        <w:t>augusztus 2</w:t>
      </w:r>
      <w:r w:rsidR="00027C4B">
        <w:t>7</w:t>
      </w:r>
      <w:r w:rsidR="006D5E2D">
        <w:t>.</w:t>
      </w:r>
    </w:p>
    <w:p w:rsidR="004B12C2" w:rsidRDefault="004B12C2" w:rsidP="004B12C2"/>
    <w:p w:rsidR="004B12C2" w:rsidRPr="005B5EB6" w:rsidRDefault="004B12C2" w:rsidP="004B12C2"/>
    <w:p w:rsidR="004B12C2" w:rsidRDefault="004B12C2" w:rsidP="004B12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Filóné Ferencz Ibolya</w:t>
      </w:r>
    </w:p>
    <w:p w:rsidR="004B12C2" w:rsidRPr="005B5EB6" w:rsidRDefault="004B12C2" w:rsidP="004B12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polgármester</w:t>
      </w:r>
      <w:proofErr w:type="gramEnd"/>
    </w:p>
    <w:p w:rsidR="004B12C2" w:rsidRDefault="004B12C2" w:rsidP="004B12C2"/>
    <w:sectPr w:rsidR="004B12C2" w:rsidSect="00837A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C85" w:rsidRDefault="00E47C85" w:rsidP="000537A7">
      <w:r>
        <w:separator/>
      </w:r>
    </w:p>
  </w:endnote>
  <w:endnote w:type="continuationSeparator" w:id="0">
    <w:p w:rsidR="00E47C85" w:rsidRDefault="00E47C85" w:rsidP="00053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C85" w:rsidRDefault="00E47C85" w:rsidP="000537A7">
      <w:r>
        <w:separator/>
      </w:r>
    </w:p>
  </w:footnote>
  <w:footnote w:type="continuationSeparator" w:id="0">
    <w:p w:rsidR="00E47C85" w:rsidRDefault="00E47C85" w:rsidP="00053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FD" w:rsidRPr="00AE7134" w:rsidRDefault="001C4EF5" w:rsidP="007D02FD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4338" type="#_x0000_t202" style="position:absolute;margin-left:-36pt;margin-top:-9.55pt;width:99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" filled="f" stroked="f">
          <v:textbox>
            <w:txbxContent>
              <w:p w:rsidR="007D02FD" w:rsidRDefault="00436DC2" w:rsidP="007D02FD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F95EC3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51" w:rsidRDefault="00837A51" w:rsidP="00837A51">
    <w:pPr>
      <w:pStyle w:val="lfej"/>
      <w:jc w:val="right"/>
      <w:rPr>
        <w:b/>
        <w:sz w:val="36"/>
        <w:szCs w:val="36"/>
      </w:rPr>
    </w:pPr>
    <w:r>
      <w:tab/>
    </w: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37A51" w:rsidRDefault="00837A51" w:rsidP="00837A51">
    <w:pPr>
      <w:pStyle w:val="lfej"/>
      <w:jc w:val="right"/>
      <w:rPr>
        <w:b/>
        <w:sz w:val="36"/>
        <w:szCs w:val="36"/>
      </w:rPr>
    </w:pPr>
  </w:p>
  <w:p w:rsidR="00837A51" w:rsidRPr="00C77A41" w:rsidRDefault="001C4EF5" w:rsidP="00837A51">
    <w:pPr>
      <w:pStyle w:val="lfej"/>
      <w:jc w:val="center"/>
      <w:rPr>
        <w:b/>
        <w:sz w:val="36"/>
        <w:szCs w:val="36"/>
      </w:rPr>
    </w:pPr>
    <w:r w:rsidRPr="001C4EF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4337" type="#_x0000_t32" style="position:absolute;left:0;text-align:left;margin-left:-40.85pt;margin-top:22.6pt;width:524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" strokeweight="1pt"/>
      </w:pict>
    </w:r>
    <w:r w:rsidR="00837A51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3460"/>
    <w:multiLevelType w:val="hybridMultilevel"/>
    <w:tmpl w:val="8978521A"/>
    <w:lvl w:ilvl="0" w:tplc="954CEA6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7575F"/>
    <w:multiLevelType w:val="hybridMultilevel"/>
    <w:tmpl w:val="A49210AE"/>
    <w:lvl w:ilvl="0" w:tplc="EBCC80B8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24704B"/>
    <w:multiLevelType w:val="hybridMultilevel"/>
    <w:tmpl w:val="B8005BCA"/>
    <w:lvl w:ilvl="0" w:tplc="1AA20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F73A8"/>
    <w:multiLevelType w:val="hybridMultilevel"/>
    <w:tmpl w:val="4962AE0A"/>
    <w:lvl w:ilvl="0" w:tplc="6958D7E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D146C"/>
    <w:multiLevelType w:val="hybridMultilevel"/>
    <w:tmpl w:val="3758880E"/>
    <w:lvl w:ilvl="0" w:tplc="FA4CE940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C8A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64D4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C3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A2A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8CB4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2071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7A2B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C23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673E21"/>
    <w:multiLevelType w:val="hybridMultilevel"/>
    <w:tmpl w:val="9C9CBAB0"/>
    <w:lvl w:ilvl="0" w:tplc="187E17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2464F"/>
    <w:multiLevelType w:val="hybridMultilevel"/>
    <w:tmpl w:val="16F4FB50"/>
    <w:lvl w:ilvl="0" w:tplc="B610F53A">
      <w:start w:val="2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E204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686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66F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E6C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6C82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3066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CE35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02C5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7EE7465"/>
    <w:multiLevelType w:val="hybridMultilevel"/>
    <w:tmpl w:val="DD5813AC"/>
    <w:lvl w:ilvl="0" w:tplc="1C404B3E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B7B18F4"/>
    <w:multiLevelType w:val="hybridMultilevel"/>
    <w:tmpl w:val="0784B226"/>
    <w:lvl w:ilvl="0" w:tplc="046E46C2">
      <w:start w:val="7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0639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E8AD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6A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5CB1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A42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E12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40FE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186B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BDC7AA9"/>
    <w:multiLevelType w:val="hybridMultilevel"/>
    <w:tmpl w:val="5B5EAD0C"/>
    <w:lvl w:ilvl="0" w:tplc="BD34EB3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40"/>
    <o:shapelayout v:ext="edit">
      <o:idmap v:ext="edit" data="14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12C2"/>
    <w:rsid w:val="00027C4B"/>
    <w:rsid w:val="000537A7"/>
    <w:rsid w:val="000B5C28"/>
    <w:rsid w:val="000B67E1"/>
    <w:rsid w:val="00153B7E"/>
    <w:rsid w:val="001A07F3"/>
    <w:rsid w:val="001C4EF5"/>
    <w:rsid w:val="0020795F"/>
    <w:rsid w:val="002440C8"/>
    <w:rsid w:val="002D1B88"/>
    <w:rsid w:val="00301A97"/>
    <w:rsid w:val="00324A02"/>
    <w:rsid w:val="00351F5A"/>
    <w:rsid w:val="003A5E28"/>
    <w:rsid w:val="00436DC2"/>
    <w:rsid w:val="0044414E"/>
    <w:rsid w:val="00470B09"/>
    <w:rsid w:val="004742F5"/>
    <w:rsid w:val="004A46B1"/>
    <w:rsid w:val="004B12C2"/>
    <w:rsid w:val="00510C22"/>
    <w:rsid w:val="00544AEC"/>
    <w:rsid w:val="00550C17"/>
    <w:rsid w:val="0056475C"/>
    <w:rsid w:val="00586087"/>
    <w:rsid w:val="006861EA"/>
    <w:rsid w:val="006D5E2D"/>
    <w:rsid w:val="00716540"/>
    <w:rsid w:val="00837A51"/>
    <w:rsid w:val="008C60A2"/>
    <w:rsid w:val="009F32AE"/>
    <w:rsid w:val="00A22F66"/>
    <w:rsid w:val="00A22FD0"/>
    <w:rsid w:val="00A4525A"/>
    <w:rsid w:val="00AA771A"/>
    <w:rsid w:val="00AF74FD"/>
    <w:rsid w:val="00B10819"/>
    <w:rsid w:val="00B728B9"/>
    <w:rsid w:val="00BB1EDD"/>
    <w:rsid w:val="00BB2872"/>
    <w:rsid w:val="00BB2BCF"/>
    <w:rsid w:val="00BB329B"/>
    <w:rsid w:val="00C205FF"/>
    <w:rsid w:val="00CA025E"/>
    <w:rsid w:val="00CA4169"/>
    <w:rsid w:val="00CD50EA"/>
    <w:rsid w:val="00D12022"/>
    <w:rsid w:val="00D97B98"/>
    <w:rsid w:val="00DD029B"/>
    <w:rsid w:val="00DD4A1F"/>
    <w:rsid w:val="00DD629A"/>
    <w:rsid w:val="00DE2B88"/>
    <w:rsid w:val="00E47C85"/>
    <w:rsid w:val="00E86BCB"/>
    <w:rsid w:val="00EA5AA0"/>
    <w:rsid w:val="00EF6FB9"/>
    <w:rsid w:val="00F22094"/>
    <w:rsid w:val="00F95EC3"/>
    <w:rsid w:val="00FC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12C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B12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B12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4B12C2"/>
    <w:pPr>
      <w:widowControl/>
      <w:suppressAutoHyphens w:val="0"/>
      <w:ind w:left="720"/>
      <w:contextualSpacing/>
    </w:pPr>
  </w:style>
  <w:style w:type="paragraph" w:styleId="Listaszerbekezds">
    <w:name w:val="List Paragraph"/>
    <w:basedOn w:val="Norml"/>
    <w:uiPriority w:val="99"/>
    <w:qFormat/>
    <w:rsid w:val="004B12C2"/>
    <w:pPr>
      <w:widowControl/>
      <w:suppressAutoHyphens w:val="0"/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837A5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7A5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5175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2019-05-21T06:01:00Z</cp:lastPrinted>
  <dcterms:created xsi:type="dcterms:W3CDTF">2020-08-27T13:16:00Z</dcterms:created>
  <dcterms:modified xsi:type="dcterms:W3CDTF">2020-08-27T13:16:00Z</dcterms:modified>
</cp:coreProperties>
</file>