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54" w:rsidRPr="00A80151" w:rsidRDefault="00410154" w:rsidP="00410154">
      <w:pPr>
        <w:jc w:val="both"/>
        <w:rPr>
          <w:sz w:val="24"/>
          <w:szCs w:val="24"/>
        </w:rPr>
      </w:pPr>
    </w:p>
    <w:p w:rsidR="00410154" w:rsidRPr="00A80151" w:rsidRDefault="00410154" w:rsidP="00410154">
      <w:pPr>
        <w:jc w:val="both"/>
        <w:rPr>
          <w:sz w:val="24"/>
          <w:szCs w:val="24"/>
        </w:rPr>
      </w:pPr>
      <w:r w:rsidRPr="00A80151">
        <w:rPr>
          <w:noProof/>
          <w:sz w:val="24"/>
          <w:szCs w:val="24"/>
        </w:rPr>
        <w:drawing>
          <wp:anchor distT="0" distB="0" distL="114300" distR="114300" simplePos="0" relativeHeight="251659264" behindDoc="1" locked="0" layoutInCell="1" allowOverlap="1">
            <wp:simplePos x="0" y="0"/>
            <wp:positionH relativeFrom="column">
              <wp:posOffset>-40640</wp:posOffset>
            </wp:positionH>
            <wp:positionV relativeFrom="paragraph">
              <wp:posOffset>-198120</wp:posOffset>
            </wp:positionV>
            <wp:extent cx="1293495" cy="882650"/>
            <wp:effectExtent l="19050" t="0" r="1905" b="0"/>
            <wp:wrapNone/>
            <wp:docPr id="2" name="Kép 0" descr="cimer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hn.png"/>
                    <pic:cNvPicPr>
                      <a:picLocks noChangeAspect="1" noChangeArrowheads="1"/>
                    </pic:cNvPicPr>
                  </pic:nvPicPr>
                  <pic:blipFill>
                    <a:blip r:embed="rId8" cstate="print"/>
                    <a:srcRect/>
                    <a:stretch>
                      <a:fillRect/>
                    </a:stretch>
                  </pic:blipFill>
                  <pic:spPr bwMode="auto">
                    <a:xfrm>
                      <a:off x="0" y="0"/>
                      <a:ext cx="1293495" cy="882650"/>
                    </a:xfrm>
                    <a:prstGeom prst="rect">
                      <a:avLst/>
                    </a:prstGeom>
                    <a:noFill/>
                  </pic:spPr>
                </pic:pic>
              </a:graphicData>
            </a:graphic>
          </wp:anchor>
        </w:drawing>
      </w:r>
    </w:p>
    <w:p w:rsidR="00410154" w:rsidRPr="00A80151" w:rsidRDefault="00410154" w:rsidP="00410154">
      <w:pPr>
        <w:jc w:val="both"/>
        <w:rPr>
          <w:sz w:val="24"/>
          <w:szCs w:val="24"/>
        </w:rPr>
      </w:pPr>
      <w:r w:rsidRPr="00A80151">
        <w:rPr>
          <w:b/>
          <w:sz w:val="24"/>
          <w:szCs w:val="24"/>
        </w:rPr>
        <w:tab/>
      </w:r>
      <w:r w:rsidRPr="00A80151">
        <w:rPr>
          <w:b/>
          <w:sz w:val="24"/>
          <w:szCs w:val="24"/>
        </w:rPr>
        <w:tab/>
      </w:r>
    </w:p>
    <w:p w:rsidR="00410154" w:rsidRPr="00A80151" w:rsidRDefault="00410154" w:rsidP="00410154">
      <w:pPr>
        <w:tabs>
          <w:tab w:val="left" w:pos="2640"/>
          <w:tab w:val="center" w:pos="4536"/>
        </w:tabs>
        <w:rPr>
          <w:b/>
          <w:sz w:val="24"/>
          <w:szCs w:val="24"/>
        </w:rPr>
      </w:pPr>
      <w:r w:rsidRPr="00A80151">
        <w:rPr>
          <w:b/>
          <w:sz w:val="24"/>
          <w:szCs w:val="24"/>
        </w:rPr>
        <w:tab/>
      </w:r>
      <w:r w:rsidRPr="00A80151">
        <w:rPr>
          <w:b/>
          <w:sz w:val="24"/>
          <w:szCs w:val="24"/>
        </w:rPr>
        <w:tab/>
        <w:t xml:space="preserve">       Bonyhád Város Önkormányzata</w:t>
      </w:r>
    </w:p>
    <w:p w:rsidR="00410154" w:rsidRPr="00A80151" w:rsidRDefault="00410154" w:rsidP="00410154">
      <w:pPr>
        <w:tabs>
          <w:tab w:val="left" w:pos="2640"/>
          <w:tab w:val="center" w:pos="4536"/>
        </w:tabs>
        <w:rPr>
          <w:b/>
          <w:sz w:val="24"/>
          <w:szCs w:val="24"/>
        </w:rPr>
      </w:pPr>
      <w:r w:rsidRPr="00A80151">
        <w:rPr>
          <w:b/>
          <w:sz w:val="24"/>
          <w:szCs w:val="24"/>
        </w:rPr>
        <w:t>___________________________________________________________________________</w:t>
      </w:r>
      <w:r w:rsidRPr="00A80151">
        <w:rPr>
          <w:b/>
          <w:sz w:val="24"/>
          <w:szCs w:val="24"/>
        </w:rPr>
        <w:tab/>
      </w:r>
    </w:p>
    <w:p w:rsidR="00410154" w:rsidRPr="00A80151" w:rsidRDefault="00410154" w:rsidP="00410154">
      <w:pPr>
        <w:tabs>
          <w:tab w:val="left" w:pos="2640"/>
          <w:tab w:val="center" w:pos="4536"/>
        </w:tabs>
        <w:jc w:val="center"/>
        <w:rPr>
          <w:b/>
          <w:sz w:val="24"/>
          <w:szCs w:val="24"/>
        </w:rPr>
      </w:pPr>
      <w:r w:rsidRPr="00A80151">
        <w:rPr>
          <w:b/>
          <w:sz w:val="24"/>
          <w:szCs w:val="24"/>
        </w:rPr>
        <w:t>ELŐTERJESZTÉS</w:t>
      </w:r>
    </w:p>
    <w:p w:rsidR="00410154" w:rsidRPr="00A80151" w:rsidRDefault="00410154" w:rsidP="00410154">
      <w:pPr>
        <w:jc w:val="center"/>
        <w:rPr>
          <w:b/>
          <w:sz w:val="24"/>
          <w:szCs w:val="24"/>
        </w:rPr>
      </w:pPr>
    </w:p>
    <w:p w:rsidR="00410154" w:rsidRPr="00A80151" w:rsidRDefault="00410154" w:rsidP="00410154">
      <w:pPr>
        <w:jc w:val="center"/>
        <w:rPr>
          <w:sz w:val="24"/>
          <w:szCs w:val="24"/>
        </w:rPr>
      </w:pPr>
      <w:r w:rsidRPr="00A80151">
        <w:rPr>
          <w:sz w:val="24"/>
          <w:szCs w:val="24"/>
        </w:rPr>
        <w:t xml:space="preserve">Bonyhád Város Képviselő - testületének 2017. </w:t>
      </w:r>
      <w:r w:rsidR="003C0522" w:rsidRPr="00A80151">
        <w:rPr>
          <w:sz w:val="24"/>
          <w:szCs w:val="24"/>
        </w:rPr>
        <w:t>március 30</w:t>
      </w:r>
      <w:r w:rsidRPr="00A80151">
        <w:rPr>
          <w:sz w:val="24"/>
          <w:szCs w:val="24"/>
        </w:rPr>
        <w:t>-i</w:t>
      </w:r>
    </w:p>
    <w:p w:rsidR="00410154" w:rsidRPr="00A80151" w:rsidRDefault="00410154" w:rsidP="00410154">
      <w:pPr>
        <w:jc w:val="center"/>
        <w:rPr>
          <w:sz w:val="24"/>
          <w:szCs w:val="24"/>
        </w:rPr>
      </w:pPr>
      <w:r w:rsidRPr="00A80151">
        <w:rPr>
          <w:sz w:val="24"/>
          <w:szCs w:val="24"/>
          <w:u w:val="single"/>
        </w:rPr>
        <w:t>rendes</w:t>
      </w:r>
      <w:r w:rsidRPr="00A80151">
        <w:rPr>
          <w:sz w:val="24"/>
          <w:szCs w:val="24"/>
        </w:rPr>
        <w:t>/rendkívüli testületi ülésére</w:t>
      </w:r>
    </w:p>
    <w:p w:rsidR="00410154" w:rsidRPr="00A80151" w:rsidRDefault="00410154" w:rsidP="00410154">
      <w:pPr>
        <w:rPr>
          <w:sz w:val="24"/>
          <w:szCs w:val="24"/>
        </w:rPr>
      </w:pPr>
    </w:p>
    <w:p w:rsidR="00410154" w:rsidRPr="00A80151" w:rsidRDefault="00410154" w:rsidP="004101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6"/>
        <w:gridCol w:w="4606"/>
      </w:tblGrid>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Tárgy:</w:t>
            </w:r>
          </w:p>
        </w:tc>
        <w:tc>
          <w:tcPr>
            <w:tcW w:w="4606" w:type="dxa"/>
          </w:tcPr>
          <w:p w:rsidR="00410154" w:rsidRPr="00A80151" w:rsidRDefault="00410154" w:rsidP="00BB210A">
            <w:pPr>
              <w:rPr>
                <w:sz w:val="24"/>
                <w:szCs w:val="24"/>
                <w:lang w:eastAsia="en-US"/>
              </w:rPr>
            </w:pPr>
            <w:r w:rsidRPr="00A80151">
              <w:rPr>
                <w:color w:val="000000"/>
                <w:sz w:val="24"/>
                <w:szCs w:val="24"/>
              </w:rPr>
              <w:t>A szociális igazgatás és szociális ellátás helyi szabályozásáról szóló 4/2015. (II. 20.) önkormányzati rendelet módosítása</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Előterjesztő:</w:t>
            </w:r>
          </w:p>
        </w:tc>
        <w:tc>
          <w:tcPr>
            <w:tcW w:w="4606" w:type="dxa"/>
          </w:tcPr>
          <w:p w:rsidR="00410154" w:rsidRPr="00A80151" w:rsidRDefault="003C0522" w:rsidP="00BB210A">
            <w:pPr>
              <w:rPr>
                <w:sz w:val="24"/>
                <w:szCs w:val="24"/>
                <w:lang w:eastAsia="en-US"/>
              </w:rPr>
            </w:pPr>
            <w:r w:rsidRPr="00A80151">
              <w:rPr>
                <w:sz w:val="24"/>
                <w:szCs w:val="24"/>
                <w:lang w:eastAsia="en-US"/>
              </w:rPr>
              <w:t>Dr. Puskásné Dr. Szeghy Petra jegyző</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Előterjesztést készítette:</w:t>
            </w:r>
          </w:p>
        </w:tc>
        <w:tc>
          <w:tcPr>
            <w:tcW w:w="4606" w:type="dxa"/>
          </w:tcPr>
          <w:p w:rsidR="00410154" w:rsidRPr="00A80151" w:rsidRDefault="00410154" w:rsidP="00BB210A">
            <w:pPr>
              <w:rPr>
                <w:sz w:val="24"/>
                <w:szCs w:val="24"/>
                <w:lang w:eastAsia="en-US"/>
              </w:rPr>
            </w:pPr>
            <w:r w:rsidRPr="00A80151">
              <w:rPr>
                <w:sz w:val="24"/>
                <w:szCs w:val="24"/>
                <w:lang w:eastAsia="en-US"/>
              </w:rPr>
              <w:t>Réger Balázs hatósági osztályvezető</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Előterjesztés száma:</w:t>
            </w:r>
          </w:p>
        </w:tc>
        <w:tc>
          <w:tcPr>
            <w:tcW w:w="4606" w:type="dxa"/>
          </w:tcPr>
          <w:p w:rsidR="00410154" w:rsidRPr="00A80151" w:rsidRDefault="00AD7E57" w:rsidP="00BB210A">
            <w:pPr>
              <w:rPr>
                <w:sz w:val="24"/>
                <w:szCs w:val="24"/>
                <w:lang w:eastAsia="en-US"/>
              </w:rPr>
            </w:pPr>
            <w:r>
              <w:rPr>
                <w:sz w:val="24"/>
                <w:szCs w:val="24"/>
                <w:lang w:eastAsia="en-US"/>
              </w:rPr>
              <w:t>45.</w:t>
            </w:r>
            <w:r w:rsidR="00410154" w:rsidRPr="00A80151">
              <w:rPr>
                <w:sz w:val="24"/>
                <w:szCs w:val="24"/>
                <w:lang w:eastAsia="en-US"/>
              </w:rPr>
              <w:t xml:space="preserve"> sz. </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Előzetesen tárgyalja:</w:t>
            </w:r>
          </w:p>
        </w:tc>
        <w:tc>
          <w:tcPr>
            <w:tcW w:w="4606" w:type="dxa"/>
          </w:tcPr>
          <w:p w:rsidR="00410154" w:rsidRPr="00A80151" w:rsidRDefault="00410154" w:rsidP="00BB210A">
            <w:pPr>
              <w:rPr>
                <w:sz w:val="24"/>
                <w:szCs w:val="24"/>
                <w:lang w:eastAsia="en-US"/>
              </w:rPr>
            </w:pPr>
            <w:r w:rsidRPr="00A80151">
              <w:rPr>
                <w:bCs/>
                <w:sz w:val="24"/>
                <w:szCs w:val="24"/>
              </w:rPr>
              <w:t>Humán Bizottság</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Az előterjesztés a jogszabályi feltételeknek megfelel:</w:t>
            </w:r>
          </w:p>
        </w:tc>
        <w:tc>
          <w:tcPr>
            <w:tcW w:w="4606" w:type="dxa"/>
          </w:tcPr>
          <w:p w:rsidR="00410154" w:rsidRPr="00A80151" w:rsidRDefault="00410154" w:rsidP="00BB210A">
            <w:pPr>
              <w:rPr>
                <w:sz w:val="24"/>
                <w:szCs w:val="24"/>
                <w:lang w:eastAsia="en-US"/>
              </w:rPr>
            </w:pPr>
          </w:p>
          <w:p w:rsidR="00410154" w:rsidRPr="00A80151" w:rsidRDefault="00410154" w:rsidP="00BB210A">
            <w:pPr>
              <w:rPr>
                <w:sz w:val="24"/>
                <w:szCs w:val="24"/>
                <w:lang w:eastAsia="en-US"/>
              </w:rPr>
            </w:pPr>
            <w:r w:rsidRPr="00A80151">
              <w:rPr>
                <w:sz w:val="24"/>
                <w:szCs w:val="24"/>
                <w:lang w:eastAsia="en-US"/>
              </w:rPr>
              <w:t>Dr. Puskásné Dr. Szeghy Petra jegyző</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A döntéshez szükséges többség:</w:t>
            </w:r>
          </w:p>
        </w:tc>
        <w:tc>
          <w:tcPr>
            <w:tcW w:w="4606" w:type="dxa"/>
          </w:tcPr>
          <w:p w:rsidR="00410154" w:rsidRPr="00A80151" w:rsidRDefault="00410154" w:rsidP="00BB210A">
            <w:pPr>
              <w:rPr>
                <w:sz w:val="24"/>
                <w:szCs w:val="24"/>
                <w:lang w:eastAsia="en-US"/>
              </w:rPr>
            </w:pPr>
            <w:r w:rsidRPr="00A80151">
              <w:rPr>
                <w:sz w:val="24"/>
                <w:szCs w:val="24"/>
                <w:lang w:eastAsia="en-US"/>
              </w:rPr>
              <w:t>egyszerű/</w:t>
            </w:r>
            <w:r w:rsidRPr="00A80151">
              <w:rPr>
                <w:sz w:val="24"/>
                <w:szCs w:val="24"/>
                <w:u w:val="single"/>
                <w:lang w:eastAsia="en-US"/>
              </w:rPr>
              <w:t>minősített</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Döntési forma:</w:t>
            </w:r>
          </w:p>
        </w:tc>
        <w:tc>
          <w:tcPr>
            <w:tcW w:w="4606" w:type="dxa"/>
          </w:tcPr>
          <w:p w:rsidR="00410154" w:rsidRPr="00A80151" w:rsidRDefault="00410154" w:rsidP="00BB210A">
            <w:pPr>
              <w:rPr>
                <w:sz w:val="24"/>
                <w:szCs w:val="24"/>
                <w:lang w:eastAsia="en-US"/>
              </w:rPr>
            </w:pPr>
            <w:r w:rsidRPr="00A80151">
              <w:rPr>
                <w:sz w:val="24"/>
                <w:szCs w:val="24"/>
                <w:u w:val="single"/>
                <w:lang w:eastAsia="en-US"/>
              </w:rPr>
              <w:t>rendelet</w:t>
            </w:r>
            <w:r w:rsidRPr="00A80151">
              <w:rPr>
                <w:sz w:val="24"/>
                <w:szCs w:val="24"/>
                <w:lang w:eastAsia="en-US"/>
              </w:rPr>
              <w:t>/határozat (normatív, hatósági, egyéb)</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 xml:space="preserve">Az előterjesztést </w:t>
            </w:r>
          </w:p>
        </w:tc>
        <w:tc>
          <w:tcPr>
            <w:tcW w:w="4606" w:type="dxa"/>
          </w:tcPr>
          <w:p w:rsidR="00410154" w:rsidRPr="00A80151" w:rsidRDefault="00410154" w:rsidP="00BB210A">
            <w:pPr>
              <w:rPr>
                <w:sz w:val="24"/>
                <w:szCs w:val="24"/>
                <w:lang w:eastAsia="en-US"/>
              </w:rPr>
            </w:pPr>
            <w:r w:rsidRPr="00A80151">
              <w:rPr>
                <w:sz w:val="24"/>
                <w:szCs w:val="24"/>
                <w:u w:val="single"/>
                <w:lang w:eastAsia="en-US"/>
              </w:rPr>
              <w:t>nyílt ülésen</w:t>
            </w:r>
            <w:r w:rsidRPr="00A80151">
              <w:rPr>
                <w:sz w:val="24"/>
                <w:szCs w:val="24"/>
                <w:lang w:eastAsia="en-US"/>
              </w:rPr>
              <w:t xml:space="preserve"> kell/zárt ülésen kell/zárt ülésen lehet tárgyalni</w:t>
            </w:r>
          </w:p>
        </w:tc>
      </w:tr>
      <w:tr w:rsidR="00410154" w:rsidRPr="00A80151" w:rsidTr="00BB210A">
        <w:tc>
          <w:tcPr>
            <w:tcW w:w="4606" w:type="dxa"/>
          </w:tcPr>
          <w:p w:rsidR="00410154" w:rsidRPr="00A80151" w:rsidRDefault="00410154" w:rsidP="00BB210A">
            <w:pPr>
              <w:rPr>
                <w:sz w:val="24"/>
                <w:szCs w:val="24"/>
                <w:lang w:eastAsia="en-US"/>
              </w:rPr>
            </w:pPr>
            <w:r w:rsidRPr="00A80151">
              <w:rPr>
                <w:sz w:val="24"/>
                <w:szCs w:val="24"/>
                <w:lang w:eastAsia="en-US"/>
              </w:rPr>
              <w:t>Véleményezésre megkapta:</w:t>
            </w:r>
          </w:p>
        </w:tc>
        <w:tc>
          <w:tcPr>
            <w:tcW w:w="4606" w:type="dxa"/>
          </w:tcPr>
          <w:p w:rsidR="00410154" w:rsidRPr="00A80151" w:rsidRDefault="00410154" w:rsidP="00BB210A">
            <w:pPr>
              <w:rPr>
                <w:sz w:val="24"/>
                <w:szCs w:val="24"/>
                <w:lang w:eastAsia="en-US"/>
              </w:rPr>
            </w:pPr>
          </w:p>
          <w:p w:rsidR="00410154" w:rsidRPr="00A80151" w:rsidRDefault="00410154" w:rsidP="00BB210A">
            <w:pPr>
              <w:rPr>
                <w:sz w:val="24"/>
                <w:szCs w:val="24"/>
                <w:lang w:eastAsia="en-US"/>
              </w:rPr>
            </w:pPr>
            <w:r w:rsidRPr="00A80151">
              <w:rPr>
                <w:sz w:val="24"/>
                <w:szCs w:val="24"/>
                <w:lang w:eastAsia="en-US"/>
              </w:rPr>
              <w:t>Filóné Ferencz Ibolya polgármester</w:t>
            </w:r>
          </w:p>
        </w:tc>
      </w:tr>
    </w:tbl>
    <w:p w:rsidR="00410154" w:rsidRPr="00A80151" w:rsidRDefault="00410154" w:rsidP="00410154">
      <w:pPr>
        <w:rPr>
          <w:sz w:val="24"/>
          <w:szCs w:val="24"/>
        </w:rPr>
      </w:pPr>
    </w:p>
    <w:p w:rsidR="00410154" w:rsidRPr="00A80151" w:rsidRDefault="00410154" w:rsidP="00410154">
      <w:pPr>
        <w:jc w:val="both"/>
        <w:rPr>
          <w:sz w:val="24"/>
          <w:szCs w:val="24"/>
        </w:rPr>
      </w:pPr>
    </w:p>
    <w:p w:rsidR="00410154" w:rsidRPr="00A80151" w:rsidRDefault="00410154" w:rsidP="00410154">
      <w:pPr>
        <w:jc w:val="both"/>
        <w:rPr>
          <w:b/>
          <w:sz w:val="24"/>
          <w:szCs w:val="24"/>
        </w:rPr>
      </w:pPr>
      <w:r w:rsidRPr="00A80151">
        <w:rPr>
          <w:b/>
          <w:sz w:val="24"/>
          <w:szCs w:val="24"/>
        </w:rPr>
        <w:t>Tisztelt Képviselő-testület!</w:t>
      </w:r>
    </w:p>
    <w:p w:rsidR="00A80151" w:rsidRPr="00A80151" w:rsidRDefault="00A80151" w:rsidP="00410154">
      <w:pPr>
        <w:jc w:val="both"/>
        <w:rPr>
          <w:b/>
          <w:sz w:val="24"/>
          <w:szCs w:val="24"/>
        </w:rPr>
      </w:pPr>
    </w:p>
    <w:p w:rsidR="00C324FF" w:rsidRPr="00C324FF" w:rsidRDefault="00C324FF" w:rsidP="00C324FF">
      <w:pPr>
        <w:pStyle w:val="Listaszerbekezds"/>
        <w:numPr>
          <w:ilvl w:val="0"/>
          <w:numId w:val="3"/>
        </w:numPr>
        <w:jc w:val="both"/>
        <w:rPr>
          <w:b/>
        </w:rPr>
      </w:pPr>
      <w:r w:rsidRPr="00C324FF">
        <w:rPr>
          <w:b/>
        </w:rPr>
        <w:t>Szolgáltatási önköltség megállapítása</w:t>
      </w:r>
    </w:p>
    <w:p w:rsidR="00C324FF" w:rsidRPr="00C324FF" w:rsidRDefault="00C324FF" w:rsidP="00C324FF">
      <w:pPr>
        <w:pStyle w:val="Listaszerbekezds"/>
        <w:ind w:left="1080"/>
        <w:jc w:val="both"/>
      </w:pPr>
    </w:p>
    <w:p w:rsidR="00A80151" w:rsidRPr="00A80151" w:rsidRDefault="00A80151" w:rsidP="00C324FF">
      <w:pPr>
        <w:jc w:val="both"/>
        <w:rPr>
          <w:sz w:val="24"/>
          <w:szCs w:val="24"/>
        </w:rPr>
      </w:pPr>
      <w:r w:rsidRPr="00A80151">
        <w:rPr>
          <w:sz w:val="24"/>
          <w:szCs w:val="24"/>
        </w:rPr>
        <w:t xml:space="preserve">A szociális igazgatásról és szociális ellátásokról szóló 1993. évi III. törvény </w:t>
      </w:r>
      <w:r>
        <w:rPr>
          <w:sz w:val="24"/>
          <w:szCs w:val="24"/>
        </w:rPr>
        <w:t>115. § (1) bekezdése s</w:t>
      </w:r>
      <w:r w:rsidRPr="00A80151">
        <w:rPr>
          <w:sz w:val="24"/>
          <w:szCs w:val="24"/>
        </w:rPr>
        <w:t>z</w:t>
      </w:r>
      <w:r>
        <w:rPr>
          <w:sz w:val="24"/>
          <w:szCs w:val="24"/>
        </w:rPr>
        <w:t xml:space="preserve">erint </w:t>
      </w:r>
      <w:r w:rsidR="00C324FF">
        <w:rPr>
          <w:sz w:val="24"/>
          <w:szCs w:val="24"/>
        </w:rPr>
        <w:t>a</w:t>
      </w:r>
      <w:r w:rsidR="00C324FF" w:rsidRPr="00C324FF">
        <w:rPr>
          <w:sz w:val="24"/>
          <w:szCs w:val="24"/>
        </w:rPr>
        <w:t>z intézményi térítési díj a személyes gondoskodás körébe tartozó szociális ellátások ellenértékeként megállapított összeg (a továbbiakban: intézményi térítési díj). Az intézményi térítési díjat a fenntartó tárgyév április 1-jéig állapítja meg. Az intézményi térítési díj összege nem haladhatja meg a szolgáltatási önköltséget. Az intézményi térítési díj év közben egy alkalommal, támogatott lakhatás esetében két alkalommal korrigálható. Az intézményi térítési díjat integrált intézmény esetében is szolgáltatásonként kell meghatározni, ilyen esetben az önköltség számítása során a közös költségelemeket a szolgáltatásonkénti közvetlen költségek arányában kell megosztani.</w:t>
      </w:r>
      <w:r w:rsidR="00C324FF">
        <w:rPr>
          <w:sz w:val="24"/>
          <w:szCs w:val="24"/>
        </w:rPr>
        <w:t xml:space="preserve"> Az önköltség-számítás képezi az intézményi térítési díjak alapját, amelyet a rendelet-tervezet 11-16. melléklete tartalmaz.</w:t>
      </w:r>
      <w:r w:rsidR="00C324FF">
        <w:rPr>
          <w:sz w:val="24"/>
          <w:szCs w:val="24"/>
        </w:rPr>
        <w:br/>
      </w:r>
      <w:r w:rsidR="00C324FF">
        <w:rPr>
          <w:sz w:val="24"/>
          <w:szCs w:val="24"/>
        </w:rPr>
        <w:br/>
      </w:r>
      <w:r>
        <w:rPr>
          <w:sz w:val="24"/>
          <w:szCs w:val="24"/>
        </w:rPr>
        <w:t xml:space="preserve">Kérem, hogy a határozati javaslatban foglaltakat elfogadni szíveskedjenek. </w:t>
      </w:r>
      <w:r w:rsidRPr="00A80151">
        <w:rPr>
          <w:sz w:val="24"/>
          <w:szCs w:val="24"/>
        </w:rPr>
        <w:br/>
      </w:r>
    </w:p>
    <w:p w:rsidR="00A80151" w:rsidRPr="00A80151" w:rsidRDefault="00A80151" w:rsidP="00A80151">
      <w:pPr>
        <w:pStyle w:val="NormlWeb"/>
        <w:jc w:val="both"/>
        <w:rPr>
          <w:u w:val="single"/>
        </w:rPr>
      </w:pPr>
      <w:r w:rsidRPr="00A80151">
        <w:rPr>
          <w:b/>
          <w:u w:val="single"/>
        </w:rPr>
        <w:t>Határozati javaslat:</w:t>
      </w:r>
    </w:p>
    <w:p w:rsidR="00A80151" w:rsidRPr="00A80151" w:rsidRDefault="00A80151" w:rsidP="00A80151">
      <w:pPr>
        <w:pStyle w:val="NormlWeb"/>
        <w:jc w:val="both"/>
      </w:pPr>
      <w:r w:rsidRPr="00A80151">
        <w:lastRenderedPageBreak/>
        <w:t>Bonyhád Város Önkormányzat Képviselő-testülete a Bonyhádi Gondozási Központ által nyújtott, a személyes gondoskodás körébe tartozó ellátások önköltségét a határozat 1. melléklete szerint jóváhagyja.</w:t>
      </w:r>
    </w:p>
    <w:p w:rsidR="00A80151" w:rsidRPr="00A80151" w:rsidRDefault="00A80151" w:rsidP="00A80151">
      <w:pPr>
        <w:pStyle w:val="Listaszerbekezds"/>
        <w:numPr>
          <w:ilvl w:val="0"/>
          <w:numId w:val="2"/>
        </w:numPr>
        <w:jc w:val="right"/>
      </w:pPr>
      <w:r w:rsidRPr="00A80151">
        <w:t>melléklet</w:t>
      </w:r>
    </w:p>
    <w:p w:rsidR="00A80151" w:rsidRPr="00A80151" w:rsidRDefault="00A80151" w:rsidP="00A80151">
      <w:pPr>
        <w:pStyle w:val="Listaszerbekezds"/>
        <w:jc w:val="center"/>
      </w:pPr>
    </w:p>
    <w:p w:rsidR="00A80151" w:rsidRPr="00A80151" w:rsidRDefault="00A80151" w:rsidP="00A80151">
      <w:pPr>
        <w:jc w:val="both"/>
        <w:rPr>
          <w:b/>
          <w:sz w:val="24"/>
          <w:szCs w:val="24"/>
        </w:rPr>
      </w:pPr>
      <w:r w:rsidRPr="00A80151">
        <w:rPr>
          <w:b/>
          <w:sz w:val="24"/>
          <w:szCs w:val="24"/>
          <w:u w:val="single"/>
        </w:rPr>
        <w:t>1. NAPPALI ELLÁTÁS</w:t>
      </w:r>
      <w:r w:rsidRPr="00A80151">
        <w:rPr>
          <w:b/>
          <w:sz w:val="24"/>
          <w:szCs w:val="24"/>
        </w:rPr>
        <w:t xml:space="preserve">: </w:t>
      </w:r>
    </w:p>
    <w:p w:rsidR="00A80151" w:rsidRPr="00A80151" w:rsidRDefault="00A80151" w:rsidP="00A80151">
      <w:pPr>
        <w:tabs>
          <w:tab w:val="num" w:pos="1440"/>
        </w:tabs>
        <w:jc w:val="both"/>
        <w:textAlignment w:val="baseline"/>
        <w:rPr>
          <w:sz w:val="24"/>
          <w:szCs w:val="24"/>
        </w:rPr>
      </w:pPr>
      <w:r w:rsidRPr="00A80151">
        <w:rPr>
          <w:sz w:val="24"/>
          <w:szCs w:val="24"/>
        </w:rPr>
        <w:t>Ellátást igénybevevők: 50 fő</w:t>
      </w:r>
    </w:p>
    <w:p w:rsidR="00A80151" w:rsidRPr="00A80151" w:rsidRDefault="00A80151" w:rsidP="00A80151">
      <w:pPr>
        <w:tabs>
          <w:tab w:val="num" w:pos="1440"/>
        </w:tabs>
        <w:jc w:val="both"/>
        <w:textAlignment w:val="baseline"/>
        <w:rPr>
          <w:sz w:val="24"/>
          <w:szCs w:val="24"/>
        </w:rPr>
      </w:pPr>
      <w:r w:rsidRPr="00A80151">
        <w:rPr>
          <w:sz w:val="24"/>
          <w:szCs w:val="24"/>
        </w:rPr>
        <w:t>Naptári napok: 251 nap</w:t>
      </w:r>
    </w:p>
    <w:p w:rsidR="00A80151" w:rsidRPr="00A80151" w:rsidRDefault="00A80151" w:rsidP="00A80151">
      <w:pPr>
        <w:tabs>
          <w:tab w:val="num" w:pos="1440"/>
        </w:tabs>
        <w:jc w:val="both"/>
        <w:textAlignment w:val="baseline"/>
        <w:rPr>
          <w:sz w:val="24"/>
          <w:szCs w:val="24"/>
        </w:rPr>
      </w:pPr>
      <w:r w:rsidRPr="00A80151">
        <w:rPr>
          <w:sz w:val="24"/>
          <w:szCs w:val="24"/>
        </w:rPr>
        <w:t>2017. évi tervezett önköltség: 9.520.000.- Ft</w:t>
      </w:r>
    </w:p>
    <w:p w:rsidR="00A80151" w:rsidRPr="00A80151" w:rsidRDefault="00A80151" w:rsidP="00A80151">
      <w:pPr>
        <w:tabs>
          <w:tab w:val="num" w:pos="1440"/>
        </w:tabs>
        <w:jc w:val="both"/>
        <w:textAlignment w:val="baseline"/>
        <w:rPr>
          <w:sz w:val="24"/>
          <w:szCs w:val="24"/>
        </w:rPr>
      </w:pPr>
      <w:r w:rsidRPr="00A80151">
        <w:rPr>
          <w:sz w:val="24"/>
          <w:szCs w:val="24"/>
        </w:rPr>
        <w:t>Egy főre vetített önköltség: 9.520.000.- Ft : 50 fő = 190.400.- Ft</w:t>
      </w:r>
    </w:p>
    <w:p w:rsidR="00A80151" w:rsidRPr="00A80151" w:rsidRDefault="00A80151" w:rsidP="00A80151">
      <w:pPr>
        <w:tabs>
          <w:tab w:val="num" w:pos="1440"/>
        </w:tabs>
        <w:jc w:val="both"/>
        <w:textAlignment w:val="baseline"/>
        <w:rPr>
          <w:sz w:val="24"/>
          <w:szCs w:val="24"/>
        </w:rPr>
      </w:pPr>
      <w:r w:rsidRPr="00A80151">
        <w:rPr>
          <w:sz w:val="24"/>
          <w:szCs w:val="24"/>
        </w:rPr>
        <w:t xml:space="preserve">Egy napra vetített önköltség: 190.400.- Ft : 251 nap = 758.- Ft kerekítve 760.- Ft </w:t>
      </w:r>
    </w:p>
    <w:p w:rsidR="00A80151" w:rsidRPr="00A80151" w:rsidRDefault="00A80151" w:rsidP="00A80151">
      <w:pPr>
        <w:tabs>
          <w:tab w:val="num" w:pos="1440"/>
        </w:tabs>
        <w:jc w:val="both"/>
        <w:textAlignment w:val="baseline"/>
        <w:rPr>
          <w:sz w:val="24"/>
          <w:szCs w:val="24"/>
        </w:rPr>
      </w:pPr>
      <w:r w:rsidRPr="00A80151">
        <w:rPr>
          <w:sz w:val="24"/>
          <w:szCs w:val="24"/>
        </w:rPr>
        <w:t>2017. évre a tervezett állami támogatás összege: 5.450.000.- Ft</w:t>
      </w:r>
    </w:p>
    <w:p w:rsidR="00A80151" w:rsidRPr="00A80151" w:rsidRDefault="00A80151" w:rsidP="00A80151">
      <w:pPr>
        <w:jc w:val="both"/>
        <w:rPr>
          <w:sz w:val="24"/>
          <w:szCs w:val="24"/>
        </w:rPr>
      </w:pPr>
      <w:r w:rsidRPr="00A80151">
        <w:rPr>
          <w:sz w:val="24"/>
          <w:szCs w:val="24"/>
        </w:rPr>
        <w:t>Egy főre vetített állami támogatás összege: 5.450.000.- Ft : 50 fő = 109.000.- Ft</w:t>
      </w:r>
    </w:p>
    <w:p w:rsidR="00A80151" w:rsidRPr="00A80151" w:rsidRDefault="00A80151" w:rsidP="00A80151">
      <w:pPr>
        <w:jc w:val="both"/>
        <w:rPr>
          <w:sz w:val="24"/>
          <w:szCs w:val="24"/>
        </w:rPr>
      </w:pPr>
      <w:r w:rsidRPr="00A80151">
        <w:rPr>
          <w:sz w:val="24"/>
          <w:szCs w:val="24"/>
        </w:rPr>
        <w:t>Egy napra vetített állami támogatás összege: 109.000.- Ft : 251 nap = 434.- Ft kerekítve 435.- Ft</w:t>
      </w:r>
    </w:p>
    <w:p w:rsidR="00A80151" w:rsidRPr="00A80151" w:rsidRDefault="00A80151" w:rsidP="00A80151">
      <w:pPr>
        <w:jc w:val="both"/>
        <w:rPr>
          <w:sz w:val="24"/>
          <w:szCs w:val="24"/>
        </w:rPr>
      </w:pPr>
      <w:r w:rsidRPr="00A80151">
        <w:rPr>
          <w:b/>
          <w:sz w:val="24"/>
          <w:szCs w:val="24"/>
        </w:rPr>
        <w:t>Intézményi térítési díj = önköltség – állami támogatás =</w:t>
      </w:r>
      <w:r w:rsidRPr="00A80151">
        <w:rPr>
          <w:sz w:val="24"/>
          <w:szCs w:val="24"/>
        </w:rPr>
        <w:t xml:space="preserve"> 760.- Ft – 435.- Ft = 325.- Ft/fő/nap.</w:t>
      </w:r>
    </w:p>
    <w:p w:rsidR="00A80151" w:rsidRPr="00A80151" w:rsidRDefault="00A80151" w:rsidP="00A80151">
      <w:pPr>
        <w:jc w:val="both"/>
        <w:rPr>
          <w:sz w:val="24"/>
          <w:szCs w:val="24"/>
        </w:rPr>
      </w:pPr>
    </w:p>
    <w:p w:rsidR="00A80151" w:rsidRPr="00A80151" w:rsidRDefault="00A80151" w:rsidP="00A80151">
      <w:pPr>
        <w:jc w:val="both"/>
        <w:rPr>
          <w:sz w:val="24"/>
          <w:szCs w:val="24"/>
        </w:rPr>
      </w:pPr>
      <w:r w:rsidRPr="00A80151">
        <w:rPr>
          <w:sz w:val="24"/>
          <w:szCs w:val="24"/>
        </w:rPr>
        <w:t>Az Idősek Klubjába történő szállítás az intézmény alapfeladatához nem tartozó szolgáltatás, ezért díjköteles szolgáltatás. Idősek Klubjába történő szállítás: 130 Ft/alkalom (1 út).</w:t>
      </w:r>
    </w:p>
    <w:p w:rsidR="00A80151" w:rsidRPr="00A80151" w:rsidRDefault="00A80151" w:rsidP="00A80151">
      <w:pPr>
        <w:jc w:val="both"/>
        <w:rPr>
          <w:sz w:val="24"/>
          <w:szCs w:val="24"/>
        </w:rPr>
      </w:pPr>
    </w:p>
    <w:p w:rsidR="00A80151" w:rsidRPr="00A80151" w:rsidRDefault="00A80151" w:rsidP="00A80151">
      <w:pPr>
        <w:jc w:val="both"/>
        <w:rPr>
          <w:sz w:val="24"/>
          <w:szCs w:val="24"/>
        </w:rPr>
      </w:pPr>
    </w:p>
    <w:p w:rsidR="00A80151" w:rsidRPr="00A80151" w:rsidRDefault="00A80151" w:rsidP="00A80151">
      <w:pPr>
        <w:jc w:val="both"/>
        <w:rPr>
          <w:b/>
          <w:sz w:val="24"/>
          <w:szCs w:val="24"/>
        </w:rPr>
      </w:pPr>
      <w:r w:rsidRPr="00A80151">
        <w:rPr>
          <w:b/>
          <w:sz w:val="24"/>
          <w:szCs w:val="24"/>
          <w:u w:val="single"/>
        </w:rPr>
        <w:t>2. ÉTKEZTETÉS</w:t>
      </w:r>
      <w:r w:rsidRPr="00A80151">
        <w:rPr>
          <w:b/>
          <w:sz w:val="24"/>
          <w:szCs w:val="24"/>
        </w:rPr>
        <w:t xml:space="preserve"> :</w:t>
      </w:r>
    </w:p>
    <w:p w:rsidR="00A80151" w:rsidRPr="00A80151" w:rsidRDefault="00A80151" w:rsidP="00A80151">
      <w:pPr>
        <w:jc w:val="both"/>
        <w:rPr>
          <w:b/>
          <w:sz w:val="24"/>
          <w:szCs w:val="24"/>
        </w:rPr>
      </w:pPr>
      <w:r w:rsidRPr="00A80151">
        <w:rPr>
          <w:sz w:val="24"/>
          <w:szCs w:val="24"/>
        </w:rPr>
        <w:t>Ellátást igénybevevők: 95 fő</w:t>
      </w:r>
    </w:p>
    <w:p w:rsidR="00A80151" w:rsidRPr="00A80151" w:rsidRDefault="00A80151" w:rsidP="00A80151">
      <w:pPr>
        <w:tabs>
          <w:tab w:val="num" w:pos="1440"/>
        </w:tabs>
        <w:jc w:val="both"/>
        <w:textAlignment w:val="baseline"/>
        <w:rPr>
          <w:sz w:val="24"/>
          <w:szCs w:val="24"/>
        </w:rPr>
      </w:pPr>
      <w:r w:rsidRPr="00A80151">
        <w:rPr>
          <w:sz w:val="24"/>
          <w:szCs w:val="24"/>
        </w:rPr>
        <w:t>Naptári napok: 251 nap</w:t>
      </w:r>
    </w:p>
    <w:p w:rsidR="00A80151" w:rsidRPr="00A80151" w:rsidRDefault="00A80151" w:rsidP="00A80151">
      <w:pPr>
        <w:tabs>
          <w:tab w:val="num" w:pos="1440"/>
        </w:tabs>
        <w:jc w:val="both"/>
        <w:textAlignment w:val="baseline"/>
        <w:rPr>
          <w:sz w:val="24"/>
          <w:szCs w:val="24"/>
        </w:rPr>
      </w:pPr>
      <w:r w:rsidRPr="00A80151">
        <w:rPr>
          <w:sz w:val="24"/>
          <w:szCs w:val="24"/>
        </w:rPr>
        <w:t>2017. évi tervezett önköltség: 26.423.000.- Ft</w:t>
      </w:r>
    </w:p>
    <w:p w:rsidR="00A80151" w:rsidRPr="00A80151" w:rsidRDefault="00A80151" w:rsidP="00A80151">
      <w:pPr>
        <w:tabs>
          <w:tab w:val="num" w:pos="1440"/>
        </w:tabs>
        <w:jc w:val="both"/>
        <w:textAlignment w:val="baseline"/>
        <w:rPr>
          <w:sz w:val="24"/>
          <w:szCs w:val="24"/>
        </w:rPr>
      </w:pPr>
      <w:r w:rsidRPr="00A80151">
        <w:rPr>
          <w:sz w:val="24"/>
          <w:szCs w:val="24"/>
        </w:rPr>
        <w:t>Egy főre vetített önköltség: 26.423.000.- Ft : 95 fő = 278.136.- Ft</w:t>
      </w:r>
    </w:p>
    <w:p w:rsidR="00A80151" w:rsidRPr="00A80151" w:rsidRDefault="00A80151" w:rsidP="00A80151">
      <w:pPr>
        <w:tabs>
          <w:tab w:val="num" w:pos="1440"/>
        </w:tabs>
        <w:jc w:val="both"/>
        <w:textAlignment w:val="baseline"/>
        <w:rPr>
          <w:sz w:val="24"/>
          <w:szCs w:val="24"/>
        </w:rPr>
      </w:pPr>
      <w:r w:rsidRPr="00A80151">
        <w:rPr>
          <w:sz w:val="24"/>
          <w:szCs w:val="24"/>
        </w:rPr>
        <w:t>Egy napra vetített önköltség: 278.136.- Ft : 251 nap = 1.108.- Ft kerekítve 1.110.- Ft</w:t>
      </w:r>
    </w:p>
    <w:p w:rsidR="00A80151" w:rsidRPr="00A80151" w:rsidRDefault="00A80151" w:rsidP="00A80151">
      <w:pPr>
        <w:jc w:val="both"/>
        <w:rPr>
          <w:sz w:val="24"/>
          <w:szCs w:val="24"/>
        </w:rPr>
      </w:pPr>
      <w:r w:rsidRPr="00A80151">
        <w:rPr>
          <w:sz w:val="24"/>
          <w:szCs w:val="24"/>
        </w:rPr>
        <w:t>2017. évre a tervezett állami támogatás összege: 5.259.200.- Ft</w:t>
      </w:r>
    </w:p>
    <w:p w:rsidR="00A80151" w:rsidRPr="00A80151" w:rsidRDefault="00A80151" w:rsidP="00A80151">
      <w:pPr>
        <w:jc w:val="both"/>
        <w:rPr>
          <w:sz w:val="24"/>
          <w:szCs w:val="24"/>
        </w:rPr>
      </w:pPr>
      <w:r w:rsidRPr="00A80151">
        <w:rPr>
          <w:sz w:val="24"/>
          <w:szCs w:val="24"/>
        </w:rPr>
        <w:t>Egy főre vetített állami támogatás összege: 5.259.200.- Ft : 95 fő = 55.360.- Ft</w:t>
      </w:r>
    </w:p>
    <w:p w:rsidR="00A80151" w:rsidRPr="00A80151" w:rsidRDefault="00A80151" w:rsidP="00A80151">
      <w:pPr>
        <w:jc w:val="both"/>
        <w:rPr>
          <w:sz w:val="24"/>
          <w:szCs w:val="24"/>
        </w:rPr>
      </w:pPr>
      <w:r w:rsidRPr="00A80151">
        <w:rPr>
          <w:sz w:val="24"/>
          <w:szCs w:val="24"/>
        </w:rPr>
        <w:t xml:space="preserve">Egy napra vetített állami támogatás összege: 55.360.- Ft : 251 nap = 220.- Ft </w:t>
      </w:r>
    </w:p>
    <w:p w:rsidR="00A80151" w:rsidRPr="00A80151" w:rsidRDefault="00A80151" w:rsidP="00A80151">
      <w:pPr>
        <w:jc w:val="both"/>
        <w:rPr>
          <w:sz w:val="24"/>
          <w:szCs w:val="24"/>
        </w:rPr>
      </w:pPr>
      <w:r w:rsidRPr="00A80151">
        <w:rPr>
          <w:b/>
          <w:sz w:val="24"/>
          <w:szCs w:val="24"/>
        </w:rPr>
        <w:t>Intézményi térítési díj = önköltség – állami támogatás =</w:t>
      </w:r>
      <w:r w:rsidRPr="00A80151">
        <w:rPr>
          <w:sz w:val="24"/>
          <w:szCs w:val="24"/>
        </w:rPr>
        <w:t xml:space="preserve"> 1.110.- Ft – 220.- Ft = 890.- Ft/fő/nap.</w:t>
      </w:r>
    </w:p>
    <w:p w:rsidR="00A80151" w:rsidRPr="00A80151" w:rsidRDefault="00A80151" w:rsidP="00A80151">
      <w:pPr>
        <w:jc w:val="both"/>
        <w:rPr>
          <w:sz w:val="24"/>
          <w:szCs w:val="24"/>
        </w:rPr>
      </w:pPr>
    </w:p>
    <w:p w:rsidR="00A80151" w:rsidRPr="00A80151" w:rsidRDefault="00A80151" w:rsidP="00A80151">
      <w:pPr>
        <w:jc w:val="both"/>
        <w:rPr>
          <w:b/>
          <w:sz w:val="24"/>
          <w:szCs w:val="24"/>
        </w:rPr>
      </w:pPr>
      <w:r w:rsidRPr="00A80151">
        <w:rPr>
          <w:b/>
          <w:sz w:val="24"/>
          <w:szCs w:val="24"/>
          <w:u w:val="single"/>
        </w:rPr>
        <w:t>3.</w:t>
      </w:r>
      <w:r w:rsidRPr="00A80151">
        <w:rPr>
          <w:sz w:val="24"/>
          <w:szCs w:val="24"/>
          <w:u w:val="single"/>
        </w:rPr>
        <w:t xml:space="preserve"> </w:t>
      </w:r>
      <w:r w:rsidRPr="00A80151">
        <w:rPr>
          <w:b/>
          <w:sz w:val="24"/>
          <w:szCs w:val="24"/>
          <w:u w:val="single"/>
        </w:rPr>
        <w:t>HÁZI SEGÍTSÉGNYÚJTÁS</w:t>
      </w:r>
      <w:r w:rsidRPr="00A80151">
        <w:rPr>
          <w:b/>
          <w:sz w:val="24"/>
          <w:szCs w:val="24"/>
        </w:rPr>
        <w:t>:</w:t>
      </w:r>
    </w:p>
    <w:p w:rsidR="00A80151" w:rsidRPr="00A80151" w:rsidRDefault="00A80151" w:rsidP="00A80151">
      <w:pPr>
        <w:jc w:val="both"/>
        <w:rPr>
          <w:sz w:val="24"/>
          <w:szCs w:val="24"/>
        </w:rPr>
      </w:pPr>
      <w:r w:rsidRPr="00A80151">
        <w:rPr>
          <w:sz w:val="24"/>
          <w:szCs w:val="24"/>
        </w:rPr>
        <w:t>Ellátást igénybevevők: 55 fő</w:t>
      </w:r>
    </w:p>
    <w:p w:rsidR="00A80151" w:rsidRPr="00A80151" w:rsidRDefault="00A80151" w:rsidP="00A80151">
      <w:pPr>
        <w:jc w:val="both"/>
        <w:rPr>
          <w:sz w:val="24"/>
          <w:szCs w:val="24"/>
        </w:rPr>
      </w:pPr>
      <w:r w:rsidRPr="00A80151">
        <w:rPr>
          <w:sz w:val="24"/>
          <w:szCs w:val="24"/>
        </w:rPr>
        <w:t>Naptári napok: 251 nap</w:t>
      </w:r>
    </w:p>
    <w:p w:rsidR="00A80151" w:rsidRPr="00A80151" w:rsidRDefault="00A80151" w:rsidP="00A80151">
      <w:pPr>
        <w:jc w:val="both"/>
        <w:rPr>
          <w:sz w:val="24"/>
          <w:szCs w:val="24"/>
        </w:rPr>
      </w:pPr>
      <w:r w:rsidRPr="00A80151">
        <w:rPr>
          <w:sz w:val="24"/>
          <w:szCs w:val="24"/>
        </w:rPr>
        <w:t>2017. évi tervezett önköltség: 36.667.000.- Ft</w:t>
      </w:r>
    </w:p>
    <w:p w:rsidR="00A80151" w:rsidRPr="00A80151" w:rsidRDefault="00A80151" w:rsidP="00A80151">
      <w:pPr>
        <w:jc w:val="both"/>
        <w:rPr>
          <w:sz w:val="24"/>
          <w:szCs w:val="24"/>
        </w:rPr>
      </w:pPr>
      <w:r w:rsidRPr="00A80151">
        <w:rPr>
          <w:sz w:val="24"/>
          <w:szCs w:val="24"/>
        </w:rPr>
        <w:t>2017. évi tervezett összes gondozási órák száma: 251 nap x 8 óra x 12,5 fő gondozónő = 25 100 óra/év</w:t>
      </w:r>
    </w:p>
    <w:p w:rsidR="00A80151" w:rsidRPr="00A80151" w:rsidRDefault="00A80151" w:rsidP="00A80151">
      <w:pPr>
        <w:jc w:val="both"/>
        <w:rPr>
          <w:sz w:val="24"/>
          <w:szCs w:val="24"/>
        </w:rPr>
      </w:pPr>
      <w:r w:rsidRPr="00A80151">
        <w:rPr>
          <w:sz w:val="24"/>
          <w:szCs w:val="24"/>
        </w:rPr>
        <w:t xml:space="preserve">2017. évi tervezett 1 gondozási órára jutó önköltség: 36.667.000.- Ft : 25 100 óra/év = 1.460. – Ft/gondozási óra </w:t>
      </w:r>
    </w:p>
    <w:p w:rsidR="00A80151" w:rsidRPr="00A80151" w:rsidRDefault="00A80151" w:rsidP="00A80151">
      <w:pPr>
        <w:jc w:val="both"/>
        <w:rPr>
          <w:sz w:val="24"/>
          <w:szCs w:val="24"/>
        </w:rPr>
      </w:pPr>
      <w:r w:rsidRPr="00A80151">
        <w:rPr>
          <w:sz w:val="24"/>
          <w:szCs w:val="24"/>
        </w:rPr>
        <w:t>2017. évre tervezett állami támogatás összege: (31 fő személyi gondozásban részesülő x 273.000.- Ft) + (24 fő szociális segítésben részesülő x 25.000. - Ft) = 8.463.000.– Ft + 600.000.- Ft = 9.063.000.- Ft</w:t>
      </w:r>
    </w:p>
    <w:p w:rsidR="00A80151" w:rsidRPr="00A80151" w:rsidRDefault="00A80151" w:rsidP="00A80151">
      <w:pPr>
        <w:jc w:val="both"/>
        <w:rPr>
          <w:sz w:val="24"/>
          <w:szCs w:val="24"/>
        </w:rPr>
      </w:pPr>
      <w:r w:rsidRPr="00A80151">
        <w:rPr>
          <w:sz w:val="24"/>
          <w:szCs w:val="24"/>
        </w:rPr>
        <w:t>2017. évi tervezett 1 gondozási órára jutó állami támogatás: 9.063.000.- Ft : 25 100 óra/év = 361 Ft/gondozási óra kerekítve 360.- Ft/ gondozási óra</w:t>
      </w:r>
    </w:p>
    <w:p w:rsidR="00A80151" w:rsidRPr="00A80151" w:rsidRDefault="00A80151" w:rsidP="00A80151">
      <w:pPr>
        <w:jc w:val="both"/>
        <w:rPr>
          <w:sz w:val="24"/>
          <w:szCs w:val="24"/>
        </w:rPr>
      </w:pPr>
      <w:r w:rsidRPr="00A80151">
        <w:rPr>
          <w:b/>
          <w:sz w:val="24"/>
          <w:szCs w:val="24"/>
        </w:rPr>
        <w:t>Intézményi térítési díj = önköltség – állami támogatás</w:t>
      </w:r>
      <w:r w:rsidRPr="00A80151">
        <w:rPr>
          <w:sz w:val="24"/>
          <w:szCs w:val="24"/>
        </w:rPr>
        <w:t xml:space="preserve"> </w:t>
      </w:r>
      <w:r w:rsidRPr="00A80151">
        <w:rPr>
          <w:b/>
          <w:sz w:val="24"/>
          <w:szCs w:val="24"/>
        </w:rPr>
        <w:t>=</w:t>
      </w:r>
      <w:r w:rsidRPr="00A80151">
        <w:rPr>
          <w:sz w:val="24"/>
          <w:szCs w:val="24"/>
        </w:rPr>
        <w:t xml:space="preserve"> </w:t>
      </w:r>
    </w:p>
    <w:p w:rsidR="00A80151" w:rsidRPr="00A80151" w:rsidRDefault="00A80151" w:rsidP="00A80151">
      <w:pPr>
        <w:jc w:val="both"/>
        <w:rPr>
          <w:sz w:val="24"/>
          <w:szCs w:val="24"/>
        </w:rPr>
      </w:pPr>
      <w:r w:rsidRPr="00A80151">
        <w:rPr>
          <w:sz w:val="24"/>
          <w:szCs w:val="24"/>
        </w:rPr>
        <w:t>= 1.460.- Ft/ gondozási óra - 360.- Ft/ gondozási óra = 1.100 Ft/ gondozási óra</w:t>
      </w:r>
    </w:p>
    <w:p w:rsidR="00A80151" w:rsidRPr="00A80151" w:rsidRDefault="00A80151" w:rsidP="00A80151">
      <w:pPr>
        <w:jc w:val="both"/>
        <w:rPr>
          <w:sz w:val="24"/>
          <w:szCs w:val="24"/>
        </w:rPr>
      </w:pPr>
    </w:p>
    <w:p w:rsidR="00A80151" w:rsidRPr="00A80151" w:rsidRDefault="00A80151" w:rsidP="00A80151">
      <w:pPr>
        <w:jc w:val="both"/>
        <w:rPr>
          <w:b/>
          <w:sz w:val="24"/>
          <w:szCs w:val="24"/>
          <w:u w:val="single"/>
        </w:rPr>
      </w:pPr>
      <w:r w:rsidRPr="00A80151">
        <w:rPr>
          <w:b/>
          <w:sz w:val="24"/>
          <w:szCs w:val="24"/>
          <w:u w:val="single"/>
        </w:rPr>
        <w:t>4. JELZŐRENDSZERES HÁZI SEGÍTSÉGNYÚJTÁS:</w:t>
      </w:r>
    </w:p>
    <w:p w:rsidR="00A80151" w:rsidRPr="00A80151" w:rsidRDefault="00A80151" w:rsidP="00A80151">
      <w:pPr>
        <w:jc w:val="both"/>
        <w:rPr>
          <w:sz w:val="24"/>
          <w:szCs w:val="24"/>
        </w:rPr>
      </w:pPr>
      <w:r w:rsidRPr="00A80151">
        <w:rPr>
          <w:sz w:val="24"/>
          <w:szCs w:val="24"/>
        </w:rPr>
        <w:t>Ellátást igénybevevők száma: 98 fő (2016. évben teljesített feladatmutató alapján)</w:t>
      </w:r>
    </w:p>
    <w:p w:rsidR="00A80151" w:rsidRPr="00A80151" w:rsidRDefault="00A80151" w:rsidP="00A80151">
      <w:pPr>
        <w:jc w:val="both"/>
        <w:rPr>
          <w:sz w:val="24"/>
          <w:szCs w:val="24"/>
        </w:rPr>
      </w:pPr>
      <w:r w:rsidRPr="00A80151">
        <w:rPr>
          <w:sz w:val="24"/>
          <w:szCs w:val="24"/>
        </w:rPr>
        <w:t>Naptári napok: 365 nap</w:t>
      </w:r>
    </w:p>
    <w:p w:rsidR="00A80151" w:rsidRPr="00A80151" w:rsidRDefault="00A80151" w:rsidP="00A80151">
      <w:pPr>
        <w:jc w:val="both"/>
        <w:rPr>
          <w:sz w:val="24"/>
          <w:szCs w:val="24"/>
        </w:rPr>
      </w:pPr>
      <w:r w:rsidRPr="00A80151">
        <w:rPr>
          <w:sz w:val="24"/>
          <w:szCs w:val="24"/>
        </w:rPr>
        <w:t>2017. évi tervezett önköltség: 7.416.000.- Ft</w:t>
      </w:r>
    </w:p>
    <w:p w:rsidR="00A80151" w:rsidRPr="00A80151" w:rsidRDefault="00A80151" w:rsidP="00A80151">
      <w:pPr>
        <w:jc w:val="both"/>
        <w:rPr>
          <w:sz w:val="24"/>
          <w:szCs w:val="24"/>
        </w:rPr>
      </w:pPr>
      <w:r w:rsidRPr="00A80151">
        <w:rPr>
          <w:sz w:val="24"/>
          <w:szCs w:val="24"/>
        </w:rPr>
        <w:t>Állami támogatás összege (2016. évi állami támogatás alapulvételével): 2.913.692.- Ft</w:t>
      </w:r>
    </w:p>
    <w:p w:rsidR="00A80151" w:rsidRPr="00A80151" w:rsidRDefault="00A80151" w:rsidP="00A80151">
      <w:pPr>
        <w:jc w:val="both"/>
        <w:rPr>
          <w:sz w:val="24"/>
          <w:szCs w:val="24"/>
        </w:rPr>
      </w:pPr>
      <w:r w:rsidRPr="00A80151">
        <w:rPr>
          <w:b/>
          <w:sz w:val="24"/>
          <w:szCs w:val="24"/>
        </w:rPr>
        <w:t>Intézményi térítési díj = önköltség – állami támogatás</w:t>
      </w:r>
      <w:r w:rsidRPr="00A80151">
        <w:rPr>
          <w:sz w:val="24"/>
          <w:szCs w:val="24"/>
        </w:rPr>
        <w:t xml:space="preserve"> </w:t>
      </w:r>
      <w:r w:rsidRPr="00A80151">
        <w:rPr>
          <w:b/>
          <w:sz w:val="24"/>
          <w:szCs w:val="24"/>
        </w:rPr>
        <w:t>=</w:t>
      </w:r>
      <w:r w:rsidRPr="00A80151">
        <w:rPr>
          <w:sz w:val="24"/>
          <w:szCs w:val="24"/>
        </w:rPr>
        <w:t xml:space="preserve"> </w:t>
      </w:r>
    </w:p>
    <w:p w:rsidR="00A80151" w:rsidRPr="00A80151" w:rsidRDefault="00A80151" w:rsidP="00A80151">
      <w:pPr>
        <w:jc w:val="both"/>
        <w:rPr>
          <w:sz w:val="24"/>
          <w:szCs w:val="24"/>
        </w:rPr>
      </w:pPr>
      <w:r w:rsidRPr="00A80151">
        <w:rPr>
          <w:sz w:val="24"/>
          <w:szCs w:val="24"/>
        </w:rPr>
        <w:t>7.416.000.- Ft - 2.913.692.- Ft = 4.502.308.- Ft : 365 nap : 98 fő = 126 Ft/nap/készülék kerekítve 125 Ft/nap/készülék</w:t>
      </w:r>
    </w:p>
    <w:p w:rsidR="00A80151" w:rsidRPr="00A80151" w:rsidRDefault="00A80151" w:rsidP="00410154">
      <w:pPr>
        <w:jc w:val="both"/>
        <w:rPr>
          <w:b/>
          <w:sz w:val="24"/>
          <w:szCs w:val="24"/>
        </w:rPr>
      </w:pPr>
    </w:p>
    <w:p w:rsidR="00410154" w:rsidRPr="00A80151" w:rsidRDefault="00A80151" w:rsidP="00410154">
      <w:pPr>
        <w:jc w:val="both"/>
        <w:rPr>
          <w:b/>
          <w:color w:val="000000"/>
          <w:sz w:val="24"/>
          <w:szCs w:val="24"/>
        </w:rPr>
      </w:pPr>
      <w:r w:rsidRPr="00A80151">
        <w:rPr>
          <w:b/>
          <w:color w:val="000000"/>
          <w:sz w:val="24"/>
          <w:szCs w:val="24"/>
        </w:rPr>
        <w:t>II. A szociális igazgatás és szociális ellátás helyi szabályozásáról szóló 4/2015. (II. 20.) önkormányzati rendelet módosítása.</w:t>
      </w:r>
    </w:p>
    <w:p w:rsidR="00A80151" w:rsidRPr="00A80151" w:rsidRDefault="00A80151" w:rsidP="00410154">
      <w:pPr>
        <w:jc w:val="both"/>
        <w:rPr>
          <w:sz w:val="24"/>
          <w:szCs w:val="24"/>
        </w:rPr>
      </w:pPr>
    </w:p>
    <w:p w:rsidR="00410154" w:rsidRPr="00A80151" w:rsidRDefault="00410154" w:rsidP="00410154">
      <w:pPr>
        <w:jc w:val="both"/>
        <w:rPr>
          <w:b/>
          <w:sz w:val="24"/>
          <w:szCs w:val="24"/>
        </w:rPr>
      </w:pPr>
      <w:r w:rsidRPr="00A80151">
        <w:rPr>
          <w:b/>
          <w:sz w:val="24"/>
          <w:szCs w:val="24"/>
        </w:rPr>
        <w:t>A rendelettervezet általános indokolása:</w:t>
      </w:r>
    </w:p>
    <w:p w:rsidR="00410154" w:rsidRPr="00A80151" w:rsidRDefault="005A3871" w:rsidP="00410154">
      <w:pPr>
        <w:tabs>
          <w:tab w:val="left" w:pos="2640"/>
          <w:tab w:val="center" w:pos="4536"/>
        </w:tabs>
        <w:jc w:val="both"/>
        <w:rPr>
          <w:color w:val="000000"/>
          <w:sz w:val="24"/>
          <w:szCs w:val="24"/>
        </w:rPr>
      </w:pPr>
      <w:r w:rsidRPr="00A80151">
        <w:rPr>
          <w:color w:val="000000"/>
          <w:sz w:val="24"/>
          <w:szCs w:val="24"/>
        </w:rPr>
        <w:t>A joggyakorlat és a 2017. évi jelentős minimálbér emelés miatt több települési támogatás esetében megtörtént a szabályozás felülvizsgálata és</w:t>
      </w:r>
      <w:r w:rsidR="00497C9E" w:rsidRPr="00A80151">
        <w:rPr>
          <w:color w:val="000000"/>
          <w:sz w:val="24"/>
          <w:szCs w:val="24"/>
        </w:rPr>
        <w:t xml:space="preserve"> a módosítások előterjesztése. Szintén a költségek emelkedése miatt szükséges a Bonyhádi Gondozási Központ által biztosított szolgáltatások és ellátások díjainak felülvizsgálata. </w:t>
      </w:r>
    </w:p>
    <w:p w:rsidR="00410154" w:rsidRPr="00A80151" w:rsidRDefault="00410154" w:rsidP="00410154">
      <w:pPr>
        <w:jc w:val="center"/>
        <w:rPr>
          <w:color w:val="000000"/>
          <w:sz w:val="24"/>
          <w:szCs w:val="24"/>
        </w:rPr>
      </w:pPr>
    </w:p>
    <w:p w:rsidR="00410154" w:rsidRPr="00A80151" w:rsidRDefault="00410154" w:rsidP="00410154">
      <w:pPr>
        <w:jc w:val="both"/>
        <w:rPr>
          <w:b/>
          <w:sz w:val="24"/>
          <w:szCs w:val="24"/>
        </w:rPr>
      </w:pPr>
      <w:r w:rsidRPr="00A80151">
        <w:rPr>
          <w:b/>
          <w:sz w:val="24"/>
          <w:szCs w:val="24"/>
        </w:rPr>
        <w:t>A rendelettervezet részletes indokolása:</w:t>
      </w:r>
    </w:p>
    <w:p w:rsidR="00410154" w:rsidRPr="00A80151" w:rsidRDefault="00410154" w:rsidP="00410154">
      <w:pPr>
        <w:jc w:val="center"/>
        <w:rPr>
          <w:color w:val="000000"/>
          <w:sz w:val="24"/>
          <w:szCs w:val="24"/>
        </w:rPr>
      </w:pPr>
    </w:p>
    <w:p w:rsidR="00410154" w:rsidRPr="00A80151" w:rsidRDefault="00410154" w:rsidP="00410154">
      <w:pPr>
        <w:jc w:val="center"/>
        <w:rPr>
          <w:color w:val="000000"/>
          <w:sz w:val="24"/>
          <w:szCs w:val="24"/>
        </w:rPr>
      </w:pPr>
      <w:r w:rsidRPr="00A80151">
        <w:rPr>
          <w:color w:val="000000"/>
          <w:sz w:val="24"/>
          <w:szCs w:val="24"/>
        </w:rPr>
        <w:t>1.§-hoz</w:t>
      </w:r>
    </w:p>
    <w:p w:rsidR="00410154" w:rsidRPr="00A80151" w:rsidRDefault="00F62B77" w:rsidP="005A3871">
      <w:pPr>
        <w:jc w:val="both"/>
        <w:rPr>
          <w:color w:val="000000"/>
          <w:sz w:val="24"/>
          <w:szCs w:val="24"/>
        </w:rPr>
      </w:pPr>
      <w:r w:rsidRPr="00A80151">
        <w:rPr>
          <w:color w:val="000000"/>
          <w:sz w:val="24"/>
          <w:szCs w:val="24"/>
        </w:rPr>
        <w:t xml:space="preserve">A szociális igazgatásról és ellátásokról szóló 1993. évi III. törvény 45.§ (2a) bekezdése értelmében a 18. életévét betöltött tartósan beteg hozzátartozójának ápolását, gondozását végző személy részére megállapított települési támogatás a társadalombiztosítási tárgyú jogszabályok alkalmazásában ápolási díjnak minősül, ha az ellátás önkormányzati rendeletben szabályozott havi összege eléri az ápolási díj központi költségvetésről szóló törvényben meghatározott alapösszegének a 80%-át. </w:t>
      </w:r>
    </w:p>
    <w:p w:rsidR="00410154" w:rsidRPr="00A80151" w:rsidRDefault="00410154" w:rsidP="00410154">
      <w:pPr>
        <w:rPr>
          <w:color w:val="000000"/>
          <w:sz w:val="24"/>
          <w:szCs w:val="24"/>
        </w:rPr>
      </w:pPr>
    </w:p>
    <w:p w:rsidR="00410154" w:rsidRPr="00A80151" w:rsidRDefault="00410154" w:rsidP="00410154">
      <w:pPr>
        <w:jc w:val="center"/>
        <w:rPr>
          <w:color w:val="000000"/>
          <w:sz w:val="24"/>
          <w:szCs w:val="24"/>
        </w:rPr>
      </w:pPr>
      <w:r w:rsidRPr="00A80151">
        <w:rPr>
          <w:color w:val="000000"/>
          <w:sz w:val="24"/>
          <w:szCs w:val="24"/>
        </w:rPr>
        <w:t>2.§ -hoz</w:t>
      </w:r>
    </w:p>
    <w:p w:rsidR="00F62B77" w:rsidRPr="00A80151" w:rsidRDefault="00F62B77" w:rsidP="00410154">
      <w:pPr>
        <w:jc w:val="both"/>
        <w:rPr>
          <w:color w:val="000000"/>
          <w:sz w:val="24"/>
          <w:szCs w:val="24"/>
        </w:rPr>
      </w:pPr>
      <w:r w:rsidRPr="00A80151">
        <w:rPr>
          <w:color w:val="000000"/>
          <w:sz w:val="24"/>
          <w:szCs w:val="24"/>
        </w:rPr>
        <w:t xml:space="preserve">A minimálbér jelentős emelése miatt indokolt a jövedelemhatárok felülvizsgálata és emelése. </w:t>
      </w:r>
    </w:p>
    <w:p w:rsidR="00410154" w:rsidRPr="00A80151" w:rsidRDefault="00410154" w:rsidP="00410154">
      <w:pPr>
        <w:jc w:val="both"/>
        <w:rPr>
          <w:color w:val="000000"/>
          <w:sz w:val="24"/>
          <w:szCs w:val="24"/>
        </w:rPr>
      </w:pPr>
    </w:p>
    <w:p w:rsidR="00410154" w:rsidRPr="00A80151" w:rsidRDefault="00410154" w:rsidP="00410154">
      <w:pPr>
        <w:jc w:val="center"/>
        <w:rPr>
          <w:color w:val="000000"/>
          <w:sz w:val="24"/>
          <w:szCs w:val="24"/>
        </w:rPr>
      </w:pPr>
      <w:r w:rsidRPr="00A80151">
        <w:rPr>
          <w:color w:val="000000"/>
          <w:sz w:val="24"/>
          <w:szCs w:val="24"/>
        </w:rPr>
        <w:t>3.§ -hoz</w:t>
      </w:r>
    </w:p>
    <w:p w:rsidR="00F62B77" w:rsidRPr="00A80151" w:rsidRDefault="00F62B77" w:rsidP="00F62B77">
      <w:pPr>
        <w:jc w:val="both"/>
        <w:rPr>
          <w:color w:val="000000"/>
          <w:sz w:val="24"/>
          <w:szCs w:val="24"/>
        </w:rPr>
      </w:pPr>
      <w:r w:rsidRPr="00A80151">
        <w:rPr>
          <w:color w:val="000000"/>
          <w:sz w:val="24"/>
          <w:szCs w:val="24"/>
        </w:rPr>
        <w:t>A joggyakorlat alapján, a benyújtandó iratok és a támogatás mértékének pontosítását tartalmazza.</w:t>
      </w:r>
    </w:p>
    <w:p w:rsidR="00F62B77" w:rsidRPr="00A80151" w:rsidRDefault="00F62B77" w:rsidP="00F62B77">
      <w:pPr>
        <w:jc w:val="both"/>
        <w:rPr>
          <w:color w:val="000000"/>
          <w:sz w:val="24"/>
          <w:szCs w:val="24"/>
        </w:rPr>
      </w:pPr>
    </w:p>
    <w:p w:rsidR="00F62B77" w:rsidRPr="00A80151" w:rsidRDefault="00F62B77" w:rsidP="00F62B77">
      <w:pPr>
        <w:jc w:val="center"/>
        <w:rPr>
          <w:color w:val="000000"/>
          <w:sz w:val="24"/>
          <w:szCs w:val="24"/>
        </w:rPr>
      </w:pPr>
      <w:r w:rsidRPr="00A80151">
        <w:rPr>
          <w:color w:val="000000"/>
          <w:sz w:val="24"/>
          <w:szCs w:val="24"/>
        </w:rPr>
        <w:t>4.§-hoz</w:t>
      </w:r>
    </w:p>
    <w:p w:rsidR="00F62B77" w:rsidRPr="00A80151" w:rsidRDefault="00F62B77" w:rsidP="00F62B77">
      <w:pPr>
        <w:jc w:val="both"/>
        <w:rPr>
          <w:color w:val="000000"/>
          <w:sz w:val="24"/>
          <w:szCs w:val="24"/>
        </w:rPr>
      </w:pPr>
      <w:r w:rsidRPr="00A80151">
        <w:rPr>
          <w:color w:val="000000"/>
          <w:sz w:val="24"/>
          <w:szCs w:val="24"/>
        </w:rPr>
        <w:t>A gyógyszertámogatás igénybevétele feltételeinek módosítása lehetővé teszi, hogy olyanok is részesüljenek támogatásban, akik számára a járási hivatal közgyógyellátást állapított meg, de a közgyógyellátáson felüli gyógyszerek kiadásai jelentősek</w:t>
      </w:r>
      <w:r w:rsidR="00367FC7" w:rsidRPr="00A80151">
        <w:rPr>
          <w:color w:val="000000"/>
          <w:sz w:val="24"/>
          <w:szCs w:val="24"/>
        </w:rPr>
        <w:t xml:space="preserve"> (meghaladják a havi </w:t>
      </w:r>
      <w:r w:rsidR="00CB5D28" w:rsidRPr="00A80151">
        <w:rPr>
          <w:color w:val="000000"/>
          <w:sz w:val="24"/>
          <w:szCs w:val="24"/>
        </w:rPr>
        <w:t xml:space="preserve">5000 Ft-ot). </w:t>
      </w:r>
    </w:p>
    <w:p w:rsidR="0005296F" w:rsidRPr="00A80151" w:rsidRDefault="0005296F" w:rsidP="00F62B77">
      <w:pPr>
        <w:jc w:val="both"/>
        <w:rPr>
          <w:color w:val="000000"/>
          <w:sz w:val="24"/>
          <w:szCs w:val="24"/>
        </w:rPr>
      </w:pPr>
    </w:p>
    <w:p w:rsidR="0005296F" w:rsidRPr="00A80151" w:rsidRDefault="0005296F" w:rsidP="0005296F">
      <w:pPr>
        <w:jc w:val="center"/>
        <w:rPr>
          <w:color w:val="000000"/>
          <w:sz w:val="24"/>
          <w:szCs w:val="24"/>
        </w:rPr>
      </w:pPr>
      <w:r w:rsidRPr="00A80151">
        <w:rPr>
          <w:color w:val="000000"/>
          <w:sz w:val="24"/>
          <w:szCs w:val="24"/>
        </w:rPr>
        <w:t>5.§-hoz</w:t>
      </w:r>
    </w:p>
    <w:p w:rsidR="0005296F" w:rsidRPr="00A80151" w:rsidRDefault="0005296F" w:rsidP="0005296F">
      <w:pPr>
        <w:jc w:val="both"/>
        <w:rPr>
          <w:color w:val="000000"/>
          <w:sz w:val="24"/>
          <w:szCs w:val="24"/>
        </w:rPr>
      </w:pPr>
      <w:r w:rsidRPr="00A80151">
        <w:rPr>
          <w:color w:val="000000"/>
          <w:sz w:val="24"/>
          <w:szCs w:val="24"/>
        </w:rPr>
        <w:t xml:space="preserve">A joggyakorlat alapján, a rendelet mellékleteinek adattartamát pontosítja. </w:t>
      </w:r>
    </w:p>
    <w:p w:rsidR="00497C9E" w:rsidRPr="00A80151" w:rsidRDefault="00497C9E" w:rsidP="0005296F">
      <w:pPr>
        <w:jc w:val="both"/>
        <w:rPr>
          <w:color w:val="000000"/>
          <w:sz w:val="24"/>
          <w:szCs w:val="24"/>
        </w:rPr>
      </w:pPr>
    </w:p>
    <w:p w:rsidR="00497C9E" w:rsidRPr="00A80151" w:rsidRDefault="00497C9E" w:rsidP="00497C9E">
      <w:pPr>
        <w:jc w:val="center"/>
        <w:rPr>
          <w:color w:val="000000"/>
          <w:sz w:val="24"/>
          <w:szCs w:val="24"/>
        </w:rPr>
      </w:pPr>
      <w:r w:rsidRPr="00A80151">
        <w:rPr>
          <w:color w:val="000000"/>
          <w:sz w:val="24"/>
          <w:szCs w:val="24"/>
        </w:rPr>
        <w:t>6.§-hoz</w:t>
      </w:r>
    </w:p>
    <w:p w:rsidR="00F62B77" w:rsidRPr="00A80151" w:rsidRDefault="00497C9E" w:rsidP="00F62B77">
      <w:pPr>
        <w:jc w:val="both"/>
        <w:rPr>
          <w:color w:val="000000"/>
          <w:sz w:val="24"/>
          <w:szCs w:val="24"/>
        </w:rPr>
      </w:pPr>
      <w:r w:rsidRPr="00A80151">
        <w:rPr>
          <w:color w:val="000000"/>
          <w:sz w:val="24"/>
          <w:szCs w:val="24"/>
        </w:rPr>
        <w:t xml:space="preserve">A Gondozási Központ térítési díjainak módosítását tartalmazza. </w:t>
      </w:r>
    </w:p>
    <w:p w:rsidR="00497C9E" w:rsidRPr="00A80151" w:rsidRDefault="00497C9E" w:rsidP="00F62B77">
      <w:pPr>
        <w:jc w:val="both"/>
        <w:rPr>
          <w:color w:val="000000"/>
          <w:sz w:val="24"/>
          <w:szCs w:val="24"/>
        </w:rPr>
      </w:pPr>
    </w:p>
    <w:p w:rsidR="005A3871" w:rsidRPr="00A80151" w:rsidRDefault="00497C9E" w:rsidP="005A3871">
      <w:pPr>
        <w:jc w:val="center"/>
        <w:rPr>
          <w:color w:val="000000"/>
          <w:sz w:val="24"/>
          <w:szCs w:val="24"/>
        </w:rPr>
      </w:pPr>
      <w:r w:rsidRPr="00A80151">
        <w:rPr>
          <w:color w:val="000000"/>
          <w:sz w:val="24"/>
          <w:szCs w:val="24"/>
        </w:rPr>
        <w:t>7</w:t>
      </w:r>
      <w:r w:rsidR="005A3871" w:rsidRPr="00A80151">
        <w:rPr>
          <w:color w:val="000000"/>
          <w:sz w:val="24"/>
          <w:szCs w:val="24"/>
        </w:rPr>
        <w:t>.§-hoz</w:t>
      </w:r>
    </w:p>
    <w:p w:rsidR="00410154" w:rsidRPr="00A80151" w:rsidRDefault="00410154" w:rsidP="00410154">
      <w:pPr>
        <w:rPr>
          <w:color w:val="000000"/>
          <w:sz w:val="24"/>
          <w:szCs w:val="24"/>
        </w:rPr>
      </w:pPr>
      <w:r w:rsidRPr="00A80151">
        <w:rPr>
          <w:color w:val="000000"/>
          <w:sz w:val="24"/>
          <w:szCs w:val="24"/>
        </w:rPr>
        <w:t>A rendelet hatályba léptető rendelkezései.</w:t>
      </w:r>
    </w:p>
    <w:p w:rsidR="00410154" w:rsidRPr="00A80151" w:rsidRDefault="00410154" w:rsidP="00410154">
      <w:pPr>
        <w:jc w:val="both"/>
        <w:rPr>
          <w:color w:val="000000"/>
          <w:sz w:val="24"/>
          <w:szCs w:val="24"/>
        </w:rPr>
      </w:pPr>
    </w:p>
    <w:p w:rsidR="00410154" w:rsidRPr="00A80151" w:rsidRDefault="00361151" w:rsidP="00410154">
      <w:pPr>
        <w:rPr>
          <w:color w:val="000000"/>
          <w:sz w:val="24"/>
          <w:szCs w:val="24"/>
        </w:rPr>
      </w:pPr>
      <w:r w:rsidRPr="00A80151">
        <w:rPr>
          <w:color w:val="000000"/>
          <w:sz w:val="24"/>
          <w:szCs w:val="24"/>
        </w:rPr>
        <w:lastRenderedPageBreak/>
        <w:t>Bonyhád, 2017</w:t>
      </w:r>
      <w:r w:rsidR="00410154" w:rsidRPr="00A80151">
        <w:rPr>
          <w:color w:val="000000"/>
          <w:sz w:val="24"/>
          <w:szCs w:val="24"/>
        </w:rPr>
        <w:t>.</w:t>
      </w:r>
      <w:r w:rsidR="00497C9E" w:rsidRPr="00A80151">
        <w:rPr>
          <w:color w:val="000000"/>
          <w:sz w:val="24"/>
          <w:szCs w:val="24"/>
        </w:rPr>
        <w:t xml:space="preserve"> március 17. </w:t>
      </w:r>
    </w:p>
    <w:p w:rsidR="00497C9E" w:rsidRPr="00A80151" w:rsidRDefault="00497C9E" w:rsidP="00410154">
      <w:pPr>
        <w:rPr>
          <w:color w:val="000000"/>
          <w:sz w:val="24"/>
          <w:szCs w:val="24"/>
        </w:rPr>
      </w:pPr>
    </w:p>
    <w:p w:rsidR="00497C9E" w:rsidRPr="00A80151" w:rsidRDefault="00497C9E" w:rsidP="00410154">
      <w:pPr>
        <w:rPr>
          <w:color w:val="000000"/>
          <w:sz w:val="24"/>
          <w:szCs w:val="24"/>
        </w:rPr>
      </w:pPr>
    </w:p>
    <w:p w:rsidR="00361151" w:rsidRPr="00C324FF" w:rsidRDefault="00497C9E" w:rsidP="001A2C27">
      <w:pPr>
        <w:ind w:left="2124" w:firstLine="708"/>
        <w:jc w:val="center"/>
        <w:rPr>
          <w:color w:val="000000"/>
          <w:sz w:val="24"/>
          <w:szCs w:val="24"/>
        </w:rPr>
      </w:pPr>
      <w:r w:rsidRPr="00A80151">
        <w:rPr>
          <w:color w:val="000000"/>
          <w:sz w:val="24"/>
          <w:szCs w:val="24"/>
        </w:rPr>
        <w:t>Dr. Puskásné Dr. Szeghy Petra</w:t>
      </w:r>
      <w:r w:rsidRPr="00A80151">
        <w:rPr>
          <w:color w:val="000000"/>
          <w:sz w:val="24"/>
          <w:szCs w:val="24"/>
        </w:rPr>
        <w:br/>
        <w:t>jegyző</w:t>
      </w: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8F0C05" w:rsidRDefault="008F0C05" w:rsidP="00410154">
      <w:pPr>
        <w:jc w:val="center"/>
        <w:rPr>
          <w:b/>
          <w:color w:val="000000"/>
          <w:sz w:val="24"/>
          <w:szCs w:val="24"/>
        </w:rPr>
      </w:pPr>
    </w:p>
    <w:p w:rsidR="001A2C27" w:rsidRDefault="00410154" w:rsidP="00410154">
      <w:pPr>
        <w:jc w:val="center"/>
        <w:rPr>
          <w:b/>
          <w:color w:val="000000"/>
          <w:sz w:val="24"/>
          <w:szCs w:val="24"/>
        </w:rPr>
      </w:pPr>
      <w:r w:rsidRPr="00A80151">
        <w:rPr>
          <w:b/>
          <w:color w:val="000000"/>
          <w:sz w:val="24"/>
          <w:szCs w:val="24"/>
        </w:rPr>
        <w:lastRenderedPageBreak/>
        <w:t>Bony</w:t>
      </w:r>
      <w:r w:rsidR="001A2C27">
        <w:rPr>
          <w:b/>
          <w:color w:val="000000"/>
          <w:sz w:val="24"/>
          <w:szCs w:val="24"/>
        </w:rPr>
        <w:t>hád Város Önkormányzati Képviselő-testületének</w:t>
      </w:r>
    </w:p>
    <w:p w:rsidR="00410154" w:rsidRPr="00A80151" w:rsidRDefault="00361151" w:rsidP="00410154">
      <w:pPr>
        <w:jc w:val="center"/>
        <w:rPr>
          <w:color w:val="000000"/>
          <w:sz w:val="24"/>
          <w:szCs w:val="24"/>
        </w:rPr>
      </w:pPr>
      <w:r w:rsidRPr="00A80151">
        <w:rPr>
          <w:b/>
          <w:color w:val="000000"/>
          <w:sz w:val="24"/>
          <w:szCs w:val="24"/>
        </w:rPr>
        <w:t xml:space="preserve"> …../2017</w:t>
      </w:r>
      <w:r w:rsidR="001A2C27">
        <w:rPr>
          <w:b/>
          <w:color w:val="000000"/>
          <w:sz w:val="24"/>
          <w:szCs w:val="24"/>
        </w:rPr>
        <w:t xml:space="preserve">. (.. ) </w:t>
      </w:r>
      <w:r w:rsidR="00410154" w:rsidRPr="00A80151">
        <w:rPr>
          <w:b/>
          <w:color w:val="000000"/>
          <w:sz w:val="24"/>
          <w:szCs w:val="24"/>
        </w:rPr>
        <w:t>rendelete</w:t>
      </w:r>
    </w:p>
    <w:p w:rsidR="00410154" w:rsidRPr="00A80151" w:rsidRDefault="00410154" w:rsidP="00410154">
      <w:pPr>
        <w:jc w:val="center"/>
        <w:rPr>
          <w:b/>
          <w:color w:val="000000"/>
          <w:sz w:val="24"/>
          <w:szCs w:val="24"/>
        </w:rPr>
      </w:pPr>
      <w:r w:rsidRPr="00A80151">
        <w:rPr>
          <w:b/>
          <w:color w:val="000000"/>
          <w:sz w:val="24"/>
          <w:szCs w:val="24"/>
        </w:rPr>
        <w:t>a szociális igazgatás és szociális ellátás helyi szabályozásáról szóló</w:t>
      </w:r>
    </w:p>
    <w:p w:rsidR="00410154" w:rsidRPr="00A80151" w:rsidRDefault="001A2C27" w:rsidP="00410154">
      <w:pPr>
        <w:jc w:val="center"/>
        <w:rPr>
          <w:b/>
          <w:color w:val="000000"/>
          <w:sz w:val="24"/>
          <w:szCs w:val="24"/>
        </w:rPr>
      </w:pPr>
      <w:r>
        <w:rPr>
          <w:b/>
          <w:color w:val="000000"/>
          <w:sz w:val="24"/>
          <w:szCs w:val="24"/>
        </w:rPr>
        <w:t>4/2015. (II.20.) rendelet</w:t>
      </w:r>
      <w:r w:rsidR="00410154" w:rsidRPr="00A80151">
        <w:rPr>
          <w:b/>
          <w:color w:val="000000"/>
          <w:sz w:val="24"/>
          <w:szCs w:val="24"/>
        </w:rPr>
        <w:t xml:space="preserve"> módosításáról</w:t>
      </w:r>
    </w:p>
    <w:p w:rsidR="00410154" w:rsidRPr="00A80151" w:rsidRDefault="00410154" w:rsidP="00410154">
      <w:pPr>
        <w:jc w:val="center"/>
        <w:rPr>
          <w:color w:val="000000"/>
          <w:sz w:val="24"/>
          <w:szCs w:val="24"/>
        </w:rPr>
      </w:pPr>
    </w:p>
    <w:p w:rsidR="00410154" w:rsidRPr="00A80151" w:rsidRDefault="00410154" w:rsidP="00410154">
      <w:pPr>
        <w:jc w:val="both"/>
        <w:rPr>
          <w:sz w:val="24"/>
          <w:szCs w:val="24"/>
        </w:rPr>
      </w:pPr>
      <w:r w:rsidRPr="00A80151">
        <w:rPr>
          <w:color w:val="000000"/>
          <w:sz w:val="24"/>
          <w:szCs w:val="24"/>
        </w:rPr>
        <w:t xml:space="preserve">Bonyhád Város Önkormányzati Képviselő-testülete az Alaptörvény 32. cikk (1) bekezdés a) pontjában meghatározott eredeti jogalkotói hatáskörében, a Magyarország helyi önkormányzatairól szóló 2011 évi CLXXXIX. törvény 13.§ 8. pontjában meghatározott feladatkörében eljárva, a szociális igazgatásról és szociális ellátásokról szóló 1993. évi III. törvény a 48.§ (4) bekezdésében, a 62.§ (2) bekezdésében, a 92.§ (1) és (2) bekezdésében, a 132.§ (4) bekezdés g) pontjában kapott felhatalmazás alapján - </w:t>
      </w:r>
      <w:r w:rsidRPr="00A80151">
        <w:rPr>
          <w:sz w:val="24"/>
          <w:szCs w:val="24"/>
        </w:rPr>
        <w:t>a Szervezeti és Működési Szabályzatról szóló 5/2015. (III.27.) önkormányzati rendelet 1. melléklet II. (3) pontjában meghatározott feladatkörében eljáró Humán Bizottság véleményének kikérésével - a következőket rendeli el:</w:t>
      </w:r>
    </w:p>
    <w:p w:rsidR="00410154" w:rsidRPr="00A80151" w:rsidRDefault="00410154" w:rsidP="00410154">
      <w:pPr>
        <w:rPr>
          <w:b/>
          <w:color w:val="000000"/>
          <w:sz w:val="24"/>
          <w:szCs w:val="24"/>
        </w:rPr>
      </w:pPr>
    </w:p>
    <w:p w:rsidR="006E59EC" w:rsidRPr="00A80151" w:rsidRDefault="00410154" w:rsidP="00410154">
      <w:pPr>
        <w:widowControl w:val="0"/>
        <w:jc w:val="both"/>
        <w:rPr>
          <w:color w:val="000000"/>
          <w:sz w:val="24"/>
          <w:szCs w:val="24"/>
        </w:rPr>
      </w:pPr>
      <w:r w:rsidRPr="00A80151">
        <w:rPr>
          <w:color w:val="000000"/>
          <w:sz w:val="24"/>
          <w:szCs w:val="24"/>
        </w:rPr>
        <w:t>1.§ (1) A szociális igazgatás és szociális ellátás helyi szabályozásáról szóló 4/2015. (II. 20.) önkormányzati rendelet</w:t>
      </w:r>
      <w:r w:rsidRPr="00A80151">
        <w:rPr>
          <w:b/>
          <w:color w:val="000000"/>
          <w:sz w:val="24"/>
          <w:szCs w:val="24"/>
        </w:rPr>
        <w:t xml:space="preserve"> </w:t>
      </w:r>
      <w:r w:rsidRPr="00A80151">
        <w:rPr>
          <w:color w:val="000000"/>
          <w:sz w:val="24"/>
          <w:szCs w:val="24"/>
        </w:rPr>
        <w:t xml:space="preserve">(továbbiakban: Rendelet) </w:t>
      </w:r>
      <w:r w:rsidR="006E59EC" w:rsidRPr="00A80151">
        <w:rPr>
          <w:color w:val="000000"/>
          <w:sz w:val="24"/>
          <w:szCs w:val="24"/>
        </w:rPr>
        <w:t>6.§ (2</w:t>
      </w:r>
      <w:r w:rsidR="0008542E" w:rsidRPr="00A80151">
        <w:rPr>
          <w:color w:val="000000"/>
          <w:sz w:val="24"/>
          <w:szCs w:val="24"/>
        </w:rPr>
        <w:t xml:space="preserve">) bekezdése </w:t>
      </w:r>
      <w:r w:rsidR="006E59EC" w:rsidRPr="00A80151">
        <w:rPr>
          <w:color w:val="000000"/>
          <w:sz w:val="24"/>
          <w:szCs w:val="24"/>
        </w:rPr>
        <w:t>helyébe a következő rendelkezés lép:</w:t>
      </w:r>
    </w:p>
    <w:p w:rsidR="006E59EC" w:rsidRPr="00A80151" w:rsidRDefault="006E59EC" w:rsidP="00410154">
      <w:pPr>
        <w:widowControl w:val="0"/>
        <w:jc w:val="both"/>
        <w:rPr>
          <w:color w:val="000000"/>
          <w:sz w:val="24"/>
          <w:szCs w:val="24"/>
        </w:rPr>
      </w:pPr>
    </w:p>
    <w:p w:rsidR="0008542E" w:rsidRPr="00A80151" w:rsidRDefault="006E59EC" w:rsidP="00410154">
      <w:pPr>
        <w:widowControl w:val="0"/>
        <w:jc w:val="both"/>
        <w:rPr>
          <w:i/>
          <w:color w:val="000000"/>
          <w:sz w:val="24"/>
          <w:szCs w:val="24"/>
        </w:rPr>
      </w:pPr>
      <w:r w:rsidRPr="00A80151">
        <w:rPr>
          <w:i/>
          <w:color w:val="000000"/>
          <w:sz w:val="24"/>
          <w:szCs w:val="24"/>
        </w:rPr>
        <w:t xml:space="preserve">„6.§ (2)  A havi támogatás összege az ápolási díj központi költségvetésről szóló törvényben meghatározott alapösszegének a 80%.” </w:t>
      </w:r>
    </w:p>
    <w:p w:rsidR="0008542E" w:rsidRPr="00A80151" w:rsidRDefault="0008542E" w:rsidP="00410154">
      <w:pPr>
        <w:widowControl w:val="0"/>
        <w:jc w:val="both"/>
        <w:rPr>
          <w:color w:val="000000"/>
          <w:sz w:val="24"/>
          <w:szCs w:val="24"/>
        </w:rPr>
      </w:pPr>
    </w:p>
    <w:p w:rsidR="00410154" w:rsidRPr="00A80151" w:rsidRDefault="0008542E" w:rsidP="00410154">
      <w:pPr>
        <w:widowControl w:val="0"/>
        <w:jc w:val="both"/>
        <w:rPr>
          <w:color w:val="000000"/>
          <w:sz w:val="24"/>
          <w:szCs w:val="24"/>
        </w:rPr>
      </w:pPr>
      <w:r w:rsidRPr="00A80151">
        <w:rPr>
          <w:color w:val="000000"/>
          <w:sz w:val="24"/>
          <w:szCs w:val="24"/>
        </w:rPr>
        <w:t xml:space="preserve">2.§ A Rendelet </w:t>
      </w:r>
      <w:r w:rsidR="00F65BA9" w:rsidRPr="00A80151">
        <w:rPr>
          <w:color w:val="000000"/>
          <w:sz w:val="24"/>
          <w:szCs w:val="24"/>
        </w:rPr>
        <w:t>12.§ (1) bekezdése helyére a következő rendelkezés lép:</w:t>
      </w:r>
    </w:p>
    <w:p w:rsidR="0008542E" w:rsidRPr="00A80151" w:rsidRDefault="0008542E" w:rsidP="00410154">
      <w:pPr>
        <w:widowControl w:val="0"/>
        <w:jc w:val="both"/>
        <w:rPr>
          <w:color w:val="000000"/>
          <w:sz w:val="24"/>
          <w:szCs w:val="24"/>
        </w:rPr>
      </w:pPr>
    </w:p>
    <w:p w:rsidR="00F65BA9" w:rsidRPr="00A80151" w:rsidRDefault="00F65BA9" w:rsidP="00F65BA9">
      <w:pPr>
        <w:jc w:val="both"/>
        <w:rPr>
          <w:i/>
          <w:color w:val="000000"/>
          <w:sz w:val="24"/>
          <w:szCs w:val="24"/>
        </w:rPr>
      </w:pPr>
      <w:r w:rsidRPr="00A80151">
        <w:rPr>
          <w:i/>
          <w:color w:val="000000"/>
          <w:sz w:val="24"/>
          <w:szCs w:val="24"/>
        </w:rPr>
        <w:t>„12.§ (1) Rendkívüli települési támogatás a Szoc. tv. 45.§ (4) bekezdése alapján akkor nyújtható, ha a kérelmező családjában az egy főre eső jövedelem nem haladja meg az öregségi nyugdíj mindenkori legkisebb összegének 250 %-át, egyedül élő esetén 300 %-át, valamint nincs a Szoc.tv. 4.§ (1) bekezdés b), ba) és bb) pontja szerinti vagyona.”</w:t>
      </w:r>
    </w:p>
    <w:p w:rsidR="00410154" w:rsidRPr="00A80151" w:rsidRDefault="00410154" w:rsidP="00410154">
      <w:pPr>
        <w:jc w:val="both"/>
        <w:rPr>
          <w:i/>
          <w:color w:val="000000"/>
          <w:sz w:val="24"/>
          <w:szCs w:val="24"/>
        </w:rPr>
      </w:pPr>
    </w:p>
    <w:p w:rsidR="006E59EC" w:rsidRPr="00A80151" w:rsidRDefault="0008542E" w:rsidP="00C07A9A">
      <w:pPr>
        <w:jc w:val="both"/>
        <w:rPr>
          <w:color w:val="000000"/>
          <w:sz w:val="24"/>
          <w:szCs w:val="24"/>
        </w:rPr>
      </w:pPr>
      <w:r w:rsidRPr="00A80151">
        <w:rPr>
          <w:color w:val="000000"/>
          <w:sz w:val="24"/>
          <w:szCs w:val="24"/>
        </w:rPr>
        <w:t>3</w:t>
      </w:r>
      <w:r w:rsidR="00F65BA9" w:rsidRPr="00A80151">
        <w:rPr>
          <w:color w:val="000000"/>
          <w:sz w:val="24"/>
          <w:szCs w:val="24"/>
        </w:rPr>
        <w:t>.§</w:t>
      </w:r>
      <w:r w:rsidR="00C9688E" w:rsidRPr="00A80151">
        <w:rPr>
          <w:color w:val="000000"/>
          <w:sz w:val="24"/>
          <w:szCs w:val="24"/>
        </w:rPr>
        <w:t xml:space="preserve"> </w:t>
      </w:r>
      <w:r w:rsidR="006E59EC" w:rsidRPr="00A80151">
        <w:rPr>
          <w:color w:val="000000"/>
          <w:sz w:val="24"/>
          <w:szCs w:val="24"/>
        </w:rPr>
        <w:t>(1) A Rendelet 14.§ (2) bekezdése helyébe a következő rendelkezés lép:</w:t>
      </w:r>
    </w:p>
    <w:p w:rsidR="006E59EC" w:rsidRPr="00A80151" w:rsidRDefault="006E59EC" w:rsidP="00C07A9A">
      <w:pPr>
        <w:jc w:val="both"/>
        <w:rPr>
          <w:color w:val="000000"/>
          <w:sz w:val="24"/>
          <w:szCs w:val="24"/>
        </w:rPr>
      </w:pPr>
    </w:p>
    <w:p w:rsidR="006E59EC" w:rsidRPr="00A80151" w:rsidRDefault="006E59EC" w:rsidP="006E59EC">
      <w:pPr>
        <w:jc w:val="both"/>
        <w:rPr>
          <w:i/>
          <w:color w:val="000000"/>
          <w:sz w:val="24"/>
          <w:szCs w:val="24"/>
        </w:rPr>
      </w:pPr>
      <w:r w:rsidRPr="00A80151">
        <w:rPr>
          <w:i/>
          <w:color w:val="000000"/>
          <w:sz w:val="24"/>
          <w:szCs w:val="24"/>
        </w:rPr>
        <w:t xml:space="preserve">„14.§ (2) A támogatás iránti kérelmet a Rendelet 2. melléklete alapján lehet benyújtani, amihez csatolni kell </w:t>
      </w:r>
      <w:r w:rsidR="00A74E58" w:rsidRPr="00A80151">
        <w:rPr>
          <w:i/>
          <w:color w:val="000000"/>
          <w:sz w:val="24"/>
          <w:szCs w:val="24"/>
        </w:rPr>
        <w:t>a</w:t>
      </w:r>
      <w:r w:rsidRPr="00A80151">
        <w:rPr>
          <w:i/>
          <w:color w:val="000000"/>
          <w:sz w:val="24"/>
          <w:szCs w:val="24"/>
        </w:rPr>
        <w:t xml:space="preserve"> halotti any</w:t>
      </w:r>
      <w:r w:rsidR="00A74E58" w:rsidRPr="00A80151">
        <w:rPr>
          <w:i/>
          <w:color w:val="000000"/>
          <w:sz w:val="24"/>
          <w:szCs w:val="24"/>
        </w:rPr>
        <w:t>akönyvi kivonat másolati példányát</w:t>
      </w:r>
      <w:r w:rsidRPr="00A80151">
        <w:rPr>
          <w:i/>
          <w:color w:val="000000"/>
          <w:sz w:val="24"/>
          <w:szCs w:val="24"/>
        </w:rPr>
        <w:t xml:space="preserve"> és a temetés költségeiről szóló – a kérelmező nevére a temetkezési szolgáltató által kiállított – számla </w:t>
      </w:r>
      <w:r w:rsidR="00A257AA" w:rsidRPr="00A80151">
        <w:rPr>
          <w:i/>
          <w:color w:val="000000"/>
          <w:sz w:val="24"/>
          <w:szCs w:val="24"/>
        </w:rPr>
        <w:t xml:space="preserve">másolati </w:t>
      </w:r>
      <w:r w:rsidR="005A4205" w:rsidRPr="00A80151">
        <w:rPr>
          <w:i/>
          <w:color w:val="000000"/>
          <w:sz w:val="24"/>
          <w:szCs w:val="24"/>
        </w:rPr>
        <w:t>példányát</w:t>
      </w:r>
      <w:r w:rsidRPr="00A80151">
        <w:rPr>
          <w:i/>
          <w:color w:val="000000"/>
          <w:sz w:val="24"/>
          <w:szCs w:val="24"/>
        </w:rPr>
        <w:t>.</w:t>
      </w:r>
      <w:r w:rsidR="00A74E58" w:rsidRPr="00A80151">
        <w:rPr>
          <w:i/>
          <w:color w:val="000000"/>
          <w:sz w:val="24"/>
          <w:szCs w:val="24"/>
        </w:rPr>
        <w:t>”</w:t>
      </w:r>
    </w:p>
    <w:p w:rsidR="00A74E58" w:rsidRPr="00A80151" w:rsidRDefault="00A74E58" w:rsidP="006E59EC">
      <w:pPr>
        <w:jc w:val="both"/>
        <w:rPr>
          <w:color w:val="000000"/>
          <w:sz w:val="24"/>
          <w:szCs w:val="24"/>
        </w:rPr>
      </w:pPr>
    </w:p>
    <w:p w:rsidR="00A74E58" w:rsidRPr="00A80151" w:rsidRDefault="00A74E58" w:rsidP="006E59EC">
      <w:pPr>
        <w:jc w:val="both"/>
        <w:rPr>
          <w:color w:val="000000"/>
          <w:sz w:val="24"/>
          <w:szCs w:val="24"/>
        </w:rPr>
      </w:pPr>
      <w:r w:rsidRPr="00A80151">
        <w:rPr>
          <w:color w:val="000000"/>
          <w:sz w:val="24"/>
          <w:szCs w:val="24"/>
        </w:rPr>
        <w:t xml:space="preserve">(2) A Rendelet 14.§ (3) bekezdése helyébe a következő rendelkezés lép: </w:t>
      </w:r>
    </w:p>
    <w:p w:rsidR="00A74E58" w:rsidRPr="00A80151" w:rsidRDefault="00A74E58" w:rsidP="006E59EC">
      <w:pPr>
        <w:jc w:val="both"/>
        <w:rPr>
          <w:i/>
          <w:color w:val="000000"/>
          <w:sz w:val="24"/>
          <w:szCs w:val="24"/>
        </w:rPr>
      </w:pPr>
    </w:p>
    <w:p w:rsidR="00A74E58" w:rsidRPr="00A80151" w:rsidRDefault="00A74E58" w:rsidP="00A74E58">
      <w:pPr>
        <w:jc w:val="both"/>
        <w:rPr>
          <w:i/>
          <w:color w:val="000000"/>
          <w:sz w:val="24"/>
          <w:szCs w:val="24"/>
        </w:rPr>
      </w:pPr>
      <w:r w:rsidRPr="00A80151">
        <w:rPr>
          <w:i/>
          <w:color w:val="000000"/>
          <w:sz w:val="24"/>
          <w:szCs w:val="24"/>
        </w:rPr>
        <w:t xml:space="preserve">„14.§ (3) A támogatás összege 20.000 Ft, amely különös méltánylást igénylő esetben 100.000 Ft-ig terjedhet. A támogatási összeg meghatározásánál figyelembe kell venni a temetkezési szolgáltató által kiállított számla összegét.” </w:t>
      </w:r>
    </w:p>
    <w:p w:rsidR="00A74E58" w:rsidRPr="00A80151" w:rsidRDefault="00A74E58" w:rsidP="006E59EC">
      <w:pPr>
        <w:jc w:val="both"/>
        <w:rPr>
          <w:color w:val="000000"/>
          <w:sz w:val="24"/>
          <w:szCs w:val="24"/>
        </w:rPr>
      </w:pPr>
    </w:p>
    <w:p w:rsidR="00C07A9A" w:rsidRPr="00A80151" w:rsidRDefault="00A74E58" w:rsidP="00C07A9A">
      <w:pPr>
        <w:jc w:val="both"/>
        <w:rPr>
          <w:i/>
          <w:color w:val="000000"/>
          <w:sz w:val="24"/>
          <w:szCs w:val="24"/>
        </w:rPr>
      </w:pPr>
      <w:r w:rsidRPr="00A80151">
        <w:rPr>
          <w:color w:val="000000"/>
          <w:sz w:val="24"/>
          <w:szCs w:val="24"/>
        </w:rPr>
        <w:t xml:space="preserve">4.§ (1) </w:t>
      </w:r>
      <w:r w:rsidR="00C07A9A" w:rsidRPr="00A80151">
        <w:rPr>
          <w:color w:val="000000"/>
          <w:sz w:val="24"/>
          <w:szCs w:val="24"/>
        </w:rPr>
        <w:t>A Rendelet 16.§ (1) bekezdése helyébe a következő rendelkezés lép:</w:t>
      </w:r>
    </w:p>
    <w:p w:rsidR="00C07A9A" w:rsidRPr="00A80151" w:rsidRDefault="00C07A9A" w:rsidP="00C07A9A">
      <w:pPr>
        <w:jc w:val="both"/>
        <w:rPr>
          <w:color w:val="000000"/>
          <w:sz w:val="24"/>
          <w:szCs w:val="24"/>
        </w:rPr>
      </w:pPr>
    </w:p>
    <w:p w:rsidR="00A74E58" w:rsidRPr="00A80151" w:rsidRDefault="00C07A9A" w:rsidP="00A74E58">
      <w:pPr>
        <w:jc w:val="both"/>
        <w:rPr>
          <w:color w:val="000000"/>
          <w:sz w:val="24"/>
          <w:szCs w:val="24"/>
        </w:rPr>
      </w:pPr>
      <w:r w:rsidRPr="00A80151">
        <w:rPr>
          <w:i/>
          <w:color w:val="000000"/>
          <w:sz w:val="24"/>
          <w:szCs w:val="24"/>
        </w:rPr>
        <w:t xml:space="preserve">„16.§ (1) </w:t>
      </w:r>
      <w:r w:rsidR="00A74E58" w:rsidRPr="00A80151">
        <w:rPr>
          <w:i/>
          <w:color w:val="000000"/>
          <w:sz w:val="24"/>
          <w:szCs w:val="24"/>
        </w:rPr>
        <w:t>Azok igényelhetnek gyógyszerkiadáshoz nyújtott rendkívüli települési támogatást, akiknek a gyógyszerkiadásaik létfenntartásukat veszélyeztetik.</w:t>
      </w:r>
      <w:r w:rsidR="00A74E58" w:rsidRPr="00A80151">
        <w:rPr>
          <w:color w:val="000000"/>
          <w:sz w:val="24"/>
          <w:szCs w:val="24"/>
        </w:rPr>
        <w:t xml:space="preserve"> </w:t>
      </w:r>
    </w:p>
    <w:p w:rsidR="00A74E58" w:rsidRPr="00A80151" w:rsidRDefault="00A74E58" w:rsidP="00A74E58">
      <w:pPr>
        <w:jc w:val="both"/>
        <w:rPr>
          <w:color w:val="000000"/>
          <w:sz w:val="24"/>
          <w:szCs w:val="24"/>
        </w:rPr>
      </w:pPr>
    </w:p>
    <w:p w:rsidR="00C07A9A" w:rsidRPr="00A80151" w:rsidRDefault="00A74E58" w:rsidP="00C07A9A">
      <w:pPr>
        <w:jc w:val="both"/>
        <w:rPr>
          <w:color w:val="000000"/>
          <w:sz w:val="24"/>
          <w:szCs w:val="24"/>
        </w:rPr>
      </w:pPr>
      <w:r w:rsidRPr="00A80151">
        <w:rPr>
          <w:color w:val="000000"/>
          <w:sz w:val="24"/>
          <w:szCs w:val="24"/>
        </w:rPr>
        <w:t>(2) A Rendelet a következő (1a) bekezdéssel egészül ki:</w:t>
      </w:r>
    </w:p>
    <w:p w:rsidR="00A74E58" w:rsidRPr="00A80151" w:rsidRDefault="00A74E58" w:rsidP="00C07A9A">
      <w:pPr>
        <w:jc w:val="both"/>
        <w:rPr>
          <w:color w:val="000000"/>
          <w:sz w:val="24"/>
          <w:szCs w:val="24"/>
        </w:rPr>
      </w:pPr>
    </w:p>
    <w:p w:rsidR="00A74E58" w:rsidRPr="00A80151" w:rsidRDefault="00A74E58" w:rsidP="00C07A9A">
      <w:pPr>
        <w:jc w:val="both"/>
        <w:rPr>
          <w:i/>
          <w:color w:val="000000"/>
          <w:sz w:val="24"/>
          <w:szCs w:val="24"/>
        </w:rPr>
      </w:pPr>
      <w:r w:rsidRPr="00A80151">
        <w:rPr>
          <w:i/>
          <w:color w:val="000000"/>
          <w:sz w:val="24"/>
          <w:szCs w:val="24"/>
        </w:rPr>
        <w:lastRenderedPageBreak/>
        <w:t xml:space="preserve">„16.§ (1a) </w:t>
      </w:r>
      <w:r w:rsidR="00743F33" w:rsidRPr="00A80151">
        <w:rPr>
          <w:i/>
          <w:color w:val="000000"/>
          <w:sz w:val="24"/>
          <w:szCs w:val="24"/>
        </w:rPr>
        <w:t>T</w:t>
      </w:r>
      <w:r w:rsidRPr="00A80151">
        <w:rPr>
          <w:i/>
          <w:color w:val="000000"/>
          <w:sz w:val="24"/>
          <w:szCs w:val="24"/>
        </w:rPr>
        <w:t>ámogatást igényelhetnek azok a közgyógyellátásra jogosultak</w:t>
      </w:r>
      <w:r w:rsidR="00743F33" w:rsidRPr="00A80151">
        <w:rPr>
          <w:i/>
          <w:color w:val="000000"/>
          <w:sz w:val="24"/>
          <w:szCs w:val="24"/>
        </w:rPr>
        <w:t xml:space="preserve"> is</w:t>
      </w:r>
      <w:r w:rsidRPr="00A80151">
        <w:rPr>
          <w:i/>
          <w:color w:val="000000"/>
          <w:sz w:val="24"/>
          <w:szCs w:val="24"/>
        </w:rPr>
        <w:t xml:space="preserve">, akiknek a közgyógyellátáson felüli – a háziorvos vagy szakorvos által felírt és a gyógyszertár által leigazolt – havi gyógyszerkiadásaik </w:t>
      </w:r>
      <w:r w:rsidR="00763E21">
        <w:rPr>
          <w:i/>
          <w:color w:val="000000"/>
          <w:sz w:val="24"/>
          <w:szCs w:val="24"/>
        </w:rPr>
        <w:t xml:space="preserve">összege </w:t>
      </w:r>
      <w:r w:rsidRPr="00A80151">
        <w:rPr>
          <w:i/>
          <w:color w:val="000000"/>
          <w:sz w:val="24"/>
          <w:szCs w:val="24"/>
        </w:rPr>
        <w:t>meghaladj</w:t>
      </w:r>
      <w:r w:rsidR="00763E21">
        <w:rPr>
          <w:i/>
          <w:color w:val="000000"/>
          <w:sz w:val="24"/>
          <w:szCs w:val="24"/>
        </w:rPr>
        <w:t>a</w:t>
      </w:r>
      <w:r w:rsidRPr="00A80151">
        <w:rPr>
          <w:i/>
          <w:color w:val="000000"/>
          <w:sz w:val="24"/>
          <w:szCs w:val="24"/>
        </w:rPr>
        <w:t xml:space="preserve"> az 5.000 Ft-ot. </w:t>
      </w:r>
    </w:p>
    <w:p w:rsidR="00C07A9A" w:rsidRPr="00A80151" w:rsidRDefault="00C07A9A" w:rsidP="00410154">
      <w:pPr>
        <w:jc w:val="both"/>
        <w:rPr>
          <w:color w:val="000000"/>
          <w:sz w:val="24"/>
          <w:szCs w:val="24"/>
        </w:rPr>
      </w:pPr>
    </w:p>
    <w:p w:rsidR="00A67444" w:rsidRPr="00A80151" w:rsidRDefault="00A74E58" w:rsidP="005A3871">
      <w:pPr>
        <w:rPr>
          <w:color w:val="000000"/>
          <w:sz w:val="24"/>
          <w:szCs w:val="24"/>
        </w:rPr>
      </w:pPr>
      <w:r w:rsidRPr="00A80151">
        <w:rPr>
          <w:color w:val="000000"/>
          <w:sz w:val="24"/>
          <w:szCs w:val="24"/>
        </w:rPr>
        <w:t>5.§</w:t>
      </w:r>
      <w:r w:rsidR="005A3871" w:rsidRPr="00A80151">
        <w:rPr>
          <w:color w:val="000000"/>
          <w:sz w:val="24"/>
          <w:szCs w:val="24"/>
        </w:rPr>
        <w:t xml:space="preserve"> (1) A Rendelet 4. melléklete helyébe e rendelet 1. melléklete lép.</w:t>
      </w:r>
    </w:p>
    <w:p w:rsidR="005A3871" w:rsidRPr="00A80151" w:rsidRDefault="005A3871" w:rsidP="005A3871">
      <w:pPr>
        <w:rPr>
          <w:color w:val="000000"/>
          <w:sz w:val="24"/>
          <w:szCs w:val="24"/>
        </w:rPr>
      </w:pPr>
      <w:r w:rsidRPr="00A80151">
        <w:rPr>
          <w:color w:val="000000"/>
          <w:sz w:val="24"/>
          <w:szCs w:val="24"/>
        </w:rPr>
        <w:t xml:space="preserve">(2)  A Rendelet 5. melléklete helyébe e rendelet 2. melléklete lép. </w:t>
      </w:r>
    </w:p>
    <w:p w:rsidR="005A3871" w:rsidRPr="00A80151" w:rsidRDefault="005A3871" w:rsidP="005A3871">
      <w:pPr>
        <w:rPr>
          <w:color w:val="000000"/>
          <w:sz w:val="24"/>
          <w:szCs w:val="24"/>
        </w:rPr>
      </w:pPr>
      <w:r w:rsidRPr="00A80151">
        <w:rPr>
          <w:color w:val="000000"/>
          <w:sz w:val="24"/>
          <w:szCs w:val="24"/>
        </w:rPr>
        <w:t xml:space="preserve">(3) A Rendelet 6. melléklete helyébe e rendelet 3. melléklete lép. </w:t>
      </w:r>
    </w:p>
    <w:p w:rsidR="00C07A9A" w:rsidRPr="00A80151" w:rsidRDefault="00C07A9A" w:rsidP="00410154">
      <w:pPr>
        <w:jc w:val="both"/>
        <w:rPr>
          <w:color w:val="000000"/>
          <w:sz w:val="24"/>
          <w:szCs w:val="24"/>
        </w:rPr>
      </w:pPr>
    </w:p>
    <w:p w:rsidR="00497C9E" w:rsidRPr="00A80151" w:rsidRDefault="005A3871" w:rsidP="00410154">
      <w:pPr>
        <w:jc w:val="both"/>
        <w:rPr>
          <w:color w:val="000000"/>
          <w:sz w:val="24"/>
          <w:szCs w:val="24"/>
        </w:rPr>
      </w:pPr>
      <w:r w:rsidRPr="00A80151">
        <w:rPr>
          <w:color w:val="000000"/>
          <w:sz w:val="24"/>
          <w:szCs w:val="24"/>
        </w:rPr>
        <w:t xml:space="preserve">6.§ </w:t>
      </w:r>
      <w:r w:rsidR="008B7171" w:rsidRPr="00A80151">
        <w:rPr>
          <w:color w:val="000000"/>
          <w:sz w:val="24"/>
          <w:szCs w:val="24"/>
        </w:rPr>
        <w:t xml:space="preserve">(1) A Rendelet 11. melléklete helyébe e rendelet 4. melléklete lép. </w:t>
      </w:r>
    </w:p>
    <w:p w:rsidR="008B7171" w:rsidRPr="00A80151" w:rsidRDefault="008B7171" w:rsidP="00410154">
      <w:pPr>
        <w:jc w:val="both"/>
        <w:rPr>
          <w:color w:val="000000"/>
          <w:sz w:val="24"/>
          <w:szCs w:val="24"/>
        </w:rPr>
      </w:pPr>
      <w:r w:rsidRPr="00A80151">
        <w:rPr>
          <w:color w:val="000000"/>
          <w:sz w:val="24"/>
          <w:szCs w:val="24"/>
        </w:rPr>
        <w:t>(2) A Rendelet 12. melléklete helyébe e rendelet 5. melléklete lép.</w:t>
      </w:r>
    </w:p>
    <w:p w:rsidR="008B7171" w:rsidRPr="00A80151" w:rsidRDefault="008B7171" w:rsidP="00410154">
      <w:pPr>
        <w:jc w:val="both"/>
        <w:rPr>
          <w:color w:val="000000"/>
          <w:sz w:val="24"/>
          <w:szCs w:val="24"/>
        </w:rPr>
      </w:pPr>
      <w:r w:rsidRPr="00A80151">
        <w:rPr>
          <w:color w:val="000000"/>
          <w:sz w:val="24"/>
          <w:szCs w:val="24"/>
        </w:rPr>
        <w:t>(3) A Rendelet 13. melléklete helyébe e rendelet 6. melléklete lép.</w:t>
      </w:r>
    </w:p>
    <w:p w:rsidR="008B7171" w:rsidRPr="00A80151" w:rsidRDefault="008B7171" w:rsidP="00410154">
      <w:pPr>
        <w:jc w:val="both"/>
        <w:rPr>
          <w:color w:val="000000"/>
          <w:sz w:val="24"/>
          <w:szCs w:val="24"/>
        </w:rPr>
      </w:pPr>
      <w:r w:rsidRPr="00A80151">
        <w:rPr>
          <w:color w:val="000000"/>
          <w:sz w:val="24"/>
          <w:szCs w:val="24"/>
        </w:rPr>
        <w:t>(4) A Rendelet 14. melléklete helyébe e rendelet 7. melléklete lép.</w:t>
      </w:r>
    </w:p>
    <w:p w:rsidR="008B7171" w:rsidRPr="00A80151" w:rsidRDefault="008B7171" w:rsidP="00410154">
      <w:pPr>
        <w:jc w:val="both"/>
        <w:rPr>
          <w:color w:val="000000"/>
          <w:sz w:val="24"/>
          <w:szCs w:val="24"/>
        </w:rPr>
      </w:pPr>
      <w:r w:rsidRPr="00A80151">
        <w:rPr>
          <w:color w:val="000000"/>
          <w:sz w:val="24"/>
          <w:szCs w:val="24"/>
        </w:rPr>
        <w:t>(5) A Rendelet 15. melléklete helyébe e rendelet 8. melléklete lép.</w:t>
      </w:r>
    </w:p>
    <w:p w:rsidR="008B7171" w:rsidRPr="00A80151" w:rsidRDefault="008B7171" w:rsidP="00410154">
      <w:pPr>
        <w:jc w:val="both"/>
        <w:rPr>
          <w:color w:val="000000"/>
          <w:sz w:val="24"/>
          <w:szCs w:val="24"/>
        </w:rPr>
      </w:pPr>
      <w:r w:rsidRPr="00A80151">
        <w:rPr>
          <w:color w:val="000000"/>
          <w:sz w:val="24"/>
          <w:szCs w:val="24"/>
        </w:rPr>
        <w:t>(6) A Rendelet 16. melléklete helyébe e rendelet 9. melléklete lép.</w:t>
      </w:r>
    </w:p>
    <w:p w:rsidR="00497C9E" w:rsidRPr="00A80151" w:rsidRDefault="008B7171" w:rsidP="008B7171">
      <w:pPr>
        <w:tabs>
          <w:tab w:val="left" w:pos="2790"/>
        </w:tabs>
        <w:jc w:val="both"/>
        <w:rPr>
          <w:color w:val="000000"/>
          <w:sz w:val="24"/>
          <w:szCs w:val="24"/>
        </w:rPr>
      </w:pPr>
      <w:r w:rsidRPr="00A80151">
        <w:rPr>
          <w:color w:val="000000"/>
          <w:sz w:val="24"/>
          <w:szCs w:val="24"/>
        </w:rPr>
        <w:tab/>
      </w:r>
    </w:p>
    <w:p w:rsidR="00410154" w:rsidRPr="00A80151" w:rsidRDefault="00497C9E" w:rsidP="00410154">
      <w:pPr>
        <w:jc w:val="both"/>
        <w:rPr>
          <w:color w:val="000000"/>
          <w:sz w:val="24"/>
          <w:szCs w:val="24"/>
        </w:rPr>
      </w:pPr>
      <w:r w:rsidRPr="00A80151">
        <w:rPr>
          <w:color w:val="000000"/>
          <w:sz w:val="24"/>
          <w:szCs w:val="24"/>
        </w:rPr>
        <w:t xml:space="preserve">7.§ </w:t>
      </w:r>
      <w:r w:rsidR="00410154" w:rsidRPr="00A80151">
        <w:rPr>
          <w:color w:val="000000"/>
          <w:sz w:val="24"/>
          <w:szCs w:val="24"/>
        </w:rPr>
        <w:t xml:space="preserve">A Rendelet </w:t>
      </w:r>
      <w:r w:rsidR="008B2BB9">
        <w:rPr>
          <w:color w:val="000000"/>
          <w:sz w:val="24"/>
          <w:szCs w:val="24"/>
        </w:rPr>
        <w:t>2017. április</w:t>
      </w:r>
      <w:r w:rsidR="00145F4F" w:rsidRPr="00A80151">
        <w:rPr>
          <w:color w:val="000000"/>
          <w:sz w:val="24"/>
          <w:szCs w:val="24"/>
        </w:rPr>
        <w:t xml:space="preserve"> 1-jén</w:t>
      </w:r>
      <w:r w:rsidR="00410154" w:rsidRPr="00A80151">
        <w:rPr>
          <w:color w:val="000000"/>
          <w:sz w:val="24"/>
          <w:szCs w:val="24"/>
        </w:rPr>
        <w:t xml:space="preserve"> hatályba. </w:t>
      </w:r>
    </w:p>
    <w:p w:rsidR="00410154" w:rsidRPr="00A80151" w:rsidRDefault="00410154" w:rsidP="00410154">
      <w:pPr>
        <w:jc w:val="both"/>
        <w:rPr>
          <w:color w:val="000000"/>
          <w:sz w:val="24"/>
          <w:szCs w:val="24"/>
        </w:rPr>
      </w:pPr>
    </w:p>
    <w:p w:rsidR="00410154" w:rsidRPr="00A80151" w:rsidRDefault="00410154" w:rsidP="00410154">
      <w:pPr>
        <w:jc w:val="both"/>
        <w:rPr>
          <w:color w:val="000000"/>
          <w:sz w:val="24"/>
          <w:szCs w:val="24"/>
        </w:rPr>
      </w:pPr>
    </w:p>
    <w:p w:rsidR="00410154" w:rsidRPr="00A80151" w:rsidRDefault="00410154" w:rsidP="00410154">
      <w:pPr>
        <w:jc w:val="center"/>
        <w:outlineLvl w:val="0"/>
        <w:rPr>
          <w:color w:val="000000"/>
          <w:sz w:val="24"/>
          <w:szCs w:val="24"/>
        </w:rPr>
      </w:pPr>
      <w:r w:rsidRPr="00A80151">
        <w:rPr>
          <w:color w:val="000000"/>
          <w:sz w:val="24"/>
          <w:szCs w:val="24"/>
        </w:rPr>
        <w:t>Filóné Ferencz Ibolya</w:t>
      </w:r>
      <w:r w:rsidRPr="00A80151">
        <w:rPr>
          <w:color w:val="000000"/>
          <w:sz w:val="24"/>
          <w:szCs w:val="24"/>
        </w:rPr>
        <w:tab/>
      </w:r>
      <w:r w:rsidRPr="00A80151">
        <w:rPr>
          <w:color w:val="000000"/>
          <w:sz w:val="24"/>
          <w:szCs w:val="24"/>
        </w:rPr>
        <w:tab/>
      </w:r>
      <w:r w:rsidRPr="00A80151">
        <w:rPr>
          <w:color w:val="000000"/>
          <w:sz w:val="24"/>
          <w:szCs w:val="24"/>
        </w:rPr>
        <w:tab/>
        <w:t>Dr. Puskásné Dr. Szeghy Petra</w:t>
      </w:r>
    </w:p>
    <w:p w:rsidR="00410154" w:rsidRPr="00A80151" w:rsidRDefault="00410154" w:rsidP="00410154">
      <w:pPr>
        <w:jc w:val="both"/>
        <w:outlineLvl w:val="0"/>
        <w:rPr>
          <w:color w:val="000000"/>
          <w:sz w:val="24"/>
          <w:szCs w:val="24"/>
        </w:rPr>
      </w:pPr>
      <w:r w:rsidRPr="00A80151">
        <w:rPr>
          <w:color w:val="000000"/>
          <w:sz w:val="24"/>
          <w:szCs w:val="24"/>
        </w:rPr>
        <w:tab/>
      </w:r>
      <w:r w:rsidRPr="00A80151">
        <w:rPr>
          <w:color w:val="000000"/>
          <w:sz w:val="24"/>
          <w:szCs w:val="24"/>
        </w:rPr>
        <w:tab/>
        <w:t xml:space="preserve">     polgármester</w:t>
      </w:r>
      <w:r w:rsidRPr="00A80151">
        <w:rPr>
          <w:color w:val="000000"/>
          <w:sz w:val="24"/>
          <w:szCs w:val="24"/>
        </w:rPr>
        <w:tab/>
      </w:r>
      <w:r w:rsidRPr="00A80151">
        <w:rPr>
          <w:color w:val="000000"/>
          <w:sz w:val="24"/>
          <w:szCs w:val="24"/>
        </w:rPr>
        <w:tab/>
      </w:r>
      <w:r w:rsidRPr="00A80151">
        <w:rPr>
          <w:color w:val="000000"/>
          <w:sz w:val="24"/>
          <w:szCs w:val="24"/>
        </w:rPr>
        <w:tab/>
      </w:r>
      <w:r w:rsidRPr="00A80151">
        <w:rPr>
          <w:color w:val="000000"/>
          <w:sz w:val="24"/>
          <w:szCs w:val="24"/>
        </w:rPr>
        <w:tab/>
        <w:t xml:space="preserve">      jegyző</w:t>
      </w:r>
    </w:p>
    <w:p w:rsidR="00993031" w:rsidRPr="00A80151" w:rsidRDefault="00993031">
      <w:pPr>
        <w:rPr>
          <w:sz w:val="24"/>
          <w:szCs w:val="24"/>
        </w:rPr>
      </w:pPr>
    </w:p>
    <w:sectPr w:rsidR="00993031" w:rsidRPr="00A80151" w:rsidSect="009C1DC2">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395" w:rsidRDefault="00607395" w:rsidP="00FD0BA6">
      <w:r>
        <w:separator/>
      </w:r>
    </w:p>
  </w:endnote>
  <w:endnote w:type="continuationSeparator" w:id="0">
    <w:p w:rsidR="00607395" w:rsidRDefault="00607395" w:rsidP="00FD0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FD" w:rsidRDefault="00E06D4A" w:rsidP="009C1DC2">
    <w:pPr>
      <w:pStyle w:val="llb"/>
      <w:framePr w:wrap="auto" w:vAnchor="text" w:hAnchor="margin" w:xAlign="right" w:y="1"/>
      <w:rPr>
        <w:rStyle w:val="Oldalszm"/>
      </w:rPr>
    </w:pPr>
    <w:r>
      <w:rPr>
        <w:rStyle w:val="Oldalszm"/>
      </w:rPr>
      <w:fldChar w:fldCharType="begin"/>
    </w:r>
    <w:r w:rsidR="00C84872">
      <w:rPr>
        <w:rStyle w:val="Oldalszm"/>
      </w:rPr>
      <w:instrText xml:space="preserve">PAGE  </w:instrText>
    </w:r>
    <w:r>
      <w:rPr>
        <w:rStyle w:val="Oldalszm"/>
      </w:rPr>
      <w:fldChar w:fldCharType="end"/>
    </w:r>
  </w:p>
  <w:p w:rsidR="004955FD" w:rsidRDefault="00607395" w:rsidP="009C1DC2">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FD" w:rsidRDefault="00E06D4A" w:rsidP="009C1DC2">
    <w:pPr>
      <w:pStyle w:val="llb"/>
      <w:framePr w:wrap="auto" w:vAnchor="text" w:hAnchor="margin" w:xAlign="right" w:y="1"/>
      <w:rPr>
        <w:rStyle w:val="Oldalszm"/>
      </w:rPr>
    </w:pPr>
    <w:r>
      <w:rPr>
        <w:rStyle w:val="Oldalszm"/>
      </w:rPr>
      <w:fldChar w:fldCharType="begin"/>
    </w:r>
    <w:r w:rsidR="00C84872">
      <w:rPr>
        <w:rStyle w:val="Oldalszm"/>
      </w:rPr>
      <w:instrText xml:space="preserve">PAGE  </w:instrText>
    </w:r>
    <w:r>
      <w:rPr>
        <w:rStyle w:val="Oldalszm"/>
      </w:rPr>
      <w:fldChar w:fldCharType="separate"/>
    </w:r>
    <w:r w:rsidR="00AD7E57">
      <w:rPr>
        <w:rStyle w:val="Oldalszm"/>
        <w:noProof/>
      </w:rPr>
      <w:t>1</w:t>
    </w:r>
    <w:r>
      <w:rPr>
        <w:rStyle w:val="Oldalszm"/>
      </w:rPr>
      <w:fldChar w:fldCharType="end"/>
    </w:r>
  </w:p>
  <w:p w:rsidR="004955FD" w:rsidRDefault="00607395" w:rsidP="009C1DC2">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395" w:rsidRDefault="00607395" w:rsidP="00FD0BA6">
      <w:r>
        <w:separator/>
      </w:r>
    </w:p>
  </w:footnote>
  <w:footnote w:type="continuationSeparator" w:id="0">
    <w:p w:rsidR="00607395" w:rsidRDefault="00607395" w:rsidP="00FD0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FD" w:rsidRDefault="00C84872" w:rsidP="009C1DC2">
    <w:pPr>
      <w:pStyle w:val="lfej"/>
      <w:tabs>
        <w:tab w:val="clear" w:pos="4536"/>
        <w:tab w:val="clear" w:pos="9072"/>
        <w:tab w:val="left" w:pos="11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21F21"/>
    <w:multiLevelType w:val="hybridMultilevel"/>
    <w:tmpl w:val="94E493FC"/>
    <w:lvl w:ilvl="0" w:tplc="517214D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5412AC8"/>
    <w:multiLevelType w:val="hybridMultilevel"/>
    <w:tmpl w:val="E3FA8670"/>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656E69C6"/>
    <w:multiLevelType w:val="hybridMultilevel"/>
    <w:tmpl w:val="4CB665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10154"/>
    <w:rsid w:val="00000334"/>
    <w:rsid w:val="00015B57"/>
    <w:rsid w:val="00023A47"/>
    <w:rsid w:val="0005296F"/>
    <w:rsid w:val="0008542E"/>
    <w:rsid w:val="00145F4F"/>
    <w:rsid w:val="00186A53"/>
    <w:rsid w:val="0019409D"/>
    <w:rsid w:val="001A2C27"/>
    <w:rsid w:val="001F3D9F"/>
    <w:rsid w:val="0022772C"/>
    <w:rsid w:val="00361151"/>
    <w:rsid w:val="00367FC7"/>
    <w:rsid w:val="00373316"/>
    <w:rsid w:val="003C0522"/>
    <w:rsid w:val="003F79D3"/>
    <w:rsid w:val="00410154"/>
    <w:rsid w:val="00433A59"/>
    <w:rsid w:val="00497C9E"/>
    <w:rsid w:val="005439B4"/>
    <w:rsid w:val="005A3871"/>
    <w:rsid w:val="005A4205"/>
    <w:rsid w:val="005C57FF"/>
    <w:rsid w:val="005F610F"/>
    <w:rsid w:val="00607395"/>
    <w:rsid w:val="00640806"/>
    <w:rsid w:val="00640F4B"/>
    <w:rsid w:val="006832A6"/>
    <w:rsid w:val="006C5DFC"/>
    <w:rsid w:val="006E5036"/>
    <w:rsid w:val="006E59EC"/>
    <w:rsid w:val="0073314D"/>
    <w:rsid w:val="00743F33"/>
    <w:rsid w:val="00763E21"/>
    <w:rsid w:val="007B7272"/>
    <w:rsid w:val="00875B20"/>
    <w:rsid w:val="00882AB9"/>
    <w:rsid w:val="008B2BB9"/>
    <w:rsid w:val="008B7171"/>
    <w:rsid w:val="008F0C05"/>
    <w:rsid w:val="009026E8"/>
    <w:rsid w:val="0091422A"/>
    <w:rsid w:val="00954B57"/>
    <w:rsid w:val="00973D73"/>
    <w:rsid w:val="00993031"/>
    <w:rsid w:val="00A257AA"/>
    <w:rsid w:val="00A67444"/>
    <w:rsid w:val="00A74E58"/>
    <w:rsid w:val="00A80151"/>
    <w:rsid w:val="00AD7E57"/>
    <w:rsid w:val="00B0084D"/>
    <w:rsid w:val="00B55A2A"/>
    <w:rsid w:val="00B803B7"/>
    <w:rsid w:val="00B94C16"/>
    <w:rsid w:val="00BC6378"/>
    <w:rsid w:val="00BE4C3A"/>
    <w:rsid w:val="00C07A9A"/>
    <w:rsid w:val="00C324FF"/>
    <w:rsid w:val="00C71E8E"/>
    <w:rsid w:val="00C84872"/>
    <w:rsid w:val="00C9688E"/>
    <w:rsid w:val="00CB5D28"/>
    <w:rsid w:val="00E06D4A"/>
    <w:rsid w:val="00E866AB"/>
    <w:rsid w:val="00ED62D2"/>
    <w:rsid w:val="00EE16ED"/>
    <w:rsid w:val="00F3169A"/>
    <w:rsid w:val="00F62B77"/>
    <w:rsid w:val="00F65BA9"/>
    <w:rsid w:val="00F67278"/>
    <w:rsid w:val="00FD0BA6"/>
    <w:rsid w:val="00FE083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10154"/>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410154"/>
    <w:pPr>
      <w:tabs>
        <w:tab w:val="center" w:pos="4536"/>
        <w:tab w:val="right" w:pos="9072"/>
      </w:tabs>
    </w:pPr>
  </w:style>
  <w:style w:type="character" w:customStyle="1" w:styleId="llbChar">
    <w:name w:val="Élőláb Char"/>
    <w:basedOn w:val="Bekezdsalapbettpusa"/>
    <w:link w:val="llb"/>
    <w:uiPriority w:val="99"/>
    <w:rsid w:val="00410154"/>
    <w:rPr>
      <w:rFonts w:ascii="Times New Roman" w:eastAsia="Times New Roman" w:hAnsi="Times New Roman" w:cs="Times New Roman"/>
      <w:sz w:val="28"/>
      <w:szCs w:val="20"/>
      <w:lang w:eastAsia="hu-HU"/>
    </w:rPr>
  </w:style>
  <w:style w:type="character" w:styleId="Oldalszm">
    <w:name w:val="page number"/>
    <w:basedOn w:val="Bekezdsalapbettpusa"/>
    <w:uiPriority w:val="99"/>
    <w:rsid w:val="00410154"/>
    <w:rPr>
      <w:rFonts w:cs="Times New Roman"/>
    </w:rPr>
  </w:style>
  <w:style w:type="paragraph" w:styleId="lfej">
    <w:name w:val="header"/>
    <w:basedOn w:val="Norml"/>
    <w:link w:val="lfejChar"/>
    <w:uiPriority w:val="99"/>
    <w:semiHidden/>
    <w:rsid w:val="00410154"/>
    <w:pPr>
      <w:tabs>
        <w:tab w:val="center" w:pos="4536"/>
        <w:tab w:val="right" w:pos="9072"/>
      </w:tabs>
    </w:pPr>
  </w:style>
  <w:style w:type="character" w:customStyle="1" w:styleId="lfejChar">
    <w:name w:val="Élőfej Char"/>
    <w:basedOn w:val="Bekezdsalapbettpusa"/>
    <w:link w:val="lfej"/>
    <w:uiPriority w:val="99"/>
    <w:semiHidden/>
    <w:rsid w:val="00410154"/>
    <w:rPr>
      <w:rFonts w:ascii="Times New Roman" w:eastAsia="Times New Roman" w:hAnsi="Times New Roman" w:cs="Times New Roman"/>
      <w:sz w:val="28"/>
      <w:szCs w:val="20"/>
      <w:lang w:eastAsia="hu-HU"/>
    </w:rPr>
  </w:style>
  <w:style w:type="paragraph" w:customStyle="1" w:styleId="Listaszerbekezds1">
    <w:name w:val="Listaszerű bekezdés1"/>
    <w:basedOn w:val="Norml"/>
    <w:rsid w:val="00F65BA9"/>
    <w:pPr>
      <w:ind w:left="720"/>
      <w:contextualSpacing/>
    </w:pPr>
    <w:rPr>
      <w:rFonts w:eastAsia="Calibri"/>
    </w:rPr>
  </w:style>
  <w:style w:type="paragraph" w:styleId="NormlWeb">
    <w:name w:val="Normal (Web)"/>
    <w:basedOn w:val="Norml"/>
    <w:rsid w:val="00A80151"/>
    <w:pPr>
      <w:spacing w:before="100" w:beforeAutospacing="1" w:after="100" w:afterAutospacing="1"/>
    </w:pPr>
    <w:rPr>
      <w:color w:val="000000"/>
      <w:sz w:val="24"/>
      <w:szCs w:val="24"/>
    </w:rPr>
  </w:style>
  <w:style w:type="paragraph" w:styleId="Listaszerbekezds">
    <w:name w:val="List Paragraph"/>
    <w:basedOn w:val="Norml"/>
    <w:uiPriority w:val="34"/>
    <w:qFormat/>
    <w:rsid w:val="00A80151"/>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2BE24-E1A7-41D1-AEB1-C732D3BB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1309</Words>
  <Characters>9036</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pedit</cp:lastModifiedBy>
  <cp:revision>3</cp:revision>
  <cp:lastPrinted>2017-03-23T12:58:00Z</cp:lastPrinted>
  <dcterms:created xsi:type="dcterms:W3CDTF">2017-03-23T12:58:00Z</dcterms:created>
  <dcterms:modified xsi:type="dcterms:W3CDTF">2017-03-23T12:59:00Z</dcterms:modified>
</cp:coreProperties>
</file>